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26.03.2003 N 35-ФЗ</w:t>
              <w:br/>
              <w:t xml:space="preserve">(ред. от 11.06.2022)</w:t>
              <w:br/>
              <w:t xml:space="preserve">"Об электроэнергетике"</w:t>
              <w:br/>
              <w:t xml:space="preserve">(с изм. и доп., вступ. в силу с 01.07.2022)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12.07.2022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26 марта 2003 года</w:t>
            </w:r>
          </w:p>
        </w:tc>
        <w:tc>
          <w:tcPr>
            <w:tcW w:w="5103" w:type="dxa"/>
            <w:tcBorders>
              <w:top w:val="nil"/>
              <w:left w:val="nil"/>
              <w:bottom w:val="nil"/>
              <w:right w:val="nil"/>
            </w:tcBorders>
          </w:tcPr>
          <w:p>
            <w:pPr>
              <w:pStyle w:val="0"/>
              <w:jc w:val="right"/>
            </w:pPr>
            <w:r>
              <w:rPr>
                <w:sz w:val="20"/>
              </w:rPr>
              <w:t xml:space="preserve">N 35-ФЗ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ЭЛЕКТРОЭНЕРГЕТИКЕ</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февраля 2003 года</w:t>
      </w:r>
    </w:p>
    <w:p>
      <w:pPr>
        <w:pStyle w:val="0"/>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12 марта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22.08.2004 </w:t>
            </w:r>
            <w:hyperlink w:history="0" r:id="rId7" w:tooltip="Федеральный закон от 22.08.2004 N 122-ФЗ (ред. от 27.09.200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30.12.2004 </w:t>
            </w:r>
            <w:hyperlink w:history="0" r:id="rId8"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б основах регулирования тарифов организаций коммунального комплекса&quot; {КонсультантПлюс}">
              <w:r>
                <w:rPr>
                  <w:sz w:val="20"/>
                  <w:color w:val="0000ff"/>
                </w:rPr>
                <w:t xml:space="preserve">N 211-ФЗ</w:t>
              </w:r>
            </w:hyperlink>
            <w:r>
              <w:rPr>
                <w:sz w:val="20"/>
                <w:color w:val="392c69"/>
              </w:rPr>
              <w:t xml:space="preserve">, от 18.12.2006 </w:t>
            </w:r>
            <w:hyperlink w:history="0" r:id="rId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04.11.2007 </w:t>
            </w:r>
            <w:hyperlink w:history="0" r:id="rId10"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color w:val="392c69"/>
              </w:rPr>
              <w:t xml:space="preserve">,</w:t>
            </w:r>
          </w:p>
          <w:p>
            <w:pPr>
              <w:pStyle w:val="0"/>
              <w:jc w:val="center"/>
            </w:pPr>
            <w:r>
              <w:rPr>
                <w:sz w:val="20"/>
                <w:color w:val="392c69"/>
              </w:rPr>
              <w:t xml:space="preserve">от 14.07.2008 </w:t>
            </w:r>
            <w:hyperlink w:history="0" r:id="rId11" w:tooltip="Федеральный закон от 14.07.2008 N 118-ФЗ (ред. от 03.07.2016)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25.12.2008 </w:t>
            </w:r>
            <w:hyperlink w:history="0" r:id="rId12"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23.11.2009 </w:t>
            </w:r>
            <w:hyperlink w:history="0" r:id="rId13"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09.03.2010 </w:t>
            </w:r>
            <w:hyperlink w:history="0" r:id="rId14" w:tooltip="Федеральный закон от 09.03.2010 N 26-ФЗ &quot;О внесении изменений в статью 32 Федерального закона &quot;Об электроэнергетике&quot; {КонсультантПлюс}">
              <w:r>
                <w:rPr>
                  <w:sz w:val="20"/>
                  <w:color w:val="0000ff"/>
                </w:rPr>
                <w:t xml:space="preserve">N 26-ФЗ</w:t>
              </w:r>
            </w:hyperlink>
            <w:r>
              <w:rPr>
                <w:sz w:val="20"/>
                <w:color w:val="392c69"/>
              </w:rPr>
              <w:t xml:space="preserve">, от 26.07.2010 </w:t>
            </w:r>
            <w:hyperlink w:history="0" r:id="rId15"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N 187-ФЗ</w:t>
              </w:r>
            </w:hyperlink>
            <w:r>
              <w:rPr>
                <w:sz w:val="20"/>
                <w:color w:val="392c69"/>
              </w:rPr>
              <w:t xml:space="preserve">, от 26.07.2010 </w:t>
            </w:r>
            <w:hyperlink w:history="0" r:id="rId16" w:tooltip="Федеральный закон от 26.07.2010 N 188-ФЗ (ред. от 06.11.2013) &quot;О внесении изменений в статьи 8 и 21 Федерального закона &quot;Об электроэнергетике&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26.07.2010 </w:t>
            </w:r>
            <w:hyperlink w:history="0" r:id="rId17" w:tooltip="Федеральный закон от 26.07.2010 N 189-ФЗ (ред. от 18.07.2011) &quot;О внесении изменений в Федеральный закон &quot;Об электроэнергетике&quot; и Кодекс Российской Федерации об административных правонарушениях в целях обеспечения устойчивого и надежного снабжения электрической и тепловой энергией ее потребителей&quot; {КонсультантПлюс}">
              <w:r>
                <w:rPr>
                  <w:sz w:val="20"/>
                  <w:color w:val="0000ff"/>
                </w:rPr>
                <w:t xml:space="preserve">N 189-ФЗ</w:t>
              </w:r>
            </w:hyperlink>
            <w:r>
              <w:rPr>
                <w:sz w:val="20"/>
                <w:color w:val="392c69"/>
              </w:rPr>
              <w:t xml:space="preserve">, от 27.07.2010 </w:t>
            </w:r>
            <w:hyperlink w:history="0" r:id="rId18"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N 191-ФЗ</w:t>
              </w:r>
            </w:hyperlink>
            <w:r>
              <w:rPr>
                <w:sz w:val="20"/>
                <w:color w:val="392c69"/>
              </w:rPr>
              <w:t xml:space="preserve">, от 28.12.2010 </w:t>
            </w:r>
            <w:hyperlink w:history="0" r:id="rId19" w:tooltip="Федеральный закон от 28.12.2010 N 401-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w:t>
            </w:r>
          </w:p>
          <w:p>
            <w:pPr>
              <w:pStyle w:val="0"/>
              <w:jc w:val="center"/>
            </w:pPr>
            <w:r>
              <w:rPr>
                <w:sz w:val="20"/>
                <w:color w:val="392c69"/>
              </w:rPr>
              <w:t xml:space="preserve">от 07.02.2011 </w:t>
            </w:r>
            <w:hyperlink w:history="0" r:id="rId20" w:tooltip="Федеральный закон от 07.02.2011 N 8-ФЗ (ред. от 30.12.2015) &quot;О внесении изменений в отдельные законодательные акты Российской Федерации в связи с принятием Федерального закона &quot;О клиринге и клиринговой деятельности&quot; {КонсультантПлюс}">
              <w:r>
                <w:rPr>
                  <w:sz w:val="20"/>
                  <w:color w:val="0000ff"/>
                </w:rPr>
                <w:t xml:space="preserve">N 8-ФЗ</w:t>
              </w:r>
            </w:hyperlink>
            <w:r>
              <w:rPr>
                <w:sz w:val="20"/>
                <w:color w:val="392c69"/>
              </w:rPr>
              <w:t xml:space="preserve">, от 08.03.2011 </w:t>
            </w:r>
            <w:hyperlink w:history="0" r:id="rId21" w:tooltip="Федеральный закон от 08.03.2011 N 33-ФЗ &quot;О внесении изменения в статью 33 Федерального закона &quot;Об электроэнергетике&quot; {КонсультантПлюс}">
              <w:r>
                <w:rPr>
                  <w:sz w:val="20"/>
                  <w:color w:val="0000ff"/>
                </w:rPr>
                <w:t xml:space="preserve">N 33-ФЗ</w:t>
              </w:r>
            </w:hyperlink>
            <w:r>
              <w:rPr>
                <w:sz w:val="20"/>
                <w:color w:val="392c69"/>
              </w:rPr>
              <w:t xml:space="preserve">, от 04.06.2011 </w:t>
            </w:r>
            <w:hyperlink w:history="0" r:id="rId2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w:t>
            </w:r>
          </w:p>
          <w:p>
            <w:pPr>
              <w:pStyle w:val="0"/>
              <w:jc w:val="center"/>
            </w:pPr>
            <w:r>
              <w:rPr>
                <w:sz w:val="20"/>
                <w:color w:val="392c69"/>
              </w:rPr>
              <w:t xml:space="preserve">от 18.07.2011 </w:t>
            </w:r>
            <w:hyperlink w:history="0" r:id="rId23"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19.07.2011 </w:t>
            </w:r>
            <w:hyperlink w:history="0" r:id="rId24"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 {КонсультантПлюс}">
              <w:r>
                <w:rPr>
                  <w:sz w:val="20"/>
                  <w:color w:val="0000ff"/>
                </w:rPr>
                <w:t xml:space="preserve">N 248-ФЗ</w:t>
              </w:r>
            </w:hyperlink>
            <w:r>
              <w:rPr>
                <w:sz w:val="20"/>
                <w:color w:val="392c69"/>
              </w:rPr>
              <w:t xml:space="preserve">, от 06.12.2011 </w:t>
            </w:r>
            <w:hyperlink w:history="0" r:id="rId25"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N 394-ФЗ</w:t>
              </w:r>
            </w:hyperlink>
            <w:r>
              <w:rPr>
                <w:sz w:val="20"/>
                <w:color w:val="392c69"/>
              </w:rPr>
              <w:t xml:space="preserve">,</w:t>
            </w:r>
          </w:p>
          <w:p>
            <w:pPr>
              <w:pStyle w:val="0"/>
              <w:jc w:val="center"/>
            </w:pPr>
            <w:r>
              <w:rPr>
                <w:sz w:val="20"/>
                <w:color w:val="392c69"/>
              </w:rPr>
              <w:t xml:space="preserve">от 06.12.2011 </w:t>
            </w:r>
            <w:hyperlink w:history="0" r:id="rId2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 от 25.06.2012 </w:t>
            </w:r>
            <w:hyperlink w:history="0" r:id="rId27"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29.06.2012 </w:t>
            </w:r>
            <w:hyperlink w:history="0" r:id="rId28"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w:t>
            </w:r>
          </w:p>
          <w:p>
            <w:pPr>
              <w:pStyle w:val="0"/>
              <w:jc w:val="center"/>
            </w:pPr>
            <w:r>
              <w:rPr>
                <w:sz w:val="20"/>
                <w:color w:val="392c69"/>
              </w:rPr>
              <w:t xml:space="preserve">от 30.12.2012 </w:t>
            </w:r>
            <w:hyperlink w:history="0" r:id="rId29"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N 291-ФЗ</w:t>
              </w:r>
            </w:hyperlink>
            <w:r>
              <w:rPr>
                <w:sz w:val="20"/>
                <w:color w:val="392c69"/>
              </w:rPr>
              <w:t xml:space="preserve">, от 05.04.2013 </w:t>
            </w:r>
            <w:hyperlink w:history="0" r:id="rId30" w:tooltip="Федеральный закон от 05.04.2013 N 35-ФЗ &quot;О внесении изменений в Федеральный закон &quot;О газоснабжении в Российской Федерации&quot; и отдельные законодательные акты Российской Федерации&quot; {КонсультантПлюс}">
              <w:r>
                <w:rPr>
                  <w:sz w:val="20"/>
                  <w:color w:val="0000ff"/>
                </w:rPr>
                <w:t xml:space="preserve">N 35-ФЗ</w:t>
              </w:r>
            </w:hyperlink>
            <w:r>
              <w:rPr>
                <w:sz w:val="20"/>
                <w:color w:val="392c69"/>
              </w:rPr>
              <w:t xml:space="preserve">, от 06.11.2013 </w:t>
            </w:r>
            <w:hyperlink w:history="0" r:id="rId31"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N 308-ФЗ</w:t>
              </w:r>
            </w:hyperlink>
            <w:r>
              <w:rPr>
                <w:sz w:val="20"/>
                <w:color w:val="392c69"/>
              </w:rPr>
              <w:t xml:space="preserve">,</w:t>
            </w:r>
          </w:p>
          <w:p>
            <w:pPr>
              <w:pStyle w:val="0"/>
              <w:jc w:val="center"/>
            </w:pPr>
            <w:r>
              <w:rPr>
                <w:sz w:val="20"/>
                <w:color w:val="392c69"/>
              </w:rPr>
              <w:t xml:space="preserve">от 25.11.2013 </w:t>
            </w:r>
            <w:hyperlink w:history="0" r:id="rId32"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20.04.2014 </w:t>
            </w:r>
            <w:hyperlink w:history="0" r:id="rId33" w:tooltip="Федеральный закон от 20.04.2014 N 83-ФЗ &quot;О внесении изменений в статью 23.2 Федерального закона &quot;Об электроэнергетике&quot; {КонсультантПлюс}">
              <w:r>
                <w:rPr>
                  <w:sz w:val="20"/>
                  <w:color w:val="0000ff"/>
                </w:rPr>
                <w:t xml:space="preserve">N 83-ФЗ</w:t>
              </w:r>
            </w:hyperlink>
            <w:r>
              <w:rPr>
                <w:sz w:val="20"/>
                <w:color w:val="392c69"/>
              </w:rPr>
              <w:t xml:space="preserve">, от 21.07.2014 </w:t>
            </w:r>
            <w:hyperlink w:history="0" r:id="rId3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14.10.2014 </w:t>
            </w:r>
            <w:hyperlink w:history="0" r:id="rId35"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29.12.2014 </w:t>
            </w:r>
            <w:hyperlink w:history="0" r:id="rId36"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N 466-ФЗ</w:t>
              </w:r>
            </w:hyperlink>
            <w:r>
              <w:rPr>
                <w:sz w:val="20"/>
                <w:color w:val="392c69"/>
              </w:rPr>
              <w:t xml:space="preserve">, от 29.06.2015 </w:t>
            </w:r>
            <w:hyperlink w:history="0" r:id="rId3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13.07.2015 </w:t>
            </w:r>
            <w:hyperlink w:history="0" r:id="rId38" w:tooltip="Федеральный закон от 13.07.2015 N 224-ФЗ (ред. от 11.06.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39"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6.2022) {КонсультантПлюс}">
              <w:r>
                <w:rPr>
                  <w:sz w:val="20"/>
                  <w:color w:val="0000ff"/>
                </w:rPr>
                <w:t xml:space="preserve">N 233-ФЗ</w:t>
              </w:r>
            </w:hyperlink>
            <w:r>
              <w:rPr>
                <w:sz w:val="20"/>
                <w:color w:val="392c69"/>
              </w:rPr>
              <w:t xml:space="preserve">, от 03.11.2015 </w:t>
            </w:r>
            <w:hyperlink w:history="0" r:id="rId40"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30.12.2015 </w:t>
            </w:r>
            <w:hyperlink w:history="0" r:id="rId41" w:tooltip="Федеральный закон от 30.12.2015 N 450-ФЗ &quot;О внесении изменений в статью 23.2 Федерального закона &quot;Об электроэнергетике&quot; {КонсультантПлюс}">
              <w:r>
                <w:rPr>
                  <w:sz w:val="20"/>
                  <w:color w:val="0000ff"/>
                </w:rPr>
                <w:t xml:space="preserve">N 450-ФЗ</w:t>
              </w:r>
            </w:hyperlink>
            <w:r>
              <w:rPr>
                <w:sz w:val="20"/>
                <w:color w:val="392c69"/>
              </w:rPr>
              <w:t xml:space="preserve">, от 30.03.2016 </w:t>
            </w:r>
            <w:hyperlink w:history="0" r:id="rId42"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N 74-ФЗ</w:t>
              </w:r>
            </w:hyperlink>
            <w:r>
              <w:rPr>
                <w:sz w:val="20"/>
                <w:color w:val="392c69"/>
              </w:rPr>
              <w:t xml:space="preserve">, от 01.05.2016 </w:t>
            </w:r>
            <w:hyperlink w:history="0" r:id="rId43" w:tooltip="Федеральный закон от 01.05.2016 N 132-ФЗ &quot;О внесении изменений в Федеральный закон &quot;О теплоснабжении&quot; и отдельные законодательные акты Российской Федерации по вопросам обеспечения безопасности в сфере теплоснабжения&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23.06.2016 </w:t>
            </w:r>
            <w:hyperlink w:history="0" r:id="rId44"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N 196-ФЗ</w:t>
              </w:r>
            </w:hyperlink>
            <w:r>
              <w:rPr>
                <w:sz w:val="20"/>
                <w:color w:val="392c69"/>
              </w:rPr>
              <w:t xml:space="preserve">, от 03.07.2016 </w:t>
            </w:r>
            <w:hyperlink w:history="0" r:id="rId45" w:tooltip="Федеральный закон от 03.07.2016 N 268-ФЗ &quot;О внесении изменений в Федеральный закон &quot;Об электроэнергетике&quot; в части реализации мер поддержки производства электрической энергии с использованием торфа в качестве топлива, а также уточнения механизмов стимулирования использования возобновляемых источников энергии&quot; {КонсультантПлюс}">
              <w:r>
                <w:rPr>
                  <w:sz w:val="20"/>
                  <w:color w:val="0000ff"/>
                </w:rPr>
                <w:t xml:space="preserve">N 268-ФЗ</w:t>
              </w:r>
            </w:hyperlink>
            <w:r>
              <w:rPr>
                <w:sz w:val="20"/>
                <w:color w:val="392c69"/>
              </w:rPr>
              <w:t xml:space="preserve">, от 28.12.2016 </w:t>
            </w:r>
            <w:hyperlink w:history="0" r:id="rId46" w:tooltip="Федеральный закон от 28.12.2016 N 508-ФЗ &quot;О внесении изменений в Федеральный закон &quot;Об электроэнергетике&quot; {КонсультантПлюс}">
              <w:r>
                <w:rPr>
                  <w:sz w:val="20"/>
                  <w:color w:val="0000ff"/>
                </w:rPr>
                <w:t xml:space="preserve">N 508-ФЗ</w:t>
              </w:r>
            </w:hyperlink>
            <w:r>
              <w:rPr>
                <w:sz w:val="20"/>
                <w:color w:val="392c69"/>
              </w:rPr>
              <w:t xml:space="preserve">,</w:t>
            </w:r>
          </w:p>
          <w:p>
            <w:pPr>
              <w:pStyle w:val="0"/>
              <w:jc w:val="center"/>
            </w:pPr>
            <w:r>
              <w:rPr>
                <w:sz w:val="20"/>
                <w:color w:val="392c69"/>
              </w:rPr>
              <w:t xml:space="preserve">от 30.06.2017 </w:t>
            </w:r>
            <w:hyperlink w:history="0" r:id="rId47" w:tooltip="Федеральный закон от 30.06.2017 N 129-ФЗ &quot;О внесении изменений в Федеральный закон &quot;Об электроэнергетике&quot; {КонсультантПлюс}">
              <w:r>
                <w:rPr>
                  <w:sz w:val="20"/>
                  <w:color w:val="0000ff"/>
                </w:rPr>
                <w:t xml:space="preserve">N 129-ФЗ</w:t>
              </w:r>
            </w:hyperlink>
            <w:r>
              <w:rPr>
                <w:sz w:val="20"/>
                <w:color w:val="392c69"/>
              </w:rPr>
              <w:t xml:space="preserve">, от 18.07.2017 </w:t>
            </w:r>
            <w:hyperlink w:history="0" r:id="rId48" w:tooltip="Федеральный закон от 18.07.2017 N 176-ФЗ &quot;О внесении изменений в Федеральный закон &quot;О клиринге, клиринговой деятельности и центральном контрагенте&quot;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 от 29.07.2017 </w:t>
            </w:r>
            <w:hyperlink w:history="0" r:id="rId49" w:tooltip="Федеральный закон от 29.07.2017 N 216-ФЗ (ред. от 02.07.2021)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29.07.2017 </w:t>
            </w:r>
            <w:hyperlink w:history="0" r:id="rId50" w:tooltip="Федеральный закон от 29.07.2017 N 273-ФЗ &quot;О внесении изменений в отдельные законодательные акты Российской Федерации&quot; {КонсультантПлюс}">
              <w:r>
                <w:rPr>
                  <w:sz w:val="20"/>
                  <w:color w:val="0000ff"/>
                </w:rPr>
                <w:t xml:space="preserve">N 273-ФЗ</w:t>
              </w:r>
            </w:hyperlink>
            <w:r>
              <w:rPr>
                <w:sz w:val="20"/>
                <w:color w:val="392c69"/>
              </w:rPr>
              <w:t xml:space="preserve">, от 29.12.2017 </w:t>
            </w:r>
            <w:hyperlink w:history="0" r:id="rId51" w:tooltip="Федеральный закон от 29.12.2017 N 451-ФЗ (ред. от 01.07.2021) &quot;О внесении изменений в Федеральный закон &quot;Об электроэнергетике&quot; и отдельные законодательные акты Российской Федерации, связанных с лицензированием энергосбытовой деятельности&quot; {КонсультантПлюс}">
              <w:r>
                <w:rPr>
                  <w:sz w:val="20"/>
                  <w:color w:val="0000ff"/>
                </w:rPr>
                <w:t xml:space="preserve">N 451-ФЗ</w:t>
              </w:r>
            </w:hyperlink>
            <w:r>
              <w:rPr>
                <w:sz w:val="20"/>
                <w:color w:val="392c69"/>
              </w:rPr>
              <w:t xml:space="preserve">, от 29.06.2018 </w:t>
            </w:r>
            <w:hyperlink w:history="0" r:id="rId52"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N 172-ФЗ</w:t>
              </w:r>
            </w:hyperlink>
            <w:r>
              <w:rPr>
                <w:sz w:val="20"/>
                <w:color w:val="392c69"/>
              </w:rPr>
              <w:t xml:space="preserve">,</w:t>
            </w:r>
          </w:p>
          <w:p>
            <w:pPr>
              <w:pStyle w:val="0"/>
              <w:jc w:val="center"/>
            </w:pPr>
            <w:r>
              <w:rPr>
                <w:sz w:val="20"/>
                <w:color w:val="392c69"/>
              </w:rPr>
              <w:t xml:space="preserve">от 19.07.2018 </w:t>
            </w:r>
            <w:hyperlink w:history="0" r:id="rId53"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0"/>
                  <w:color w:val="0000ff"/>
                </w:rPr>
                <w:t xml:space="preserve">N 208-ФЗ</w:t>
              </w:r>
            </w:hyperlink>
            <w:r>
              <w:rPr>
                <w:sz w:val="20"/>
                <w:color w:val="392c69"/>
              </w:rPr>
              <w:t xml:space="preserve">, от 29.07.2018 </w:t>
            </w:r>
            <w:hyperlink w:history="0" r:id="rId54" w:tooltip="Федеральный закон от 29.07.2018 N 254-ФЗ &quot;О внесении изменений в Федеральный закон &quot;Об электроэнергетике&quot; по вопросам заключения двусторонних договоров купли-продажи электрической энергии&quot; {КонсультантПлюс}">
              <w:r>
                <w:rPr>
                  <w:sz w:val="20"/>
                  <w:color w:val="0000ff"/>
                </w:rPr>
                <w:t xml:space="preserve">N 254-ФЗ</w:t>
              </w:r>
            </w:hyperlink>
            <w:r>
              <w:rPr>
                <w:sz w:val="20"/>
                <w:color w:val="392c69"/>
              </w:rPr>
              <w:t xml:space="preserve">, от 29.07.2018 </w:t>
            </w:r>
            <w:hyperlink w:history="0" r:id="rId55"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N 271-ФЗ</w:t>
              </w:r>
            </w:hyperlink>
            <w:r>
              <w:rPr>
                <w:sz w:val="20"/>
                <w:color w:val="392c69"/>
              </w:rPr>
              <w:t xml:space="preserve">,</w:t>
            </w:r>
          </w:p>
          <w:p>
            <w:pPr>
              <w:pStyle w:val="0"/>
              <w:jc w:val="center"/>
            </w:pPr>
            <w:r>
              <w:rPr>
                <w:sz w:val="20"/>
                <w:color w:val="392c69"/>
              </w:rPr>
              <w:t xml:space="preserve">от 29.07.2018 </w:t>
            </w:r>
            <w:hyperlink w:history="0" r:id="rId56"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27.12.2018 </w:t>
            </w:r>
            <w:hyperlink w:history="0" r:id="rId57"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color w:val="392c69"/>
              </w:rPr>
              <w:t xml:space="preserve">, от 02.08.2019 </w:t>
            </w:r>
            <w:hyperlink w:history="0" r:id="rId58"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N 262-ФЗ</w:t>
              </w:r>
            </w:hyperlink>
            <w:r>
              <w:rPr>
                <w:sz w:val="20"/>
                <w:color w:val="392c69"/>
              </w:rPr>
              <w:t xml:space="preserve">,</w:t>
            </w:r>
          </w:p>
          <w:p>
            <w:pPr>
              <w:pStyle w:val="0"/>
              <w:jc w:val="center"/>
            </w:pPr>
            <w:r>
              <w:rPr>
                <w:sz w:val="20"/>
                <w:color w:val="392c69"/>
              </w:rPr>
              <w:t xml:space="preserve">от 02.08.2019 </w:t>
            </w:r>
            <w:hyperlink w:history="0" r:id="rId59"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N 300-ФЗ</w:t>
              </w:r>
            </w:hyperlink>
            <w:r>
              <w:rPr>
                <w:sz w:val="20"/>
                <w:color w:val="392c69"/>
              </w:rPr>
              <w:t xml:space="preserve">, от 27.12.2019 </w:t>
            </w:r>
            <w:hyperlink w:history="0" r:id="rId60"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N 471-ФЗ</w:t>
              </w:r>
            </w:hyperlink>
            <w:r>
              <w:rPr>
                <w:sz w:val="20"/>
                <w:color w:val="392c69"/>
              </w:rPr>
              <w:t xml:space="preserve">, от 27.12.2019 </w:t>
            </w:r>
            <w:hyperlink w:history="0" r:id="rId61"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с изм. и доп., вступ. в силу с 01.03.2022) {КонсультантПлюс}">
              <w:r>
                <w:rPr>
                  <w:sz w:val="20"/>
                  <w:color w:val="0000ff"/>
                </w:rPr>
                <w:t xml:space="preserve">N 478-ФЗ</w:t>
              </w:r>
            </w:hyperlink>
            <w:r>
              <w:rPr>
                <w:sz w:val="20"/>
                <w:color w:val="392c69"/>
              </w:rPr>
              <w:t xml:space="preserve">,</w:t>
            </w:r>
          </w:p>
          <w:p>
            <w:pPr>
              <w:pStyle w:val="0"/>
              <w:jc w:val="center"/>
            </w:pPr>
            <w:r>
              <w:rPr>
                <w:sz w:val="20"/>
                <w:color w:val="392c69"/>
              </w:rPr>
              <w:t xml:space="preserve">от 24.04.2020 </w:t>
            </w:r>
            <w:hyperlink w:history="0" r:id="rId62" w:tooltip="Федеральный закон от 24.04.2020 N 141-ФЗ &quot;О внесении изменений в отдельные законодательные акты Российской Федерации по вопросам допуска в эксплуатацию энергоустановок&quot; {КонсультантПлюс}">
              <w:r>
                <w:rPr>
                  <w:sz w:val="20"/>
                  <w:color w:val="0000ff"/>
                </w:rPr>
                <w:t xml:space="preserve">N 141-ФЗ</w:t>
              </w:r>
            </w:hyperlink>
            <w:r>
              <w:rPr>
                <w:sz w:val="20"/>
                <w:color w:val="392c69"/>
              </w:rPr>
              <w:t xml:space="preserve">, от 31.07.2020 </w:t>
            </w:r>
            <w:hyperlink w:history="0" r:id="rId63"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N 281-ФЗ</w:t>
              </w:r>
            </w:hyperlink>
            <w:r>
              <w:rPr>
                <w:sz w:val="20"/>
                <w:color w:val="392c69"/>
              </w:rPr>
              <w:t xml:space="preserve">, от 08.12.2020 </w:t>
            </w:r>
            <w:hyperlink w:history="0" r:id="rId64"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N 402-ФЗ</w:t>
              </w:r>
            </w:hyperlink>
            <w:r>
              <w:rPr>
                <w:sz w:val="20"/>
                <w:color w:val="392c69"/>
              </w:rPr>
              <w:t xml:space="preserve">,</w:t>
            </w:r>
          </w:p>
          <w:p>
            <w:pPr>
              <w:pStyle w:val="0"/>
              <w:jc w:val="center"/>
            </w:pPr>
            <w:r>
              <w:rPr>
                <w:sz w:val="20"/>
                <w:color w:val="392c69"/>
              </w:rPr>
              <w:t xml:space="preserve">от 29.12.2020 </w:t>
            </w:r>
            <w:hyperlink w:history="0" r:id="rId65"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N 480-ФЗ</w:t>
              </w:r>
            </w:hyperlink>
            <w:r>
              <w:rPr>
                <w:sz w:val="20"/>
                <w:color w:val="392c69"/>
              </w:rPr>
              <w:t xml:space="preserve">, от 30.12.2020 </w:t>
            </w:r>
            <w:hyperlink w:history="0" r:id="rId66" w:tooltip="Федеральный закон от 30.12.2020 N 534-ФЗ &quot;О внесении изменений в Федеральный закон &quot;Об электроэнергетике&quot; в части исключения мер поддержки производства электрической энергии с использованием торфа в качестве топлива&quot; {КонсультантПлюс}">
              <w:r>
                <w:rPr>
                  <w:sz w:val="20"/>
                  <w:color w:val="0000ff"/>
                </w:rPr>
                <w:t xml:space="preserve">N 534-ФЗ</w:t>
              </w:r>
            </w:hyperlink>
            <w:r>
              <w:rPr>
                <w:sz w:val="20"/>
                <w:color w:val="392c69"/>
              </w:rPr>
              <w:t xml:space="preserve">, от 11.06.2021 </w:t>
            </w:r>
            <w:hyperlink w:history="0" r:id="rId6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16.02.2022 </w:t>
            </w:r>
            <w:hyperlink w:history="0" r:id="rId68" w:tooltip="Федеральный закон от 16.02.2022 N 12-ФЗ &quot;О внесении изменения в статью 23.2 Федерального закона &quot;Об электроэнергетике&quot; {КонсультантПлюс}">
              <w:r>
                <w:rPr>
                  <w:sz w:val="20"/>
                  <w:color w:val="0000ff"/>
                </w:rPr>
                <w:t xml:space="preserve">N 12-ФЗ</w:t>
              </w:r>
            </w:hyperlink>
            <w:r>
              <w:rPr>
                <w:sz w:val="20"/>
                <w:color w:val="392c69"/>
              </w:rPr>
              <w:t xml:space="preserve">, от 01.05.2022 </w:t>
            </w:r>
            <w:hyperlink w:history="0" r:id="rId69" w:tooltip="Федеральный закон от 01.05.2022 N 127-ФЗ &quot;О внесении изменений в отдельные законодательные акты Российской Федерации&quot; {КонсультантПлюс}">
              <w:r>
                <w:rPr>
                  <w:sz w:val="20"/>
                  <w:color w:val="0000ff"/>
                </w:rPr>
                <w:t xml:space="preserve">N 127-ФЗ</w:t>
              </w:r>
            </w:hyperlink>
            <w:r>
              <w:rPr>
                <w:sz w:val="20"/>
                <w:color w:val="392c69"/>
              </w:rPr>
              <w:t xml:space="preserve">, от 11.06.2022 </w:t>
            </w:r>
            <w:hyperlink w:history="0" r:id="rId70"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устанавливает правовые основы экономических отношений в сфере электроэнергетики, определяет полномочия органов государственной власти на регулирование этих отношений, основные права и обязанности субъектов электроэнергетики при осуществлении деятельности в сфере электроэнергетики (в том числе производства в режиме комбинированной выработки электрической и тепловой энергии) и потребителей электрической энергии.</w:t>
      </w:r>
    </w:p>
    <w:p>
      <w:pPr>
        <w:pStyle w:val="0"/>
        <w:jc w:val="both"/>
      </w:pPr>
      <w:r>
        <w:rPr>
          <w:sz w:val="20"/>
        </w:rPr>
        <w:t xml:space="preserve">(в ред. Федерального </w:t>
      </w:r>
      <w:hyperlink w:history="0" r:id="rId71"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закона</w:t>
        </w:r>
      </w:hyperlink>
      <w:r>
        <w:rPr>
          <w:sz w:val="20"/>
        </w:rPr>
        <w:t xml:space="preserve"> от 27.07.2010 N 191-ФЗ)</w:t>
      </w:r>
    </w:p>
    <w:p>
      <w:pPr>
        <w:pStyle w:val="0"/>
      </w:pPr>
      <w:r>
        <w:rPr>
          <w:sz w:val="20"/>
        </w:rPr>
      </w:r>
    </w:p>
    <w:p>
      <w:pPr>
        <w:pStyle w:val="2"/>
        <w:outlineLvl w:val="1"/>
        <w:ind w:firstLine="540"/>
        <w:jc w:val="both"/>
      </w:pPr>
      <w:r>
        <w:rPr>
          <w:sz w:val="20"/>
        </w:rPr>
        <w:t xml:space="preserve">Статья 2. Законодательство Российской Федерации об электроэнергетике</w:t>
      </w:r>
    </w:p>
    <w:p>
      <w:pPr>
        <w:pStyle w:val="0"/>
      </w:pPr>
      <w:r>
        <w:rPr>
          <w:sz w:val="20"/>
        </w:rPr>
      </w:r>
    </w:p>
    <w:p>
      <w:pPr>
        <w:pStyle w:val="0"/>
        <w:ind w:firstLine="540"/>
        <w:jc w:val="both"/>
      </w:pPr>
      <w:r>
        <w:rPr>
          <w:sz w:val="20"/>
        </w:rPr>
        <w:t xml:space="preserve">1. Законодательство Российской Федерации об электроэнергетике основывается на </w:t>
      </w:r>
      <w:hyperlink w:history="0" r:id="rId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Гражданского </w:t>
      </w:r>
      <w:hyperlink w:history="0" r:id="rId73"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кодекса</w:t>
        </w:r>
      </w:hyperlink>
      <w:r>
        <w:rPr>
          <w:sz w:val="20"/>
        </w:rPr>
        <w:t xml:space="preserve"> Российской Федерации, настоящего Федерального закона и иных регулирующих отношения в сфере электроэнергетики федеральных </w:t>
      </w:r>
      <w:r>
        <w:rPr>
          <w:sz w:val="20"/>
        </w:rPr>
        <w:t xml:space="preserve">законов</w:t>
      </w:r>
      <w:r>
        <w:rPr>
          <w:sz w:val="20"/>
        </w:rPr>
        <w:t xml:space="preserve">, а также указов Президента Российской Федерации, постановлений Правительства Российской Федерации и иных нормативных правовых актов Российской Федерации, принимаемых в соответствии с указанными федеральными законами.</w:t>
      </w:r>
    </w:p>
    <w:p>
      <w:pPr>
        <w:pStyle w:val="0"/>
        <w:jc w:val="both"/>
      </w:pPr>
      <w:r>
        <w:rPr>
          <w:sz w:val="20"/>
        </w:rPr>
        <w:t xml:space="preserve">(в ред. Федеральных законов от 29.06.2015 </w:t>
      </w:r>
      <w:hyperlink w:history="0" r:id="rId74"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rPr>
        <w:t xml:space="preserve">, от 23.06.2016 </w:t>
      </w:r>
      <w:hyperlink w:history="0" r:id="rId75"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N 196-ФЗ</w:t>
        </w:r>
      </w:hyperlink>
      <w:r>
        <w:rPr>
          <w:sz w:val="20"/>
        </w:rPr>
        <w:t xml:space="preserve">)</w:t>
      </w:r>
    </w:p>
    <w:p>
      <w:pPr>
        <w:pStyle w:val="0"/>
        <w:spacing w:before="200" w:line-rule="auto"/>
        <w:ind w:firstLine="540"/>
        <w:jc w:val="both"/>
      </w:pPr>
      <w:r>
        <w:rPr>
          <w:sz w:val="20"/>
        </w:rPr>
        <w:t xml:space="preserve">2.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w:history="0" r:id="rId7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0"/>
        </w:rPr>
        <w:t xml:space="preserve">(п. 2 введен Федеральным </w:t>
      </w:r>
      <w:hyperlink w:history="0" r:id="rId7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160-ФЗ)</w:t>
      </w:r>
    </w:p>
    <w:p>
      <w:pPr>
        <w:pStyle w:val="0"/>
        <w:spacing w:before="200" w:line-rule="auto"/>
        <w:ind w:firstLine="540"/>
        <w:jc w:val="both"/>
      </w:pPr>
      <w:r>
        <w:rPr>
          <w:sz w:val="20"/>
        </w:rPr>
        <w:t xml:space="preserve">3.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территориях инновационных научно-технологических центров, применяется с учетом особенностей, установленных Федеральным </w:t>
      </w:r>
      <w:hyperlink w:history="0" r:id="rId78" w:tooltip="Федеральный закон от 29.07.2017 N 216-ФЗ (ред. от 02.07.2021)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(п. 3 введен Федеральным </w:t>
      </w:r>
      <w:hyperlink w:history="0" r:id="rId79" w:tooltip="Федеральный закон от 29.07.2017 N 216-ФЗ (ред. от 02.07.2021)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pPr>
      <w:r>
        <w:rPr>
          <w:sz w:val="20"/>
        </w:rPr>
      </w:r>
    </w:p>
    <w:p>
      <w:pPr>
        <w:pStyle w:val="2"/>
        <w:outlineLvl w:val="1"/>
        <w:ind w:firstLine="540"/>
        <w:jc w:val="both"/>
      </w:pPr>
      <w:r>
        <w:rPr>
          <w:sz w:val="20"/>
        </w:rPr>
        <w:t xml:space="preserve">Статья 3. Определение основных понятий</w:t>
      </w:r>
    </w:p>
    <w:p>
      <w:pPr>
        <w:pStyle w:val="0"/>
        <w:ind w:firstLine="540"/>
        <w:jc w:val="both"/>
      </w:pPr>
      <w:r>
        <w:rPr>
          <w:sz w:val="20"/>
        </w:rPr>
        <w:t xml:space="preserve">(в ред. Федерального </w:t>
      </w:r>
      <w:hyperlink w:history="0" r:id="rId80"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электроэнергетика - отрасль экономики Российской Федерации, включающая в себя комплекс экономических отношений, возникающих в процессе производства (в том числе производства в режиме комбинированной выработки электрической и тепловой энергии),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(в том числе входящих в Единую энергетическую систему России), принадлежащих на праве собственности или на ином предусмотренном федеральными законами основании субъектам электроэнергетики или иным лицам. Электроэнергетика является основой функционирования экономики и жизнеобеспечения;</w:t>
      </w:r>
    </w:p>
    <w:p>
      <w:pPr>
        <w:pStyle w:val="0"/>
        <w:spacing w:before="200" w:line-rule="auto"/>
        <w:ind w:firstLine="540"/>
        <w:jc w:val="both"/>
      </w:pPr>
      <w:r>
        <w:rPr>
          <w:sz w:val="20"/>
        </w:rPr>
        <w:t xml:space="preserve">Единая энергетическая система России - электроэнергетическая система, расположенная в пределах территории Российской Федерации, в состав которой входят объединенные электроэнергетические системы и образующие их территориальные электроэнергетические системы и централизованное оперативно-диспетчерское управление которой осуществляется системным оператором электроэнергетических систем России (далее - системный оператор);</w:t>
      </w:r>
    </w:p>
    <w:p>
      <w:pPr>
        <w:pStyle w:val="0"/>
        <w:jc w:val="both"/>
      </w:pPr>
      <w:r>
        <w:rPr>
          <w:sz w:val="20"/>
        </w:rPr>
        <w:t xml:space="preserve">(в ред. Федерального </w:t>
      </w:r>
      <w:hyperlink w:history="0" r:id="rId81"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электроэнергетическая система - совокупность объектов электроэнергетики и энергопринимающих установок потребителей электрической энергии, связанных общим режимом работы в едином технологическом процессе производства, передачи и потребления электрической энергии в условиях централизованного оперативно-диспетчерского управления в электроэнергетике;</w:t>
      </w:r>
    </w:p>
    <w:p>
      <w:pPr>
        <w:pStyle w:val="0"/>
        <w:jc w:val="both"/>
      </w:pPr>
      <w:r>
        <w:rPr>
          <w:sz w:val="20"/>
        </w:rPr>
        <w:t xml:space="preserve">(абзац введен Федеральным </w:t>
      </w:r>
      <w:hyperlink w:history="0" r:id="rId82"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законом</w:t>
        </w:r>
      </w:hyperlink>
      <w:r>
        <w:rPr>
          <w:sz w:val="20"/>
        </w:rPr>
        <w:t xml:space="preserve"> от 23.06.2016 N 196-ФЗ)</w:t>
      </w:r>
    </w:p>
    <w:p>
      <w:pPr>
        <w:pStyle w:val="0"/>
        <w:spacing w:before="200" w:line-rule="auto"/>
        <w:ind w:firstLine="540"/>
        <w:jc w:val="both"/>
      </w:pPr>
      <w:r>
        <w:rPr>
          <w:sz w:val="20"/>
        </w:rPr>
        <w:t xml:space="preserve">субъекты электроэнергетики - лица, осуществляющие деятельность в сфере электроэнергетики, в том числе производство электрической, тепловой энергии и мощности, приобретение и продажу электрической энергии и мощности, энергоснабжение потребителей, оказание услуг по передаче электрической энергии, оперативно-диспетчерскому управлению в электроэнергетике, сбыт электрической энергии (мощности), организацию купли-продажи электрической энергии и мощности;</w:t>
      </w:r>
    </w:p>
    <w:p>
      <w:pPr>
        <w:pStyle w:val="0"/>
        <w:spacing w:before="200" w:line-rule="auto"/>
        <w:ind w:firstLine="540"/>
        <w:jc w:val="both"/>
      </w:pPr>
      <w:r>
        <w:rPr>
          <w:sz w:val="20"/>
        </w:rPr>
        <w:t xml:space="preserve">потребители электрической энергии - лица, приобретающие электрическую энергию для собственных бытовых и (или) производственных нужд;</w:t>
      </w:r>
    </w:p>
    <w:p>
      <w:pPr>
        <w:pStyle w:val="0"/>
        <w:jc w:val="both"/>
      </w:pPr>
      <w:r>
        <w:rPr>
          <w:sz w:val="20"/>
        </w:rPr>
        <w:t xml:space="preserve">(в ред. Федерального </w:t>
      </w:r>
      <w:hyperlink w:history="0" r:id="rId83"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закона</w:t>
        </w:r>
      </w:hyperlink>
      <w:r>
        <w:rPr>
          <w:sz w:val="20"/>
        </w:rPr>
        <w:t xml:space="preserve"> от 27.07.2010 N 191-ФЗ)</w:t>
      </w:r>
    </w:p>
    <w:p>
      <w:pPr>
        <w:pStyle w:val="0"/>
        <w:spacing w:before="200" w:line-rule="auto"/>
        <w:ind w:firstLine="540"/>
        <w:jc w:val="both"/>
      </w:pPr>
      <w:r>
        <w:rPr>
          <w:sz w:val="20"/>
        </w:rPr>
        <w:t xml:space="preserve">потребители мощности - лица, приобретающие мощность, в том числе для собственных бытовых и (или) производственных нужд и (или) для последующей продажи, лица, реализующие электрическую энергию на розничных рынках, лица, реализующие электрическую энергию на территориях, на которых располагаются электроэнергетические системы иностранных государств;</w:t>
      </w:r>
    </w:p>
    <w:p>
      <w:pPr>
        <w:pStyle w:val="0"/>
        <w:spacing w:before="200" w:line-rule="auto"/>
        <w:ind w:firstLine="540"/>
        <w:jc w:val="both"/>
      </w:pPr>
      <w:r>
        <w:rPr>
          <w:sz w:val="20"/>
        </w:rPr>
        <w:t xml:space="preserve">оптовый рынок электрической энергии и мощности (далее - оптовый рынок) - сфера обращения особых товаров - электрической энергии и мощности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и мощности, а также иных лиц, получивших статус субъекта оптового рынка и действующих на основе </w:t>
      </w:r>
      <w:hyperlink w:history="0" r:id="rId84"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w:t>
        </w:r>
      </w:hyperlink>
      <w:r>
        <w:rPr>
          <w:sz w:val="20"/>
        </w:rPr>
        <w:t xml:space="preserve"> оптового рынка, утверждаемых в соответствии с настоящим Федеральным законом Правительством Российской Федерации. Критерии отнесения производителей и покупателей электрической энергии к категории крупных производителей и крупных покупателей устанавливаются Правительством Российской Федерации;</w:t>
      </w:r>
    </w:p>
    <w:p>
      <w:pPr>
        <w:pStyle w:val="0"/>
        <w:spacing w:before="200" w:line-rule="auto"/>
        <w:ind w:firstLine="540"/>
        <w:jc w:val="both"/>
      </w:pPr>
      <w:r>
        <w:rPr>
          <w:sz w:val="20"/>
        </w:rPr>
        <w:t xml:space="preserve">субъекты оптового рынка - юридические лица, получившие в установленном настоящим Федеральным </w:t>
      </w:r>
      <w:hyperlink w:history="0" w:anchor="P1651" w:tooltip="Статья 35. Порядок получения юридическим лицом статуса субъекта оптового рынка, участника обращения электрической энергии на оптовом рынке">
        <w:r>
          <w:rPr>
            <w:sz w:val="20"/>
            <w:color w:val="0000ff"/>
          </w:rPr>
          <w:t xml:space="preserve">законом</w:t>
        </w:r>
      </w:hyperlink>
      <w:r>
        <w:rPr>
          <w:sz w:val="20"/>
        </w:rPr>
        <w:t xml:space="preserve"> порядке право участвовать в отношениях, связанных с обращением электрической энергии и (или) мощности на оптовом рынке, в соответствии с утверждаемыми Правительством Российской Федерации </w:t>
      </w:r>
      <w:hyperlink w:history="0" r:id="rId85"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w:t>
      </w:r>
    </w:p>
    <w:p>
      <w:pPr>
        <w:pStyle w:val="0"/>
        <w:spacing w:before="200" w:line-rule="auto"/>
        <w:ind w:firstLine="540"/>
        <w:jc w:val="both"/>
      </w:pPr>
      <w:r>
        <w:rPr>
          <w:sz w:val="20"/>
        </w:rPr>
        <w:t xml:space="preserve">розничные рынки электрической энергии (далее - розничные рынки) - сфера обращения электрической энергии вне оптового рынка с участием потребителей электрической энергии;</w:t>
      </w:r>
    </w:p>
    <w:p>
      <w:pPr>
        <w:pStyle w:val="0"/>
        <w:spacing w:before="200" w:line-rule="auto"/>
        <w:ind w:firstLine="540"/>
        <w:jc w:val="both"/>
      </w:pPr>
      <w:r>
        <w:rPr>
          <w:sz w:val="20"/>
        </w:rPr>
        <w:t xml:space="preserve">объекты электросетевого хозяйства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w:t>
      </w:r>
    </w:p>
    <w:p>
      <w:pPr>
        <w:pStyle w:val="0"/>
        <w:spacing w:before="200" w:line-rule="auto"/>
        <w:ind w:firstLine="540"/>
        <w:jc w:val="both"/>
      </w:pPr>
      <w:r>
        <w:rPr>
          <w:sz w:val="20"/>
        </w:rPr>
        <w:t xml:space="preserve">услуги по передаче электрической энергии - комплекс организационно и технологически связанных действий, в том числе по оперативно-технологическому управлению, которые обеспечивают передачу электрической энергии через технические устройства электрических сетей в соответствии с обязательными требованиями и совершение которых может осуществляться с учетом особенностей, установленных </w:t>
      </w:r>
      <w:hyperlink w:history="0" w:anchor="P295" w:tooltip="11. Переданные в аренду в соответствии с пунктами 6, 7 и 8 настоящей статьи объекты электросетевого хозяйства и (или) их части используются территориальными сетевыми организациями для оказания услуг по передаче электрической энергии потребителям, энергопринимающие устройства которых технологически присоединены к таким объектам и (или) их частям.">
        <w:r>
          <w:rPr>
            <w:sz w:val="20"/>
            <w:color w:val="0000ff"/>
          </w:rPr>
          <w:t xml:space="preserve">пунктом 11 статьи 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86"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закона</w:t>
        </w:r>
      </w:hyperlink>
      <w:r>
        <w:rPr>
          <w:sz w:val="20"/>
        </w:rPr>
        <w:t xml:space="preserve"> от 06.11.2013 N 308-ФЗ)</w:t>
      </w:r>
    </w:p>
    <w:p>
      <w:pPr>
        <w:pStyle w:val="0"/>
        <w:spacing w:before="200" w:line-rule="auto"/>
        <w:ind w:firstLine="540"/>
        <w:jc w:val="both"/>
      </w:pPr>
      <w:r>
        <w:rPr>
          <w:sz w:val="20"/>
        </w:rPr>
        <w:t xml:space="preserve">оперативно-технологическое управление - комплекс мер по управлению технологическими режимами работы объектов электроэнергетики и (или) энергопринимающих установок потребителей электрической энергии, осуществляемых собственниками или иными законными владельцами данных объектов и (или) установок в соответствии с диспетчерскими командами и распоряжениями субъекта оперативно-диспетчерского управления в электроэнергетике и (или) по согласованию с таким субъектом в отношении линий электропередачи, оборудования и устройств объектов электроэнергетики и (или)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либо самостоятельно или в координации с иными субъектами электроэнергетики и потребителями электрической энергии в отношении иных линий электропередачи, оборудования и устройств объектов электроэнергетики и (или) энергопринимающих установок;</w:t>
      </w:r>
    </w:p>
    <w:p>
      <w:pPr>
        <w:pStyle w:val="0"/>
        <w:jc w:val="both"/>
      </w:pPr>
      <w:r>
        <w:rPr>
          <w:sz w:val="20"/>
        </w:rPr>
        <w:t xml:space="preserve">(в ред. Федерального </w:t>
      </w:r>
      <w:hyperlink w:history="0" r:id="rId87"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абз. 14 ст. 3 излагается в новой редакции (</w:t>
            </w:r>
            <w:hyperlink w:history="0" r:id="rId8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 См. будущую </w:t>
            </w:r>
            <w:hyperlink w:history="0" r:id="rId89" w:tooltip="Федеральный закон от 26.03.2003 N 35-ФЗ (ред. от 11.06.2022) &quot;Об электроэнергетике&quot; (с изм. и доп., вступ. в силу с 01.01.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оперативно-диспетчерское управление в электроэнергетике - комплекс мер по централизованному управлению технологическими режимами работы объектов электроэнергетики и энергопринимающих устройств потребителей электрической энергии, если эти объекты и устройства влияют на электроэнергетический режим работы энергетической системы и включены соответствующим субъектом оперативно-диспетчерского управления в электроэнергетике в перечень объектов, подлежащих такому управлению;</w:t>
      </w:r>
    </w:p>
    <w:p>
      <w:pPr>
        <w:pStyle w:val="0"/>
        <w:spacing w:before="200" w:line-rule="auto"/>
        <w:ind w:firstLine="540"/>
        <w:jc w:val="both"/>
      </w:pPr>
      <w:r>
        <w:rPr>
          <w:sz w:val="20"/>
        </w:rPr>
        <w:t xml:space="preserve">услуги по оперативно-диспетчерскому управлению в электроэнергетике - комплекс мер по оперативно-диспетчерскому управлению в электроэнергетике, осуществляемых в целях обеспечения надежного функционирования и развития электроэнергетической системы;</w:t>
      </w:r>
    </w:p>
    <w:p>
      <w:pPr>
        <w:pStyle w:val="0"/>
        <w:jc w:val="both"/>
      </w:pPr>
      <w:r>
        <w:rPr>
          <w:sz w:val="20"/>
        </w:rPr>
        <w:t xml:space="preserve">(в ред. Федерального </w:t>
      </w:r>
      <w:hyperlink w:history="0" r:id="rId90"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энергосбытовые организации - организации, осуществляющие энергосбытовую деятельность;</w:t>
      </w:r>
    </w:p>
    <w:p>
      <w:pPr>
        <w:pStyle w:val="0"/>
        <w:jc w:val="both"/>
      </w:pPr>
      <w:r>
        <w:rPr>
          <w:sz w:val="20"/>
        </w:rPr>
        <w:t xml:space="preserve">(в ред. Федерального </w:t>
      </w:r>
      <w:hyperlink w:history="0" r:id="rId91" w:tooltip="Федеральный закон от 29.12.2017 N 451-ФЗ (ред. от 01.07.2021) &quot;О внесении изменений в Федеральный закон &quot;Об электроэнергетике&quot; и отдельные законодательные акты Российской Федерации, связанных с лицензированием энергосбытовой деятельности&quot; {КонсультантПлюс}">
        <w:r>
          <w:rPr>
            <w:sz w:val="20"/>
            <w:color w:val="0000ff"/>
          </w:rPr>
          <w:t xml:space="preserve">закона</w:t>
        </w:r>
      </w:hyperlink>
      <w:r>
        <w:rPr>
          <w:sz w:val="20"/>
        </w:rPr>
        <w:t xml:space="preserve"> от 29.12.2017 N 451-ФЗ)</w:t>
      </w:r>
    </w:p>
    <w:p>
      <w:pPr>
        <w:pStyle w:val="0"/>
        <w:spacing w:before="200" w:line-rule="auto"/>
        <w:ind w:firstLine="540"/>
        <w:jc w:val="both"/>
      </w:pPr>
      <w:r>
        <w:rPr>
          <w:sz w:val="20"/>
        </w:rPr>
        <w:t xml:space="preserve">цены (тарифы) в электроэнергетике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(далее - цены (тарифы));</w:t>
      </w:r>
    </w:p>
    <w:p>
      <w:pPr>
        <w:pStyle w:val="0"/>
        <w:jc w:val="both"/>
      </w:pPr>
      <w:r>
        <w:rPr>
          <w:sz w:val="20"/>
        </w:rPr>
        <w:t xml:space="preserve">(абзац введен Федеральным </w:t>
      </w:r>
      <w:hyperlink w:history="0" r:id="rId92"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законом</w:t>
        </w:r>
      </w:hyperlink>
      <w:r>
        <w:rPr>
          <w:sz w:val="20"/>
        </w:rPr>
        <w:t xml:space="preserve"> от 26.07.2010 N 187-ФЗ)</w:t>
      </w:r>
    </w:p>
    <w:p>
      <w:pPr>
        <w:pStyle w:val="0"/>
        <w:spacing w:before="200" w:line-rule="auto"/>
        <w:ind w:firstLine="540"/>
        <w:jc w:val="both"/>
      </w:pPr>
      <w:r>
        <w:rPr>
          <w:sz w:val="20"/>
        </w:rPr>
        <w:t xml:space="preserve">социальная норма потребления электрической энергии (мощности) - определенное количество (объем) электрической энергии (мощности), которое потребляется населением и приравненными к нему категориями потребителей, в пределах которого и сверх которого поставки электрической энергии (мощности) осуществляются по различным регулируемым ценам (тарифам);</w:t>
      </w:r>
    </w:p>
    <w:p>
      <w:pPr>
        <w:pStyle w:val="0"/>
        <w:jc w:val="both"/>
      </w:pPr>
      <w:r>
        <w:rPr>
          <w:sz w:val="20"/>
        </w:rPr>
        <w:t xml:space="preserve">(абзац введен Федеральным </w:t>
      </w:r>
      <w:hyperlink w:history="0" r:id="rId93"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законом</w:t>
        </w:r>
      </w:hyperlink>
      <w:r>
        <w:rPr>
          <w:sz w:val="20"/>
        </w:rPr>
        <w:t xml:space="preserve"> от 26.07.2010 N 187-ФЗ)</w:t>
      </w:r>
    </w:p>
    <w:p>
      <w:pPr>
        <w:pStyle w:val="0"/>
        <w:spacing w:before="200" w:line-rule="auto"/>
        <w:ind w:firstLine="540"/>
        <w:jc w:val="both"/>
      </w:pPr>
      <w:r>
        <w:rPr>
          <w:sz w:val="20"/>
        </w:rPr>
        <w:t xml:space="preserve">величина перекрестного субсидирования - размер финансовых средств, который учитывается при осуществлении государственного регулирования цен (тарифов) на электрическую энергию (мощность), цен (тарифов) на услуги по передаче электрической энергии и (или) </w:t>
      </w:r>
      <w:hyperlink w:history="0" r:id="rId94" w:tooltip="Приказ ФАС России от 21.11.2017 N 1554/17 (ред. от 21.12.2020) &quot;Об утверждении методических указаний по расчету сбытовых надбавок гарантирующих поставщиков с использованием метода сравнения аналогов&quot; (Зарегистрировано в Минюсте России 24.11.2017 N 48992) {КонсультантПлюс}">
        <w:r>
          <w:rPr>
            <w:sz w:val="20"/>
            <w:color w:val="0000ff"/>
          </w:rPr>
          <w:t xml:space="preserve">сбытовых надбавок</w:t>
        </w:r>
      </w:hyperlink>
      <w:r>
        <w:rPr>
          <w:sz w:val="20"/>
        </w:rPr>
        <w:t xml:space="preserve"> гарантирующих поставщиков для потребителей (покупателей) на розничных рынках, но не учитывается при установлении цен (тарифов) на электрическую энергию (мощность), цен (тарифов) на услуги по передаче электрической энергии и (или) сбытовых надбавок гарантирующих поставщиков для населения и приравненных к нему категорий потребителей;</w:t>
      </w:r>
    </w:p>
    <w:p>
      <w:pPr>
        <w:pStyle w:val="0"/>
        <w:jc w:val="both"/>
      </w:pPr>
      <w:r>
        <w:rPr>
          <w:sz w:val="20"/>
        </w:rPr>
        <w:t xml:space="preserve">(абзац введен Федеральным </w:t>
      </w:r>
      <w:hyperlink w:history="0" r:id="rId95"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r>
        <w:rPr>
          <w:sz w:val="20"/>
        </w:rPr>
        <w:t xml:space="preserve">двусторонний договор купли-продажи электрической энергии - соглашение, в соответствии с которым поставщик обязуется поставить покупателю электрическую энергию, соответствующую обязательным требованиям, в определенном количестве и определенного качества, а покупатель обязуется принять и оплатить электрическую энергию на условиях заключенного в соответствии с </w:t>
      </w:r>
      <w:r>
        <w:rPr>
          <w:sz w:val="20"/>
        </w:rPr>
        <w:t xml:space="preserve">правилами</w:t>
      </w:r>
      <w:r>
        <w:rPr>
          <w:sz w:val="20"/>
        </w:rPr>
        <w:t xml:space="preserve"> оптового рынка и основными </w:t>
      </w:r>
      <w:hyperlink w:history="0" r:id="rId96"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положениями</w:t>
        </w:r>
      </w:hyperlink>
      <w:r>
        <w:rPr>
          <w:sz w:val="20"/>
        </w:rPr>
        <w:t xml:space="preserve"> функционирования розничных рынков договора;</w:t>
      </w:r>
    </w:p>
    <w:p>
      <w:pPr>
        <w:pStyle w:val="0"/>
        <w:jc w:val="both"/>
      </w:pPr>
      <w:r>
        <w:rPr>
          <w:sz w:val="20"/>
        </w:rPr>
        <w:t xml:space="preserve">(в ред. Федерального </w:t>
      </w:r>
      <w:hyperlink w:history="0" r:id="rId97"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абзац утратил силу. - Федеральный </w:t>
      </w:r>
      <w:hyperlink w:history="0" r:id="rId98"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закон</w:t>
        </w:r>
      </w:hyperlink>
      <w:r>
        <w:rPr>
          <w:sz w:val="20"/>
        </w:rPr>
        <w:t xml:space="preserve"> от 02.08.2019 N 262-ФЗ;</w:t>
      </w:r>
    </w:p>
    <w:p>
      <w:pPr>
        <w:pStyle w:val="0"/>
        <w:spacing w:before="200" w:line-rule="auto"/>
        <w:ind w:firstLine="540"/>
        <w:jc w:val="both"/>
      </w:pPr>
      <w:r>
        <w:rPr>
          <w:sz w:val="20"/>
        </w:rPr>
        <w:t xml:space="preserve">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pPr>
        <w:pStyle w:val="0"/>
        <w:spacing w:before="200" w:line-rule="auto"/>
        <w:ind w:firstLine="540"/>
        <w:jc w:val="both"/>
      </w:pPr>
      <w:r>
        <w:rPr>
          <w:sz w:val="20"/>
        </w:rPr>
        <w:t xml:space="preserve">коммерческий учет электрической энергии (мощности) - процесс измерения количества электрической энергии и определения объема мощности, сбора, хранения, обработки, передачи результатов этих измерений и формирования, в том числе расчетным путем, данных о количестве произведенной и потребленной электрической энергии (мощности) для целей взаиморасчетов за поставленные электрическую энергию и мощность, а также за связанные с указанными поставками услуги;</w:t>
      </w:r>
    </w:p>
    <w:p>
      <w:pPr>
        <w:pStyle w:val="0"/>
        <w:spacing w:before="200" w:line-rule="auto"/>
        <w:ind w:firstLine="540"/>
        <w:jc w:val="both"/>
      </w:pPr>
      <w:r>
        <w:rPr>
          <w:sz w:val="20"/>
        </w:rPr>
        <w:t xml:space="preserve">расчетный период - период, единый для целей определения коммерческим оператором цен покупки и продажи электрической энергии, мощности, услуг и иных допускаемых к обращению на оптовом рынке объектов и установленный в соответствии с </w:t>
      </w:r>
      <w:hyperlink w:history="0" r:id="rId99"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утвержденными Правительством Российской Федерации;</w:t>
      </w:r>
    </w:p>
    <w:p>
      <w:pPr>
        <w:pStyle w:val="0"/>
        <w:spacing w:before="200" w:line-rule="auto"/>
        <w:ind w:firstLine="540"/>
        <w:jc w:val="both"/>
      </w:pPr>
      <w:r>
        <w:rPr>
          <w:sz w:val="20"/>
        </w:rPr>
        <w:t xml:space="preserve">ценовые зоны оптового рынка - территории, которые </w:t>
      </w:r>
      <w:hyperlink w:history="0" r:id="rId100"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определяются</w:t>
        </w:r>
      </w:hyperlink>
      <w:r>
        <w:rPr>
          <w:sz w:val="20"/>
        </w:rPr>
        <w:t xml:space="preserve"> Правительством Российской Федерации и на которых происходит формирование равновесных цен оптового рынка в порядке, установленном настоящим Федеральным </w:t>
      </w:r>
      <w:hyperlink w:history="0" w:anchor="P1500" w:tooltip="Равновесные цены электрической энергии определяются на основании ценовых заявок поставщиков и ценовых заявок покупателей электрической энергии в ценовых зонах оптового рынка с учетом необходимости обеспечения перетоков электрической энергии.">
        <w:r>
          <w:rPr>
            <w:sz w:val="20"/>
            <w:color w:val="0000ff"/>
          </w:rPr>
          <w:t xml:space="preserve">законом</w:t>
        </w:r>
      </w:hyperlink>
      <w:r>
        <w:rPr>
          <w:sz w:val="20"/>
        </w:rPr>
        <w:t xml:space="preserve"> и </w:t>
      </w:r>
      <w:hyperlink w:history="0" r:id="rId101"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w:t>
      </w:r>
    </w:p>
    <w:p>
      <w:pPr>
        <w:pStyle w:val="0"/>
        <w:jc w:val="both"/>
      </w:pPr>
      <w:r>
        <w:rPr>
          <w:sz w:val="20"/>
        </w:rPr>
        <w:t xml:space="preserve">(в ред. Федеральных законов от 26.07.2010 </w:t>
      </w:r>
      <w:hyperlink w:history="0" r:id="rId102"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N 187-ФЗ</w:t>
        </w:r>
      </w:hyperlink>
      <w:r>
        <w:rPr>
          <w:sz w:val="20"/>
        </w:rPr>
        <w:t xml:space="preserve">, от 03.11.2015 </w:t>
      </w:r>
      <w:hyperlink w:history="0" r:id="rId10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rPr>
        <w:t xml:space="preserve">)</w:t>
      </w:r>
    </w:p>
    <w:p>
      <w:pPr>
        <w:pStyle w:val="0"/>
        <w:spacing w:before="200" w:line-rule="auto"/>
        <w:ind w:firstLine="540"/>
        <w:jc w:val="both"/>
      </w:pPr>
      <w:r>
        <w:rPr>
          <w:sz w:val="20"/>
        </w:rPr>
        <w:t xml:space="preserve">неценовые зоны оптового рынка - территории, которые </w:t>
      </w:r>
      <w:hyperlink w:history="0" r:id="rId104"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определяются</w:t>
        </w:r>
      </w:hyperlink>
      <w:r>
        <w:rPr>
          <w:sz w:val="20"/>
        </w:rPr>
        <w:t xml:space="preserve"> Правительством Российской Федерации и в границах которых оптовая торговля электрической энергией (мощностью) осуществляется по регулируемым ценам (тарифам);</w:t>
      </w:r>
    </w:p>
    <w:p>
      <w:pPr>
        <w:pStyle w:val="0"/>
        <w:jc w:val="both"/>
      </w:pPr>
      <w:r>
        <w:rPr>
          <w:sz w:val="20"/>
        </w:rPr>
        <w:t xml:space="preserve">(абзац введен Федеральным </w:t>
      </w:r>
      <w:hyperlink w:history="0" r:id="rId105"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законом</w:t>
        </w:r>
      </w:hyperlink>
      <w:r>
        <w:rPr>
          <w:sz w:val="20"/>
        </w:rPr>
        <w:t xml:space="preserve"> от 26.07.2010 N 187-ФЗ)</w:t>
      </w:r>
    </w:p>
    <w:p>
      <w:pPr>
        <w:pStyle w:val="0"/>
        <w:spacing w:before="200" w:line-rule="auto"/>
        <w:ind w:firstLine="540"/>
        <w:jc w:val="both"/>
      </w:pPr>
      <w:r>
        <w:rPr>
          <w:sz w:val="20"/>
        </w:rPr>
        <w:t xml:space="preserve">технологически изолированные территориальные электроэнергетические системы - энергетические системы, находящиеся на территориях, которые </w:t>
      </w:r>
      <w:hyperlink w:history="0" r:id="rId106" w:tooltip="Постановление Правительства РФ от 27.12.2004 N 854 (ред. от 30.01.2021) &quot;Об утверждении Правил оперативно-диспетчерского управления в электроэнергетике&quot; {КонсультантПлюс}">
        <w:r>
          <w:rPr>
            <w:sz w:val="20"/>
            <w:color w:val="0000ff"/>
          </w:rPr>
          <w:t xml:space="preserve">определяются</w:t>
        </w:r>
      </w:hyperlink>
      <w:r>
        <w:rPr>
          <w:sz w:val="20"/>
        </w:rPr>
        <w:t xml:space="preserve"> Правительством Российской Федерации и технологическое соединение которых с Единой энергетической системой России отсутствует;</w:t>
      </w:r>
    </w:p>
    <w:p>
      <w:pPr>
        <w:pStyle w:val="0"/>
        <w:jc w:val="both"/>
      </w:pPr>
      <w:r>
        <w:rPr>
          <w:sz w:val="20"/>
        </w:rPr>
        <w:t xml:space="preserve">(абзац введен Федеральным </w:t>
      </w:r>
      <w:hyperlink w:history="0" r:id="rId107"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законом</w:t>
        </w:r>
      </w:hyperlink>
      <w:r>
        <w:rPr>
          <w:sz w:val="20"/>
        </w:rPr>
        <w:t xml:space="preserve"> от 26.07.2010 N 187-ФЗ)</w:t>
      </w:r>
    </w:p>
    <w:p>
      <w:pPr>
        <w:pStyle w:val="0"/>
        <w:spacing w:before="200" w:line-rule="auto"/>
        <w:ind w:firstLine="540"/>
        <w:jc w:val="both"/>
      </w:pPr>
      <w:r>
        <w:rPr>
          <w:sz w:val="20"/>
        </w:rPr>
        <w:t xml:space="preserve">зона свободного перетока электрической энергии (мощности) (далее - зона свободного перетока) - часть Единой энергетической системы России, в пределах которой электрическая энергия и мощность, производимые или планируемые для поставок на генерирующем оборудовании с определенными техническими характеристиками, при определении сбалансированности спроса и предложения на электрическую энергию и мощность, в том числе для целей перспективного планирования, могут быть замещены электрической энергией и мощностью,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 а замена электрической энергией и мощностью, производимыми на генерирующем оборудовании, расположенном в иной зоне свободного перетока, может быть осуществлена только в пределах ограничений перетока электрической энергии и мощности между такими зонами. При этом совокупные технические характеристики генерирующего оборудования в пределах зоны свободного перетока должны соответствовать требованиям, установленным системным оператором и необходимым для обеспечения нормального режима работы соответствующей части энергетической системы;</w:t>
      </w:r>
    </w:p>
    <w:p>
      <w:pPr>
        <w:pStyle w:val="0"/>
        <w:spacing w:before="200" w:line-rule="auto"/>
        <w:ind w:firstLine="540"/>
        <w:jc w:val="both"/>
      </w:pPr>
      <w:r>
        <w:rPr>
          <w:sz w:val="20"/>
        </w:rPr>
        <w:t xml:space="preserve">гарантирующий поставщик электрической энергии (далее - гарантирующий поставщик) - коммерческая организация, которой в соответствии с </w:t>
      </w:r>
      <w:hyperlink w:history="0" r:id="rId108"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законодательством</w:t>
        </w:r>
      </w:hyperlink>
      <w:r>
        <w:rPr>
          <w:sz w:val="20"/>
        </w:rPr>
        <w:t xml:space="preserve"> Российской Федерации присвоен статус гарантирующего поставщика, которая осуществляет энергосбытовую деятельность и обязана в соответствии с настоящим Федеральным </w:t>
      </w:r>
      <w:hyperlink w:history="0" w:anchor="P1756" w:tooltip="В случае, если поставщиком электрической энергии по договору купли-продажи электрической энергии выступает гарантирующий поставщик, заключение такого договора с обратившимся к нему физическим или юридическим лицом в отношении энергопринимающих устройств, расположенных в зоне деятельности гарантирующего поставщика, является обязательным для гарантирующего поставщика. Дата начала исполнения обязательств гарантирующим поставщиком по договору купли-продажи электрической энергии (мощности), договору энергосна...">
        <w:r>
          <w:rPr>
            <w:sz w:val="20"/>
            <w:color w:val="0000ff"/>
          </w:rPr>
          <w:t xml:space="preserve">законом</w:t>
        </w:r>
      </w:hyperlink>
      <w:r>
        <w:rPr>
          <w:sz w:val="20"/>
        </w:rPr>
        <w:t xml:space="preserve">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w:t>
      </w:r>
    </w:p>
    <w:p>
      <w:pPr>
        <w:pStyle w:val="0"/>
        <w:jc w:val="both"/>
      </w:pPr>
      <w:r>
        <w:rPr>
          <w:sz w:val="20"/>
        </w:rPr>
        <w:t xml:space="preserve">(в ред. Федерального </w:t>
      </w:r>
      <w:hyperlink w:history="0" r:id="rId109" w:tooltip="Федеральный закон от 29.12.2017 N 451-ФЗ (ред. от 01.07.2021) &quot;О внесении изменений в Федеральный закон &quot;Об электроэнергетике&quot; и отдельные законодательные акты Российской Федерации, связанных с лицензированием энергосбытовой деятельности&quot; {КонсультантПлюс}">
        <w:r>
          <w:rPr>
            <w:sz w:val="20"/>
            <w:color w:val="0000ff"/>
          </w:rPr>
          <w:t xml:space="preserve">закона</w:t>
        </w:r>
      </w:hyperlink>
      <w:r>
        <w:rPr>
          <w:sz w:val="20"/>
        </w:rPr>
        <w:t xml:space="preserve"> от 29.12.2017 N 451-ФЗ)</w:t>
      </w:r>
    </w:p>
    <w:p>
      <w:pPr>
        <w:pStyle w:val="0"/>
        <w:spacing w:before="200" w:line-rule="auto"/>
        <w:ind w:firstLine="540"/>
        <w:jc w:val="both"/>
      </w:pPr>
      <w:r>
        <w:rPr>
          <w:sz w:val="20"/>
        </w:rPr>
        <w:t xml:space="preserve">абзац утратил силу. - Федеральный </w:t>
      </w:r>
      <w:hyperlink w:history="0" r:id="rId110"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11.06.2022 N 174-ФЗ;</w:t>
      </w:r>
    </w:p>
    <w:p>
      <w:pPr>
        <w:pStyle w:val="0"/>
        <w:spacing w:before="200" w:line-rule="auto"/>
        <w:ind w:firstLine="540"/>
        <w:jc w:val="both"/>
      </w:pPr>
      <w:r>
        <w:rPr>
          <w:sz w:val="20"/>
        </w:rPr>
        <w:t xml:space="preserve">территориальная сетевая организация - 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настоящим Федеральным </w:t>
      </w:r>
      <w:hyperlink w:history="0" w:anchor="P281" w:tooltip="5. С 1 января 2014 года не допускается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за исключением случаев, предусмотренных пунктами 6, 7 и 8 настоящей статьи.">
        <w:r>
          <w:rPr>
            <w:sz w:val="20"/>
            <w:color w:val="0000ff"/>
          </w:rPr>
          <w:t xml:space="preserve">законом</w:t>
        </w:r>
      </w:hyperlink>
      <w:r>
        <w:rPr>
          <w:sz w:val="20"/>
        </w:rPr>
        <w:t xml:space="preserve">,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w:t>
      </w:r>
      <w:hyperlink w:history="0" r:id="rId111" w:tooltip="Постановление Правительства РФ от 28.02.2015 N 184 (ред. от 30.04.2022)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критериям</w:t>
        </w:r>
      </w:hyperlink>
      <w:r>
        <w:rPr>
          <w:sz w:val="20"/>
        </w:rPr>
        <w:t xml:space="preserve"> отнесения владельцев объектов электросетевого хозяйства к территориальным сетевым организациям;</w:t>
      </w:r>
    </w:p>
    <w:p>
      <w:pPr>
        <w:pStyle w:val="0"/>
        <w:jc w:val="both"/>
      </w:pPr>
      <w:r>
        <w:rPr>
          <w:sz w:val="20"/>
        </w:rPr>
        <w:t xml:space="preserve">(в ред. Федеральных законов от 25.12.2008 </w:t>
      </w:r>
      <w:hyperlink w:history="0" r:id="rId112" w:tooltip="Федеральный закон от 25.12.2008 N 281-ФЗ (ред. от 29.12.2014)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29.12.2014 </w:t>
      </w:r>
      <w:hyperlink w:history="0" r:id="rId113"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N 466-ФЗ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10.09.2022 абз. 32  ст. 3 излагается в новой редакции (</w:t>
            </w:r>
            <w:hyperlink w:history="0" r:id="rId114"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 См. будущую </w:t>
            </w:r>
            <w:hyperlink w:history="0" r:id="rId115" w:tooltip="Федеральный закон от 26.03.2003 N 35-ФЗ (ред. от 11.06.2022) &quot;Об электроэнергетике&quot; (с изм. и доп., вступ. в силу с 10.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установленная генерирующая мощность - электрическая мощность объектов по производству электрической и тепловой энергии на момент введения в эксплуатацию соответствующего генерирующего объекта;</w:t>
      </w:r>
    </w:p>
    <w:p>
      <w:pPr>
        <w:pStyle w:val="0"/>
        <w:spacing w:before="200" w:line-rule="auto"/>
        <w:ind w:firstLine="540"/>
        <w:jc w:val="both"/>
      </w:pPr>
      <w:r>
        <w:rPr>
          <w:sz w:val="20"/>
        </w:rPr>
        <w:t xml:space="preserve">располагаемая мощность - электрическая мощность, определяемая как установленная мощность генерирующего оборудования, сниженная на величину ограничений установленной мощности или увеличенная на величину длительно допустимого превышения над установленной мощностью;</w:t>
      </w:r>
    </w:p>
    <w:p>
      <w:pPr>
        <w:pStyle w:val="0"/>
        <w:jc w:val="both"/>
      </w:pPr>
      <w:r>
        <w:rPr>
          <w:sz w:val="20"/>
        </w:rPr>
        <w:t xml:space="preserve">(в ред. Федерального </w:t>
      </w:r>
      <w:hyperlink w:history="0" r:id="rId116"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абзац утратил силу. - Федеральный </w:t>
      </w:r>
      <w:hyperlink w:history="0" r:id="rId117"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11.06.2022 N 174-ФЗ;</w:t>
      </w:r>
    </w:p>
    <w:p>
      <w:pPr>
        <w:pStyle w:val="0"/>
        <w:spacing w:before="200" w:line-rule="auto"/>
        <w:ind w:firstLine="540"/>
        <w:jc w:val="both"/>
      </w:pPr>
      <w:r>
        <w:rPr>
          <w:sz w:val="20"/>
        </w:rPr>
        <w:t xml:space="preserve">объекты электроэнергетики - имущественные объекты, непосредственно используемые в процессе производства, передачи электрической энергии, оперативно-диспетчерского управления в электроэнергетике и сбыта электрической энергии, в том числе объекты электросетевого хозяйства;</w:t>
      </w:r>
    </w:p>
    <w:p>
      <w:pPr>
        <w:pStyle w:val="0"/>
        <w:spacing w:before="200" w:line-rule="auto"/>
        <w:ind w:firstLine="540"/>
        <w:jc w:val="both"/>
      </w:pPr>
      <w:r>
        <w:rPr>
          <w:sz w:val="20"/>
        </w:rPr>
        <w:t xml:space="preserve">организации коммерческой инфраструктуры - организации, на которые в установленном </w:t>
      </w:r>
      <w:hyperlink w:history="0" w:anchor="P1528" w:tooltip="1. Функционирование коммерческой инфраструктуры оптового рынка обеспечивают следующие организации:">
        <w:r>
          <w:rPr>
            <w:sz w:val="20"/>
            <w:color w:val="0000ff"/>
          </w:rPr>
          <w:t xml:space="preserve">порядке</w:t>
        </w:r>
      </w:hyperlink>
      <w:r>
        <w:rPr>
          <w:sz w:val="20"/>
        </w:rPr>
        <w:t xml:space="preserve"> возложены функции обеспечения коммерческой инфраструктуры;</w:t>
      </w:r>
    </w:p>
    <w:p>
      <w:pPr>
        <w:pStyle w:val="0"/>
        <w:spacing w:before="200" w:line-rule="auto"/>
        <w:ind w:firstLine="540"/>
        <w:jc w:val="both"/>
      </w:pPr>
      <w:r>
        <w:rPr>
          <w:sz w:val="20"/>
        </w:rPr>
        <w:t xml:space="preserve">энергетическая эффективность электроэнергетики - отношение поставленной потребителям электрической энергии к затраченной в этих целях энергии из невозобновляемых источников;</w:t>
      </w:r>
    </w:p>
    <w:p>
      <w:pPr>
        <w:pStyle w:val="0"/>
        <w:spacing w:before="200" w:line-rule="auto"/>
        <w:ind w:firstLine="540"/>
        <w:jc w:val="both"/>
      </w:pPr>
      <w:r>
        <w:rPr>
          <w:sz w:val="20"/>
        </w:rPr>
        <w:t xml:space="preserve">возобновляемые источники энергии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низкопотенциальная тепловая энергия земли, воздуха, воды с использованием специальных теплоносителей, биомасса, включающая в себя специально выращенные для получения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w:t>
      </w:r>
    </w:p>
    <w:p>
      <w:pPr>
        <w:pStyle w:val="0"/>
        <w:spacing w:before="200" w:line-rule="auto"/>
        <w:ind w:firstLine="540"/>
        <w:jc w:val="both"/>
      </w:pPr>
      <w:r>
        <w:rPr>
          <w:sz w:val="20"/>
        </w:rPr>
        <w:t xml:space="preserve">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w:t>
      </w:r>
    </w:p>
    <w:p>
      <w:pPr>
        <w:pStyle w:val="0"/>
        <w:jc w:val="both"/>
      </w:pPr>
      <w:r>
        <w:rPr>
          <w:sz w:val="20"/>
        </w:rPr>
        <w:t xml:space="preserve">(абзац введен Федеральным </w:t>
      </w:r>
      <w:hyperlink w:history="0" r:id="rId11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которая сформировалась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предыдущего месяца, предыдущего квартала);</w:t>
      </w:r>
    </w:p>
    <w:p>
      <w:pPr>
        <w:pStyle w:val="0"/>
        <w:jc w:val="both"/>
      </w:pPr>
      <w:r>
        <w:rPr>
          <w:sz w:val="20"/>
        </w:rPr>
        <w:t xml:space="preserve">(абзац введен Федеральным </w:t>
      </w:r>
      <w:hyperlink w:history="0" r:id="rId11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участника, определенного системным оператором в соответствии с </w:t>
      </w:r>
      <w:hyperlink w:history="0" r:id="rId120"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установленными Правительством Российской Федерации;</w:t>
      </w:r>
    </w:p>
    <w:p>
      <w:pPr>
        <w:pStyle w:val="0"/>
        <w:jc w:val="both"/>
      </w:pPr>
      <w:r>
        <w:rPr>
          <w:sz w:val="20"/>
        </w:rPr>
        <w:t xml:space="preserve">(абзац введен Федеральным </w:t>
      </w:r>
      <w:hyperlink w:history="0" r:id="rId12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подачи ценовой заявки, не соответствующей установленным </w:t>
      </w:r>
      <w:hyperlink w:history="0" r:id="rId122" w:tooltip="Приказ ФАС РФ от 10.09.2010 N 515 &quot;Об утверждении методики проверки соответствия ценовых заявок на продажу мощности требованию экономической обоснованности&quot; (Зарегистрировано в Минюсте РФ 27.12.2010 N 19390) {КонсультантПлюс}">
        <w:r>
          <w:rPr>
            <w:sz w:val="20"/>
            <w:color w:val="0000ff"/>
          </w:rPr>
          <w:t xml:space="preserve">требованиям</w:t>
        </w:r>
      </w:hyperlink>
      <w:r>
        <w:rPr>
          <w:sz w:val="20"/>
        </w:rPr>
        <w:t xml:space="preserve"> экономической обоснованности, определенным уполномоченными Правительством Российской Федерации федеральными органами исполнительной власти;</w:t>
      </w:r>
    </w:p>
    <w:p>
      <w:pPr>
        <w:pStyle w:val="0"/>
        <w:jc w:val="both"/>
      </w:pPr>
      <w:r>
        <w:rPr>
          <w:sz w:val="20"/>
        </w:rPr>
        <w:t xml:space="preserve">(абзац введен Федеральным </w:t>
      </w:r>
      <w:hyperlink w:history="0" r:id="rId12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манипулирование ценами на розничном рынке электрической энергии (мощности) - совершение экономически или технологически не обоснованных действий хозяйствующим субъектом,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мощность;</w:t>
      </w:r>
    </w:p>
    <w:p>
      <w:pPr>
        <w:pStyle w:val="0"/>
        <w:jc w:val="both"/>
      </w:pPr>
      <w:r>
        <w:rPr>
          <w:sz w:val="20"/>
        </w:rPr>
        <w:t xml:space="preserve">(абзац введен Федеральным </w:t>
      </w:r>
      <w:hyperlink w:history="0" r:id="rId12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надежность электроэнергетической системы - способность электроэнергетической системы осуществлять производство, передачу электрической энергии (мощности) и снабжение потребителей электрической энергией в едином технологическом процессе и возобновлять их после нарушений;</w:t>
      </w:r>
    </w:p>
    <w:p>
      <w:pPr>
        <w:pStyle w:val="0"/>
        <w:jc w:val="both"/>
      </w:pPr>
      <w:r>
        <w:rPr>
          <w:sz w:val="20"/>
        </w:rPr>
        <w:t xml:space="preserve">(абзац введен Федеральным </w:t>
      </w:r>
      <w:hyperlink w:history="0" r:id="rId125"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законом</w:t>
        </w:r>
      </w:hyperlink>
      <w:r>
        <w:rPr>
          <w:sz w:val="20"/>
        </w:rPr>
        <w:t xml:space="preserve"> от 23.06.2016 N 196-ФЗ)</w:t>
      </w:r>
    </w:p>
    <w:p>
      <w:pPr>
        <w:pStyle w:val="0"/>
        <w:spacing w:before="200" w:line-rule="auto"/>
        <w:ind w:firstLine="540"/>
        <w:jc w:val="both"/>
      </w:pPr>
      <w:r>
        <w:rPr>
          <w:sz w:val="20"/>
        </w:rPr>
        <w:t xml:space="preserve">устойчивость электроэнергетической системы - способность электроэнергетической системы сохранять синхронную работу электрических станций после отключений линий электропередачи, оборудования объектов электроэнергетики и энергопринимающих установок;</w:t>
      </w:r>
    </w:p>
    <w:p>
      <w:pPr>
        <w:pStyle w:val="0"/>
        <w:jc w:val="both"/>
      </w:pPr>
      <w:r>
        <w:rPr>
          <w:sz w:val="20"/>
        </w:rPr>
        <w:t xml:space="preserve">(абзац введен Федеральным </w:t>
      </w:r>
      <w:hyperlink w:history="0" r:id="rId126"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законом</w:t>
        </w:r>
      </w:hyperlink>
      <w:r>
        <w:rPr>
          <w:sz w:val="20"/>
        </w:rPr>
        <w:t xml:space="preserve"> от 23.06.2016 N 196-ФЗ)</w:t>
      </w:r>
    </w:p>
    <w:p>
      <w:pPr>
        <w:pStyle w:val="0"/>
        <w:spacing w:before="200" w:line-rule="auto"/>
        <w:ind w:firstLine="540"/>
        <w:jc w:val="both"/>
      </w:pPr>
      <w:r>
        <w:rPr>
          <w:sz w:val="20"/>
        </w:rPr>
        <w:t xml:space="preserve">энергопринимающая установка, энергопринимающее устройство - аппарат, агрегат, оборудование либо объединенная электрической связью их совокупность, которые предназначены для преобразования электрической энергии в другой вид энергии для ее потребления;</w:t>
      </w:r>
    </w:p>
    <w:p>
      <w:pPr>
        <w:pStyle w:val="0"/>
        <w:jc w:val="both"/>
      </w:pPr>
      <w:r>
        <w:rPr>
          <w:sz w:val="20"/>
        </w:rPr>
        <w:t xml:space="preserve">(абзац введен Федеральным </w:t>
      </w:r>
      <w:hyperlink w:history="0" r:id="rId127"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законом</w:t>
        </w:r>
      </w:hyperlink>
      <w:r>
        <w:rPr>
          <w:sz w:val="20"/>
        </w:rPr>
        <w:t xml:space="preserve"> от 23.06.2016 N 196-ФЗ; в ред. Федерального </w:t>
      </w:r>
      <w:hyperlink w:history="0" r:id="rId128" w:tooltip="Федеральный закон от 24.04.2020 N 141-ФЗ &quot;О внесении изменений в отдельные законодательные акты Российской Федерации по вопросам допуска в эксплуатацию энергоустановок&quot; {КонсультантПлюс}">
        <w:r>
          <w:rPr>
            <w:sz w:val="20"/>
            <w:color w:val="0000ff"/>
          </w:rPr>
          <w:t xml:space="preserve">закона</w:t>
        </w:r>
      </w:hyperlink>
      <w:r>
        <w:rPr>
          <w:sz w:val="20"/>
        </w:rPr>
        <w:t xml:space="preserve"> от 24.04.2020 N 141-ФЗ)</w:t>
      </w:r>
    </w:p>
    <w:p>
      <w:pPr>
        <w:pStyle w:val="0"/>
        <w:spacing w:before="200" w:line-rule="auto"/>
        <w:ind w:firstLine="540"/>
        <w:jc w:val="both"/>
      </w:pPr>
      <w:r>
        <w:rPr>
          <w:sz w:val="20"/>
        </w:rPr>
        <w:t xml:space="preserve">энергосбытовая деятельность - деятельность по продаже произведенной и (или) приобретенной электрической энергии (за исключением деятельности по зарядке электрической энергией аккумуляторных батарей, в том числе аккумуляторных батарей транспортных средств, оборудованных электродвигателями),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w:t>
      </w:r>
    </w:p>
    <w:p>
      <w:pPr>
        <w:pStyle w:val="0"/>
        <w:jc w:val="both"/>
      </w:pPr>
      <w:r>
        <w:rPr>
          <w:sz w:val="20"/>
        </w:rPr>
        <w:t xml:space="preserve">(абзац введен Федеральным </w:t>
      </w:r>
      <w:hyperlink w:history="0" r:id="rId129" w:tooltip="Федеральный закон от 29.12.2017 N 451-ФЗ (ред. от 01.07.2021) &quot;О внесении изменений в Федеральный закон &quot;Об электроэнергетике&quot; и отдельные законодательные акты Российской Федерации, связанных с лицензированием энергосбытовой деятельности&quot; {КонсультантПлюс}">
        <w:r>
          <w:rPr>
            <w:sz w:val="20"/>
            <w:color w:val="0000ff"/>
          </w:rPr>
          <w:t xml:space="preserve">законом</w:t>
        </w:r>
      </w:hyperlink>
      <w:r>
        <w:rPr>
          <w:sz w:val="20"/>
        </w:rPr>
        <w:t xml:space="preserve"> от 29.12.2017 N 451-ФЗ; в ред. Федерального </w:t>
      </w:r>
      <w:hyperlink w:history="0" r:id="rId130"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02.08.2019 N 262-ФЗ)</w:t>
      </w:r>
    </w:p>
    <w:p>
      <w:pPr>
        <w:pStyle w:val="0"/>
        <w:spacing w:before="200" w:line-rule="auto"/>
        <w:ind w:firstLine="540"/>
        <w:jc w:val="both"/>
      </w:pPr>
      <w:r>
        <w:rPr>
          <w:sz w:val="20"/>
        </w:rPr>
        <w:t xml:space="preserve">абзацы сорок восьмой - сорок девятый утратили силу с 1 июля 2021 года. - Федеральный </w:t>
      </w:r>
      <w:hyperlink w:history="0" r:id="rId13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интеллектуальная система учета электрической энергии (мощности) - совокупность функционально объединенных компонентов и устройств, предназначенная для удаленного сбора, обработки, передачи показаний приборов учета электрической энергии, обеспечивающая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не влияющее на результаты измерений, выполняемых приборами учета электрической энергии, а также предоставление информации о результатах измерений, данных о количестве и иных параметрах электрической энергии в соответствии с </w:t>
      </w:r>
      <w:hyperlink w:history="0" r:id="rId132" w:tooltip="Постановление Правительства РФ от 19.06.2020 N 890 (ред. от 28.12.2021)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 утвержденными Правительством Российской Федерации;</w:t>
      </w:r>
    </w:p>
    <w:p>
      <w:pPr>
        <w:pStyle w:val="0"/>
        <w:jc w:val="both"/>
      </w:pPr>
      <w:r>
        <w:rPr>
          <w:sz w:val="20"/>
        </w:rPr>
        <w:t xml:space="preserve">(абзац введен Федеральным </w:t>
      </w:r>
      <w:hyperlink w:history="0" r:id="rId133"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p>
      <w:pPr>
        <w:pStyle w:val="0"/>
        <w:spacing w:before="200" w:line-rule="auto"/>
        <w:ind w:firstLine="540"/>
        <w:jc w:val="both"/>
      </w:pPr>
      <w:r>
        <w:rPr>
          <w:sz w:val="20"/>
        </w:rPr>
        <w:t xml:space="preserve">объект микрогенерации - объект по производству электрической энергии, принадлежащий на праве собственности или ином законном основании потребителю электрической энергии, энергопринимающие устройства которого технологически присоединены к объектам электросетевого хозяйства с уровнем напряжения до 1000 вольт, функционирующий в том числе на основе использования возобновляемых источников энергии и используемый указанным потребителем для производства электрической энергии в целях удовлетворения собственных бытовых и (или) производственных нужд, а также в целях продажи в порядке, установленном основными </w:t>
      </w:r>
      <w:hyperlink w:history="0" r:id="rId134"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положениями</w:t>
        </w:r>
      </w:hyperlink>
      <w:r>
        <w:rPr>
          <w:sz w:val="20"/>
        </w:rPr>
        <w:t xml:space="preserve"> функционирования розничных рынков, в случае, если объем выдачи электрической энергии таким объектом по производству электрической энергии в электрическую сеть не превышает величину максимальной присоединенной мощности энергопринимающих устройств указанного потребителя и составляет не более 15 киловатт и если для выдачи электрической энергии такого объекта в электрическую сеть не используется электрическое оборудование, предназначенное для обслуживания более одного помещения в здании, в том числе входящее в состав общего имущества многоквартирного дома;</w:t>
      </w:r>
    </w:p>
    <w:p>
      <w:pPr>
        <w:pStyle w:val="0"/>
        <w:jc w:val="both"/>
      </w:pPr>
      <w:r>
        <w:rPr>
          <w:sz w:val="20"/>
        </w:rPr>
        <w:t xml:space="preserve">(абзац введен Федеральным </w:t>
      </w:r>
      <w:hyperlink w:history="0" r:id="rId135"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законом</w:t>
        </w:r>
      </w:hyperlink>
      <w:r>
        <w:rPr>
          <w:sz w:val="20"/>
        </w:rPr>
        <w:t xml:space="preserve"> от 27.12.2019 N 471-ФЗ)</w:t>
      </w:r>
    </w:p>
    <w:p>
      <w:pPr>
        <w:pStyle w:val="0"/>
        <w:spacing w:before="200" w:line-rule="auto"/>
        <w:ind w:firstLine="540"/>
        <w:jc w:val="both"/>
      </w:pPr>
      <w:r>
        <w:rPr>
          <w:sz w:val="20"/>
        </w:rPr>
        <w:t xml:space="preserve">качество электрической энергии - степень соответствия характеристик электрической энергии в определенной точке электрической сети совокупности нормированных показателей, устанавливаемых нормативными правовыми актами федеральных органов исполнительной власти, уполномоченных Правительством Российской Федерации.</w:t>
      </w:r>
    </w:p>
    <w:p>
      <w:pPr>
        <w:pStyle w:val="0"/>
        <w:jc w:val="both"/>
      </w:pPr>
      <w:r>
        <w:rPr>
          <w:sz w:val="20"/>
        </w:rPr>
        <w:t xml:space="preserve">(абзац введен Федеральным </w:t>
      </w:r>
      <w:hyperlink w:history="0" r:id="rId136"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ст. 3 дополняется абзацами (</w:t>
            </w:r>
            <w:hyperlink w:history="0" r:id="rId137"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 См. будущую </w:t>
            </w:r>
            <w:hyperlink w:history="0" r:id="rId138" w:tooltip="Федеральный закон от 26.03.2003 N 35-ФЗ (ред. от 11.06.2022) &quot;Об электроэнергетике&quot; (с изм. и доп., вступ. в силу с 01.01.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2. ОСНОВЫ ОРГАНИЗАЦИИ ЭЛЕКТРОЭНЕРГЕТИКИ</w:t>
      </w:r>
    </w:p>
    <w:p>
      <w:pPr>
        <w:pStyle w:val="0"/>
      </w:pPr>
      <w:r>
        <w:rPr>
          <w:sz w:val="20"/>
        </w:rPr>
      </w:r>
    </w:p>
    <w:p>
      <w:pPr>
        <w:pStyle w:val="2"/>
        <w:outlineLvl w:val="1"/>
        <w:ind w:firstLine="540"/>
        <w:jc w:val="both"/>
      </w:pPr>
      <w:r>
        <w:rPr>
          <w:sz w:val="20"/>
        </w:rPr>
        <w:t xml:space="preserve">Статья 4. Правовое регулирование отношений в сфере электроэнергетики</w:t>
      </w:r>
    </w:p>
    <w:p>
      <w:pPr>
        <w:pStyle w:val="0"/>
      </w:pPr>
      <w:r>
        <w:rPr>
          <w:sz w:val="20"/>
        </w:rPr>
      </w:r>
    </w:p>
    <w:p>
      <w:pPr>
        <w:pStyle w:val="0"/>
        <w:ind w:firstLine="540"/>
        <w:jc w:val="both"/>
      </w:pPr>
      <w:r>
        <w:rPr>
          <w:sz w:val="20"/>
        </w:rPr>
        <w:t xml:space="preserve">1. Нормативные правовые акты в области государственного регулирования отношений в сфере электроэнергетики принимаются в соответствии с федеральными законами Правительством Российской Федерации и уполномоченными им федеральными органами исполнительной власти.</w:t>
      </w:r>
    </w:p>
    <w:p>
      <w:pPr>
        <w:pStyle w:val="0"/>
        <w:spacing w:before="200" w:line-rule="auto"/>
        <w:ind w:firstLine="540"/>
        <w:jc w:val="both"/>
      </w:pPr>
      <w:r>
        <w:rPr>
          <w:sz w:val="20"/>
        </w:rPr>
        <w:t xml:space="preserve">2. Органы государственной власти субъектов Российской Федерации и органы местного самоуправления не вправе принимать нормативные правовые акты, направленные на регулирование отношений в сфере электроэнергетики, за исключением случаев, предусмотренных федеральными </w:t>
      </w:r>
      <w:hyperlink w:history="0" w:anchor="P747" w:tooltip="4. Органы исполнительной власти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3. Установление и оценка применения обязательных требований, содержащихся в нормативных правовых актах в сфере электроэнергетики, осуществляются в соответствии с Федеральным </w:t>
      </w:r>
      <w:hyperlink w:history="0" r:id="rId139" w:tooltip="Федеральный закон от 31.07.2020 N 247-ФЗ (ред. от 16.04.2022) &quot;Об обязательных требованиях в Российской Федерации&quot; {КонсультантПлюс}">
        <w:r>
          <w:rPr>
            <w:sz w:val="20"/>
            <w:color w:val="0000ff"/>
          </w:rPr>
          <w:t xml:space="preserve">законом</w:t>
        </w:r>
      </w:hyperlink>
      <w:r>
        <w:rPr>
          <w:sz w:val="20"/>
        </w:rPr>
        <w:t xml:space="preserve"> от 31 июля 2020 года N 247-ФЗ "Об обязательных требованиях в Российской Федерации".</w:t>
      </w:r>
    </w:p>
    <w:p>
      <w:pPr>
        <w:pStyle w:val="0"/>
        <w:spacing w:before="200" w:line-rule="auto"/>
        <w:ind w:firstLine="540"/>
        <w:jc w:val="both"/>
      </w:pPr>
      <w:r>
        <w:rPr>
          <w:sz w:val="20"/>
        </w:rPr>
        <w:t xml:space="preserve">В целях обеспечения соблюдения общих принципов организации экономических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w:t>
      </w:r>
      <w:hyperlink w:history="0" w:anchor="P172" w:tooltip="Статья 6. Общие принципы организации экономических отношений и основы государственной политики в сфере электроэнергетики">
        <w:r>
          <w:rPr>
            <w:sz w:val="20"/>
            <w:color w:val="0000ff"/>
          </w:rPr>
          <w:t xml:space="preserve">статьями 6</w:t>
        </w:r>
      </w:hyperlink>
      <w:r>
        <w:rPr>
          <w:sz w:val="20"/>
        </w:rPr>
        <w:t xml:space="preserve"> и </w:t>
      </w:r>
      <w:hyperlink w:history="0" w:anchor="P510" w:tooltip="Статья 20. Принципы и методы государственного регулирования и контроля в электроэнергетике">
        <w:r>
          <w:rPr>
            <w:sz w:val="20"/>
            <w:color w:val="0000ff"/>
          </w:rPr>
          <w:t xml:space="preserve">20</w:t>
        </w:r>
      </w:hyperlink>
      <w:r>
        <w:rPr>
          <w:sz w:val="20"/>
        </w:rPr>
        <w:t xml:space="preserve"> настоящего Федерального закона, сроки вступления в силу и сроки действия нормативных правовых актов в сфере электроэнергетики определяются указанными нормативными правовыми актами без учета положений </w:t>
      </w:r>
      <w:hyperlink w:history="0" r:id="rId140" w:tooltip="Федеральный закон от 31.07.2020 N 247-ФЗ (ред. от 16.04.2022) &quot;Об обязательных требованиях в Российской Федерации&quot; {КонсультантПлюс}">
        <w:r>
          <w:rPr>
            <w:sz w:val="20"/>
            <w:color w:val="0000ff"/>
          </w:rPr>
          <w:t xml:space="preserve">частей 1</w:t>
        </w:r>
      </w:hyperlink>
      <w:r>
        <w:rPr>
          <w:sz w:val="20"/>
        </w:rPr>
        <w:t xml:space="preserve"> и </w:t>
      </w:r>
      <w:hyperlink w:history="0" r:id="rId141" w:tooltip="Федеральный закон от 31.07.2020 N 247-ФЗ (ред. от 16.04.2022) &quot;Об обязательных требованиях в Российской Федерации&quot; {КонсультантПлюс}">
        <w:r>
          <w:rPr>
            <w:sz w:val="20"/>
            <w:color w:val="0000ff"/>
          </w:rPr>
          <w:t xml:space="preserve">4 статьи 3</w:t>
        </w:r>
      </w:hyperlink>
      <w:r>
        <w:rPr>
          <w:sz w:val="20"/>
        </w:rPr>
        <w:t xml:space="preserve"> Федерального закона от 31 июля 2020 года N 247-ФЗ "Об обязательных требованиях в Российской Федерации".</w:t>
      </w:r>
    </w:p>
    <w:p>
      <w:pPr>
        <w:pStyle w:val="0"/>
        <w:jc w:val="both"/>
      </w:pPr>
      <w:r>
        <w:rPr>
          <w:sz w:val="20"/>
        </w:rPr>
        <w:t xml:space="preserve">(п. 3 введен Федеральным </w:t>
      </w:r>
      <w:hyperlink w:history="0" r:id="rId14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5. Технологическая и экономическая основы функционирования электроэнергетики</w:t>
      </w:r>
    </w:p>
    <w:p>
      <w:pPr>
        <w:pStyle w:val="0"/>
      </w:pPr>
      <w:r>
        <w:rPr>
          <w:sz w:val="20"/>
        </w:rPr>
      </w:r>
    </w:p>
    <w:p>
      <w:pPr>
        <w:pStyle w:val="0"/>
        <w:ind w:firstLine="540"/>
        <w:jc w:val="both"/>
      </w:pPr>
      <w:r>
        <w:rPr>
          <w:sz w:val="20"/>
        </w:rPr>
        <w:t xml:space="preserve">1. Технологическую основу функционирования электроэнергетики составляют единая национальная (общероссийская) электрическая сеть, территориальные распределительные сети, по которым осуществляется передача электрической энергии, и единая система оперативно-диспетчерского управления.</w:t>
      </w:r>
    </w:p>
    <w:p>
      <w:pPr>
        <w:pStyle w:val="0"/>
        <w:spacing w:before="200" w:line-rule="auto"/>
        <w:ind w:firstLine="540"/>
        <w:jc w:val="both"/>
      </w:pPr>
      <w:r>
        <w:rPr>
          <w:sz w:val="20"/>
        </w:rPr>
        <w:t xml:space="preserve">2. Экономической основой функционирования электроэнергетики является обусловленная технологическими особенностями функционирования объектов электроэнергетики система отношений, связанных с производством и оборотом электрической энергии и мощности на оптовом и розничных рынках.</w:t>
      </w:r>
    </w:p>
    <w:p>
      <w:pPr>
        <w:pStyle w:val="0"/>
        <w:jc w:val="both"/>
      </w:pPr>
      <w:r>
        <w:rPr>
          <w:sz w:val="20"/>
        </w:rPr>
        <w:t xml:space="preserve">(в ред. Федерального </w:t>
      </w:r>
      <w:hyperlink w:history="0" r:id="rId143"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3. Субъекты электроэнергетики и потребители электрической энергии обязаны соблюдать требования настоящего Федерального закона, других федеральных законов и принимаемых в соответствии с ними нормативных правовых актов Российской Федерации в области электроэнергетики, устанавливающих соответствующие </w:t>
      </w:r>
      <w:r>
        <w:rPr>
          <w:sz w:val="20"/>
        </w:rPr>
        <w:t xml:space="preserve">требования</w:t>
      </w:r>
      <w:r>
        <w:rPr>
          <w:sz w:val="20"/>
        </w:rPr>
        <w:t xml:space="preserve"> к обеспечению надежности электроэнергетических систем, надежности и безопасности объектов электроэнергетики и энергопринимающих установок, а также требования к обеспечению качества электрической энергии.</w:t>
      </w:r>
    </w:p>
    <w:p>
      <w:pPr>
        <w:pStyle w:val="0"/>
        <w:jc w:val="both"/>
      </w:pPr>
      <w:r>
        <w:rPr>
          <w:sz w:val="20"/>
        </w:rPr>
        <w:t xml:space="preserve">(в ред. Федерального </w:t>
      </w:r>
      <w:hyperlink w:history="0" r:id="rId144"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Надежность электроэнергетической системы обеспечивается посредством выполнения каждым субъектом электроэнергетики и каждым потребителем электрической энергии в процессе осуществления своей деятельности требований, установленных настоящим Федеральным законом, нормативными правовыми актами Правительства Российской Федерации и уполномоченных им федеральных органов исполнительной власти.</w:t>
      </w:r>
    </w:p>
    <w:p>
      <w:pPr>
        <w:pStyle w:val="0"/>
        <w:jc w:val="both"/>
      </w:pPr>
      <w:r>
        <w:rPr>
          <w:sz w:val="20"/>
        </w:rPr>
        <w:t xml:space="preserve">(абзац введен Федеральным </w:t>
      </w:r>
      <w:hyperlink w:history="0" r:id="rId145"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Субъекты электроэнергетики и потребители электрической энергии, объекты электроэнергетики и (или) энергопринимающие установки которых функционируют или будут функционировать в составе электроэнергетической системы, обязаны обеспечить соответствие технических характеристик и параметров работы принадлежащих им на праве собственности или ином законном основании объектов электроэнергетики и энергопринимающих установок, их оборудования и устройств установленным нормативными правовыми актами Правительства Российской Федерации и уполномоченных им федеральных органов исполнительной власти требованиям, обеспечивающим нахождение параметров электроэнергетического режима работы электроэнергетической системы в пределах допустимых значений, надежность и устойчивость электроэнергетической системы и качество электрической энергии, и поддерживать соответствие указанных технических характеристик и параметров данным требованиям в процессе эксплуатации объектов электроэнергетики и (или) энергопринимающих установок.</w:t>
      </w:r>
    </w:p>
    <w:p>
      <w:pPr>
        <w:pStyle w:val="0"/>
        <w:jc w:val="both"/>
      </w:pPr>
      <w:r>
        <w:rPr>
          <w:sz w:val="20"/>
        </w:rPr>
        <w:t xml:space="preserve">(абзац введен Федеральным </w:t>
      </w:r>
      <w:hyperlink w:history="0" r:id="rId146"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jc w:val="both"/>
      </w:pPr>
      <w:r>
        <w:rPr>
          <w:sz w:val="20"/>
        </w:rPr>
        <w:t xml:space="preserve">(п. 3 в ред. Федерального </w:t>
      </w:r>
      <w:hyperlink w:history="0" r:id="rId147"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закона</w:t>
        </w:r>
      </w:hyperlink>
      <w:r>
        <w:rPr>
          <w:sz w:val="20"/>
        </w:rPr>
        <w:t xml:space="preserve"> от 23.06.2016 N 196-ФЗ)</w:t>
      </w:r>
    </w:p>
    <w:p>
      <w:pPr>
        <w:pStyle w:val="0"/>
        <w:spacing w:before="200" w:line-rule="auto"/>
        <w:ind w:firstLine="540"/>
        <w:jc w:val="both"/>
      </w:pPr>
      <w:r>
        <w:rPr>
          <w:sz w:val="20"/>
        </w:rPr>
        <w:t xml:space="preserve">4. В рамках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сфере электроэнергетики, разрешений в форме согласований (включая согласование соответствующих решений, действий или документов с организациями технологической или коммерческой инфраструктуры электроэнергетики или получение разрешений таких организаций на их осуществление), аттестаций и в иных формах, определенных Правительством Российской Федерации или уполномоченным им федеральным органом исполнительной власти.</w:t>
      </w:r>
    </w:p>
    <w:p>
      <w:pPr>
        <w:pStyle w:val="0"/>
        <w:jc w:val="both"/>
      </w:pPr>
      <w:r>
        <w:rPr>
          <w:sz w:val="20"/>
        </w:rPr>
        <w:t xml:space="preserve">(п. 4 введен Федеральным </w:t>
      </w:r>
      <w:hyperlink w:history="0" r:id="rId14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pPr>
      <w:r>
        <w:rPr>
          <w:sz w:val="20"/>
        </w:rPr>
      </w:r>
    </w:p>
    <w:bookmarkStart w:id="172" w:name="P172"/>
    <w:bookmarkEnd w:id="172"/>
    <w:p>
      <w:pPr>
        <w:pStyle w:val="2"/>
        <w:outlineLvl w:val="1"/>
        <w:ind w:firstLine="540"/>
        <w:jc w:val="both"/>
      </w:pPr>
      <w:r>
        <w:rPr>
          <w:sz w:val="20"/>
        </w:rPr>
        <w:t xml:space="preserve">Статья 6. Общие принципы организации экономических отношений и основы государственной политики в сфере электроэнергетики</w:t>
      </w:r>
    </w:p>
    <w:p>
      <w:pPr>
        <w:pStyle w:val="0"/>
      </w:pPr>
      <w:r>
        <w:rPr>
          <w:sz w:val="20"/>
        </w:rPr>
      </w:r>
    </w:p>
    <w:p>
      <w:pPr>
        <w:pStyle w:val="0"/>
        <w:ind w:firstLine="540"/>
        <w:jc w:val="both"/>
      </w:pPr>
      <w:r>
        <w:rPr>
          <w:sz w:val="20"/>
        </w:rPr>
        <w:t xml:space="preserve">1. Общими принципами организации экономических отношений и основами государственной политики в сфере электроэнергетики являются:</w:t>
      </w:r>
    </w:p>
    <w:p>
      <w:pPr>
        <w:pStyle w:val="0"/>
        <w:spacing w:before="200" w:line-rule="auto"/>
        <w:ind w:firstLine="540"/>
        <w:jc w:val="both"/>
      </w:pPr>
      <w:r>
        <w:rPr>
          <w:sz w:val="20"/>
        </w:rPr>
        <w:t xml:space="preserve">обеспечение энергетической </w:t>
      </w:r>
      <w:hyperlink w:history="0" r:id="rId149" w:tooltip="Указ Президента РФ от 13.05.2019 N 216 &quot;Об утверждении Доктрины энергетической безопасности Российской Федерации&quot; {КонсультантПлюс}">
        <w:r>
          <w:rPr>
            <w:sz w:val="20"/>
            <w:color w:val="0000ff"/>
          </w:rPr>
          <w:t xml:space="preserve">безопасности</w:t>
        </w:r>
      </w:hyperlink>
      <w:r>
        <w:rPr>
          <w:sz w:val="20"/>
        </w:rPr>
        <w:t xml:space="preserve"> Российской Федерации;</w:t>
      </w:r>
    </w:p>
    <w:p>
      <w:pPr>
        <w:pStyle w:val="0"/>
        <w:spacing w:before="200" w:line-rule="auto"/>
        <w:ind w:firstLine="540"/>
        <w:jc w:val="both"/>
      </w:pPr>
      <w:r>
        <w:rPr>
          <w:sz w:val="20"/>
        </w:rPr>
        <w:t xml:space="preserve">технологическое единство электроэнергетики;</w:t>
      </w:r>
    </w:p>
    <w:p>
      <w:pPr>
        <w:pStyle w:val="0"/>
        <w:spacing w:before="200" w:line-rule="auto"/>
        <w:ind w:firstLine="540"/>
        <w:jc w:val="both"/>
      </w:pPr>
      <w:r>
        <w:rPr>
          <w:sz w:val="20"/>
        </w:rPr>
        <w:t xml:space="preserve">обеспечение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w:t>
      </w:r>
    </w:p>
    <w:p>
      <w:pPr>
        <w:pStyle w:val="0"/>
        <w:spacing w:before="200" w:line-rule="auto"/>
        <w:ind w:firstLine="540"/>
        <w:jc w:val="both"/>
      </w:pPr>
      <w:r>
        <w:rPr>
          <w:sz w:val="20"/>
        </w:rPr>
        <w:t xml:space="preserve">свобода экономической деятельности в сфере электроэнергетики и единство экономического пространства в сфере обращения электрической энергии с учетом ограничений, установленных федеральными законами;</w:t>
      </w:r>
    </w:p>
    <w:p>
      <w:pPr>
        <w:pStyle w:val="0"/>
        <w:spacing w:before="200" w:line-rule="auto"/>
        <w:ind w:firstLine="540"/>
        <w:jc w:val="both"/>
      </w:pPr>
      <w:r>
        <w:rPr>
          <w:sz w:val="20"/>
        </w:rPr>
        <w:t xml:space="preserve">соблюдение баланса экономических интересов поставщиков и потребителей электрической энергии;</w:t>
      </w:r>
    </w:p>
    <w:p>
      <w:pPr>
        <w:pStyle w:val="0"/>
        <w:jc w:val="both"/>
      </w:pPr>
      <w:r>
        <w:rPr>
          <w:sz w:val="20"/>
        </w:rPr>
        <w:t xml:space="preserve">(в ред. Федерального </w:t>
      </w:r>
      <w:hyperlink w:history="0" r:id="rId150"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закона</w:t>
        </w:r>
      </w:hyperlink>
      <w:r>
        <w:rPr>
          <w:sz w:val="20"/>
        </w:rPr>
        <w:t xml:space="preserve"> от 27.07.2010 N 191-ФЗ)</w:t>
      </w:r>
    </w:p>
    <w:p>
      <w:pPr>
        <w:pStyle w:val="0"/>
        <w:spacing w:before="200" w:line-rule="auto"/>
        <w:ind w:firstLine="540"/>
        <w:jc w:val="both"/>
      </w:pPr>
      <w:r>
        <w:rPr>
          <w:sz w:val="20"/>
        </w:rPr>
        <w:t xml:space="preserve">использование рыночных отношений и конкуренции в качестве одного из основных инструментов формирования устойчивой системы удовлетворения спроса на электрическую энергию при условии обеспечения надлежащего качества и минимизации стоимости электрической энергии;</w:t>
      </w:r>
    </w:p>
    <w:p>
      <w:pPr>
        <w:pStyle w:val="0"/>
        <w:spacing w:before="200" w:line-rule="auto"/>
        <w:ind w:firstLine="540"/>
        <w:jc w:val="both"/>
      </w:pPr>
      <w:r>
        <w:rPr>
          <w:sz w:val="20"/>
        </w:rPr>
        <w:t xml:space="preserve">обеспечение недискриминационных и стабильных условий для осуществления предпринимательской деятельности в сфере электроэнергетики, обеспечение государственного регулирования деятельности субъектов электроэнергетики, необходимого для реализации принципов, установленных настоящей статьей, при регламентации применения методов государственного регулирования, в том числе за счет установления их исчерпывающего перечня;</w:t>
      </w:r>
    </w:p>
    <w:p>
      <w:pPr>
        <w:pStyle w:val="0"/>
        <w:spacing w:before="200" w:line-rule="auto"/>
        <w:ind w:firstLine="540"/>
        <w:jc w:val="both"/>
      </w:pPr>
      <w:r>
        <w:rPr>
          <w:sz w:val="20"/>
        </w:rPr>
        <w:t xml:space="preserve">содействие посредством мер, предусмотренных федеральными законами, развитию российского энергетического машиностроения и приборостроения, электротехнической промышленности и связанных с ними сфер услуг;</w:t>
      </w:r>
    </w:p>
    <w:p>
      <w:pPr>
        <w:pStyle w:val="0"/>
        <w:spacing w:before="200" w:line-rule="auto"/>
        <w:ind w:firstLine="540"/>
        <w:jc w:val="both"/>
      </w:pPr>
      <w:r>
        <w:rPr>
          <w:sz w:val="20"/>
        </w:rPr>
        <w:t xml:space="preserve">обеспечение экономически обоснованной доходности инвестированного капитала, используемого при осуществлении субъектами электроэнергетики видов деятельности, в которых применяется государственное регулирование цен (тарифов) (далее - регулируемый вид деятельности);</w:t>
      </w:r>
    </w:p>
    <w:p>
      <w:pPr>
        <w:pStyle w:val="0"/>
        <w:jc w:val="both"/>
      </w:pPr>
      <w:r>
        <w:rPr>
          <w:sz w:val="20"/>
        </w:rPr>
        <w:t xml:space="preserve">(в ред. Федерального </w:t>
      </w:r>
      <w:hyperlink w:history="0" r:id="rId151"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spacing w:before="200" w:line-rule="auto"/>
        <w:ind w:firstLine="540"/>
        <w:jc w:val="both"/>
      </w:pPr>
      <w:r>
        <w:rPr>
          <w:sz w:val="20"/>
        </w:rPr>
        <w:t xml:space="preserve">обеспечение экологической безопасности электроэнергетики;</w:t>
      </w:r>
    </w:p>
    <w:p>
      <w:pPr>
        <w:pStyle w:val="0"/>
        <w:jc w:val="both"/>
      </w:pPr>
      <w:r>
        <w:rPr>
          <w:sz w:val="20"/>
        </w:rPr>
        <w:t xml:space="preserve">(абзац введен Федеральным </w:t>
      </w:r>
      <w:hyperlink w:history="0" r:id="rId152"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законом</w:t>
        </w:r>
      </w:hyperlink>
      <w:r>
        <w:rPr>
          <w:sz w:val="20"/>
        </w:rPr>
        <w:t xml:space="preserve"> от 04.11.2007 N 250-ФЗ)</w:t>
      </w:r>
    </w:p>
    <w:p>
      <w:pPr>
        <w:pStyle w:val="0"/>
        <w:spacing w:before="200" w:line-rule="auto"/>
        <w:ind w:firstLine="540"/>
        <w:jc w:val="both"/>
      </w:pPr>
      <w:r>
        <w:rPr>
          <w:sz w:val="20"/>
        </w:rPr>
        <w:t xml:space="preserve">экономическая обоснованность оплаты мощности генерирующих объектов поставщиков в части обеспечения ими выработки электрической и тепловой энергии.</w:t>
      </w:r>
    </w:p>
    <w:p>
      <w:pPr>
        <w:pStyle w:val="0"/>
        <w:jc w:val="both"/>
      </w:pPr>
      <w:r>
        <w:rPr>
          <w:sz w:val="20"/>
        </w:rPr>
        <w:t xml:space="preserve">(абзац введен Федеральным </w:t>
      </w:r>
      <w:hyperlink w:history="0" r:id="rId153"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законом</w:t>
        </w:r>
      </w:hyperlink>
      <w:r>
        <w:rPr>
          <w:sz w:val="20"/>
        </w:rPr>
        <w:t xml:space="preserve"> от 04.11.2007 N 250-ФЗ)</w:t>
      </w:r>
    </w:p>
    <w:p>
      <w:pPr>
        <w:pStyle w:val="0"/>
        <w:spacing w:before="200" w:line-rule="auto"/>
        <w:ind w:firstLine="540"/>
        <w:jc w:val="both"/>
      </w:pPr>
      <w:r>
        <w:rPr>
          <w:sz w:val="20"/>
        </w:rPr>
        <w:t xml:space="preserve">2. Государственная политика в сфере электроэнергетики направлена на обеспечение соблюдения общих принципов организации экономических отношений в сфере электроэнергетики, установленных настоящим Федеральным законом.</w:t>
      </w:r>
    </w:p>
    <w:p>
      <w:pPr>
        <w:pStyle w:val="0"/>
      </w:pPr>
      <w:r>
        <w:rPr>
          <w:sz w:val="20"/>
        </w:rPr>
      </w:r>
    </w:p>
    <w:p>
      <w:pPr>
        <w:pStyle w:val="2"/>
        <w:outlineLvl w:val="1"/>
        <w:ind w:firstLine="540"/>
        <w:jc w:val="both"/>
      </w:pPr>
      <w:r>
        <w:rPr>
          <w:sz w:val="20"/>
        </w:rPr>
        <w:t xml:space="preserve">Статья 6.1. Система перспективного развития электроэнергетики</w:t>
      </w:r>
    </w:p>
    <w:p>
      <w:pPr>
        <w:pStyle w:val="0"/>
        <w:ind w:firstLine="540"/>
        <w:jc w:val="both"/>
      </w:pPr>
      <w:r>
        <w:rPr>
          <w:sz w:val="20"/>
        </w:rPr>
        <w:t xml:space="preserve">(введена Федеральным </w:t>
      </w:r>
      <w:hyperlink w:history="0" r:id="rId154"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ind w:firstLine="540"/>
        <w:jc w:val="both"/>
      </w:pPr>
      <w:r>
        <w:rPr>
          <w:sz w:val="20"/>
        </w:rPr>
      </w:r>
    </w:p>
    <w:p>
      <w:pPr>
        <w:pStyle w:val="0"/>
        <w:ind w:firstLine="540"/>
        <w:jc w:val="both"/>
      </w:pPr>
      <w:r>
        <w:rPr>
          <w:sz w:val="20"/>
        </w:rPr>
        <w:t xml:space="preserve">1. Система перспективного развития электроэнергетики представляет собой совокупность документов перспективного развития электроэнергетики и действий, направленных на их разработку, утверждение и реализацию в целях своевременного обеспечения потребностей экономики и населения Российской Федерации в электрической энергии и мощности.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2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w:history="0" r:id="rId155"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6.1 </w:t>
            </w:r>
            <w:hyperlink w:history="0" r:id="rId156"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Планирование перспективного развития электроэнергетики обеспечивается путем разработки и утверждения согласованных между собой документов перспективного развития электроэнергетики.</w:t>
      </w:r>
    </w:p>
    <w:p>
      <w:pPr>
        <w:pStyle w:val="0"/>
        <w:spacing w:before="200" w:line-rule="auto"/>
        <w:ind w:firstLine="540"/>
        <w:jc w:val="both"/>
      </w:pPr>
      <w:r>
        <w:rPr>
          <w:sz w:val="20"/>
        </w:rPr>
        <w:t xml:space="preserve">К документам перспективного развития электроэнергетики относятся:</w:t>
      </w:r>
    </w:p>
    <w:p>
      <w:pPr>
        <w:pStyle w:val="0"/>
        <w:spacing w:before="200" w:line-rule="auto"/>
        <w:ind w:firstLine="540"/>
        <w:jc w:val="both"/>
      </w:pPr>
      <w:r>
        <w:rPr>
          <w:sz w:val="20"/>
        </w:rPr>
        <w:t xml:space="preserve">генеральная </w:t>
      </w:r>
      <w:hyperlink w:history="0" r:id="rId157" w:tooltip="Распоряжение Правительства РФ от 09.06.2017 N 1209-р (ред. от 25.11.2021) &lt;О Генеральной схеме размещения объектов электроэнергетики до 2035 года&gt; {КонсультантПлюс}">
        <w:r>
          <w:rPr>
            <w:sz w:val="20"/>
            <w:color w:val="0000ff"/>
          </w:rPr>
          <w:t xml:space="preserve">схема</w:t>
        </w:r>
      </w:hyperlink>
      <w:r>
        <w:rPr>
          <w:sz w:val="20"/>
        </w:rPr>
        <w:t xml:space="preserve"> размещения объектов электроэнергетики, утверждаемая Правительством Российской Федерации;</w:t>
      </w:r>
    </w:p>
    <w:p>
      <w:pPr>
        <w:pStyle w:val="0"/>
        <w:spacing w:before="200" w:line-rule="auto"/>
        <w:ind w:firstLine="540"/>
        <w:jc w:val="both"/>
      </w:pPr>
      <w:r>
        <w:rPr>
          <w:sz w:val="20"/>
        </w:rPr>
        <w:t xml:space="preserve">схема и программа развития электроэнергетических систем России,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spacing w:before="200" w:line-rule="auto"/>
        <w:ind w:firstLine="540"/>
        <w:jc w:val="both"/>
      </w:pPr>
      <w:r>
        <w:rPr>
          <w:sz w:val="20"/>
        </w:rPr>
        <w:t xml:space="preserve">3. Для целей подготовки документов территориального планирования схема и программа развития электроэнергетических систем России равнозначны отраслевым документам стратегического планирования Российской Федерации.</w:t>
      </w:r>
    </w:p>
    <w:bookmarkStart w:id="205" w:name="P205"/>
    <w:bookmarkEnd w:id="205"/>
    <w:p>
      <w:pPr>
        <w:pStyle w:val="0"/>
        <w:spacing w:before="200" w:line-rule="auto"/>
        <w:ind w:firstLine="540"/>
        <w:jc w:val="both"/>
      </w:pPr>
      <w:r>
        <w:rPr>
          <w:sz w:val="20"/>
        </w:rPr>
        <w:t xml:space="preserve">4. Не допускаются разработка, согласование и утверждение органами государственной власти Российской Федерации и органами государственной власти субъектов Российской Федерации документов (за исключением документов перспективного развития электроэнергетики),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(35 киловольт и выше в пределах технологически изолированных территориальных электроэнергетических систем),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данных объектов электросетевого хозяйства и объектов по производству электрической энергии, связанной с увеличением их пропускной способности, трансформаторной или установленной генерирующей мощности, если такие строительство или реконструкция не предусмотрены документами перспективного развития электроэнергетики.</w:t>
      </w:r>
    </w:p>
    <w:p>
      <w:pPr>
        <w:pStyle w:val="0"/>
        <w:spacing w:before="200" w:line-rule="auto"/>
        <w:ind w:firstLine="540"/>
        <w:jc w:val="both"/>
      </w:pPr>
      <w:r>
        <w:rPr>
          <w:sz w:val="20"/>
        </w:rPr>
        <w:t xml:space="preserve">Действие </w:t>
      </w:r>
      <w:hyperlink w:history="0" w:anchor="P205" w:tooltip="4. Не допускаются разработка, согласование и утверждение органами государственной власти Российской Федерации и органами государственной власти субъектов Российской Федерации документов (за исключением документов перспективного развития электроэнергетики),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35 киловольт и выше в пределах те...">
        <w:r>
          <w:rPr>
            <w:sz w:val="20"/>
            <w:color w:val="0000ff"/>
          </w:rPr>
          <w:t xml:space="preserve">абзаца первого</w:t>
        </w:r>
      </w:hyperlink>
      <w:r>
        <w:rPr>
          <w:sz w:val="20"/>
        </w:rPr>
        <w:t xml:space="preserve"> настоящего пункта не распространяется на объекты по производству электрической энергии и объекты электросетевого хозяйства, которые не имеют технологических связей с Единой энергетической системой России и технологически изолированными территориальными электроэнергетическими системами и присоединение которых к указанным электроэнергетическим системам не планируется, строительство или реконструкция которых осуществляется за счет собственных средств организаций, планирующих осуществить такие мероприятия в целях обеспечения электрической энергией и мощностью исключительно собственных производственных нужд или для передачи электрической энергии на собственные производственные объекты.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пп. 5 - 9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w:history="0" r:id="rId15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6.1 </w:t>
            </w:r>
            <w:hyperlink w:history="0" r:id="rId159"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01.01.2023.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1" w:name="P211"/>
    <w:bookmarkEnd w:id="211"/>
    <w:p>
      <w:pPr>
        <w:pStyle w:val="0"/>
        <w:spacing w:before="260" w:line-rule="auto"/>
        <w:ind w:firstLine="540"/>
        <w:jc w:val="both"/>
      </w:pPr>
      <w:r>
        <w:rPr>
          <w:sz w:val="20"/>
        </w:rPr>
        <w:t xml:space="preserve">5. Документы перспективного развития электроэнергетики должны обеспечивать:</w:t>
      </w:r>
    </w:p>
    <w:p>
      <w:pPr>
        <w:pStyle w:val="0"/>
        <w:spacing w:before="200" w:line-rule="auto"/>
        <w:ind w:firstLine="540"/>
        <w:jc w:val="both"/>
      </w:pPr>
      <w:r>
        <w:rPr>
          <w:sz w:val="20"/>
        </w:rPr>
        <w:t xml:space="preserve">единство подходов к планированию развития электроэнергетики на территории Российской Федерации;</w:t>
      </w:r>
    </w:p>
    <w:p>
      <w:pPr>
        <w:pStyle w:val="0"/>
        <w:spacing w:before="200" w:line-rule="auto"/>
        <w:ind w:firstLine="540"/>
        <w:jc w:val="both"/>
      </w:pPr>
      <w:r>
        <w:rPr>
          <w:sz w:val="20"/>
        </w:rPr>
        <w:t xml:space="preserve">учет прогноза социально-экономического развития Российской Федерации;</w:t>
      </w:r>
    </w:p>
    <w:p>
      <w:pPr>
        <w:pStyle w:val="0"/>
        <w:spacing w:before="200" w:line-rule="auto"/>
        <w:ind w:firstLine="540"/>
        <w:jc w:val="both"/>
      </w:pPr>
      <w:r>
        <w:rPr>
          <w:sz w:val="20"/>
        </w:rPr>
        <w:t xml:space="preserve">оптимизацию топливно-энергетического баланса электроэнергетики с учетом комплексного развития энергетической инфраструктуры и требований законодательства Российской Федерации в области ограничения выбросов парниковых газов;</w:t>
      </w:r>
    </w:p>
    <w:p>
      <w:pPr>
        <w:pStyle w:val="0"/>
        <w:spacing w:before="200" w:line-rule="auto"/>
        <w:ind w:firstLine="540"/>
        <w:jc w:val="both"/>
      </w:pPr>
      <w:r>
        <w:rPr>
          <w:sz w:val="20"/>
        </w:rPr>
        <w:t xml:space="preserve">формирование рациональной структуры генерирующих мощностей и оптимальное размещение объектов электросетевого хозяйства в целях минимизации затрат на обеспечение потребностей экономики и населения Российской Федерации в электрической энергии и мощности;</w:t>
      </w:r>
    </w:p>
    <w:p>
      <w:pPr>
        <w:pStyle w:val="0"/>
        <w:spacing w:before="200" w:line-rule="auto"/>
        <w:ind w:firstLine="540"/>
        <w:jc w:val="both"/>
      </w:pPr>
      <w:r>
        <w:rPr>
          <w:sz w:val="20"/>
        </w:rPr>
        <w:t xml:space="preserve">определение технической и экономической эффективности планируемых решений по перспективному развитию электроэнергетики, оценку стоимости реализации таких решений;</w:t>
      </w:r>
    </w:p>
    <w:p>
      <w:pPr>
        <w:pStyle w:val="0"/>
        <w:spacing w:before="200" w:line-rule="auto"/>
        <w:ind w:firstLine="540"/>
        <w:jc w:val="both"/>
      </w:pPr>
      <w:r>
        <w:rPr>
          <w:sz w:val="20"/>
        </w:rPr>
        <w:t xml:space="preserve">согласованность решений по развитию объектов по производству электрической энергии, функционирующих в режиме комбинированной выработки электрической и тепловой энергии, утверждаемых в схемах теплоснабжения и документах перспективного развития электроэнергетики;</w:t>
      </w:r>
    </w:p>
    <w:p>
      <w:pPr>
        <w:pStyle w:val="0"/>
        <w:spacing w:before="200" w:line-rule="auto"/>
        <w:ind w:firstLine="540"/>
        <w:jc w:val="both"/>
      </w:pPr>
      <w:r>
        <w:rPr>
          <w:sz w:val="20"/>
        </w:rPr>
        <w:t xml:space="preserve">согласованность решений по развитию единой национальной (общероссийской) электрической сети, размещению объектов по производству электрической энергии, развитию электроэнергетических систем субъектов Российской Федерации, в том числе технологически изолированных;</w:t>
      </w:r>
    </w:p>
    <w:p>
      <w:pPr>
        <w:pStyle w:val="0"/>
        <w:spacing w:before="200" w:line-rule="auto"/>
        <w:ind w:firstLine="540"/>
        <w:jc w:val="both"/>
      </w:pPr>
      <w:r>
        <w:rPr>
          <w:sz w:val="20"/>
        </w:rPr>
        <w:t xml:space="preserve">прогнозирование объема производства и потребления электрической энергии и мощности на перспективные периоды;</w:t>
      </w:r>
    </w:p>
    <w:p>
      <w:pPr>
        <w:pStyle w:val="0"/>
        <w:spacing w:before="200" w:line-rule="auto"/>
        <w:ind w:firstLine="540"/>
        <w:jc w:val="both"/>
      </w:pPr>
      <w:r>
        <w:rPr>
          <w:sz w:val="20"/>
        </w:rPr>
        <w:t xml:space="preserve">учет требований обеспечения энергетической безопасности Российской Федерации 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6.1 </w:t>
            </w:r>
            <w:hyperlink w:history="0" r:id="rId160"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рамках системы перспективного развития электроэнергетики системным оператором осуществляется проектирование развития электроэнергетических систем, предусматривающее выполнение функций, указанных в </w:t>
      </w:r>
      <w:hyperlink w:history="0" w:anchor="P390" w:tooltip="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и участие в процессе формирования резерва производственных энергетических мощностей;">
        <w:r>
          <w:rPr>
            <w:sz w:val="20"/>
            <w:color w:val="0000ff"/>
          </w:rPr>
          <w:t xml:space="preserve">абзацах четвертом</w:t>
        </w:r>
      </w:hyperlink>
      <w:r>
        <w:rPr>
          <w:sz w:val="20"/>
        </w:rPr>
        <w:t xml:space="preserve"> (в части прогнозирования спроса на электрическую энергию и мощность и формирования балансов электрической энергии и мощности на перспективные периоды), </w:t>
      </w:r>
      <w:hyperlink w:history="0" w:anchor="P393" w:tooltip="разработку и представление в уполномоченный федеральный орган исполнительной власти совместно с организацией по управлению единой национальной (общероссийской) электрической сетью мероприятий, технологических схем и программ развития Единой энергетической системы России и участие в их реализации;">
        <w:r>
          <w:rPr>
            <w:sz w:val="20"/>
            <w:color w:val="0000ff"/>
          </w:rPr>
          <w:t xml:space="preserve">пятом</w:t>
        </w:r>
      </w:hyperlink>
      <w:r>
        <w:rPr>
          <w:sz w:val="20"/>
        </w:rPr>
        <w:t xml:space="preserve">, </w:t>
      </w:r>
      <w:hyperlink w:history="0" w:anchor="P413" w:tooltip="иные функции, определенные настоящим Федеральным законом и иными нормативными правовыми актами Российской Федерации в сфере электроэнергетики.">
        <w:r>
          <w:rPr>
            <w:sz w:val="20"/>
            <w:color w:val="0000ff"/>
          </w:rPr>
          <w:t xml:space="preserve">пятнадцатом</w:t>
        </w:r>
      </w:hyperlink>
      <w:r>
        <w:rPr>
          <w:sz w:val="20"/>
        </w:rPr>
        <w:t xml:space="preserve"> и шестнадцатом пункта 1 статьи 14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7 ст. 6.1 </w:t>
            </w:r>
            <w:hyperlink w:history="0" r:id="rId161"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Органы исполнительной власти субъектов Российской Федерации рассматривают проект схемы и программы развития электроэнергетических систем России в части, касающейся территории соответствующих субъектов Российской Федерации, в порядке и пределах, которые установлены правилами разработки и утверждения документов перспективного развития электроэнергетики.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ст. 6.1 </w:t>
            </w:r>
            <w:hyperlink w:history="0" r:id="rId162"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Документы перспективного развития электроэнергетики до их утверждения выносятся на общественное обсуждение.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ст. 6.1 </w:t>
            </w:r>
            <w:hyperlink w:history="0" r:id="rId163"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Правила разработки и утверждения документов перспективного развития электроэнергетики, утверждаемые Правительством Российской Федерации, определяют в том числе:</w:t>
      </w:r>
    </w:p>
    <w:p>
      <w:pPr>
        <w:pStyle w:val="0"/>
        <w:spacing w:before="200" w:line-rule="auto"/>
        <w:ind w:firstLine="540"/>
        <w:jc w:val="both"/>
      </w:pPr>
      <w:r>
        <w:rPr>
          <w:sz w:val="20"/>
        </w:rPr>
        <w:t xml:space="preserve">порядок взаимодействия системного оператора, федеральных органов исполнительной власти, органов исполнительной власти субъектов Российской Федерации, Государственной корпорации по атомной энергии "Росатом", субъектов электроэнергетики и потребителей электрической энергии при формировании исходных данных, учитываемых при разработке документов перспективного развития электроэнергетики;</w:t>
      </w:r>
    </w:p>
    <w:p>
      <w:pPr>
        <w:pStyle w:val="0"/>
        <w:spacing w:before="200" w:line-rule="auto"/>
        <w:ind w:firstLine="540"/>
        <w:jc w:val="both"/>
      </w:pPr>
      <w:r>
        <w:rPr>
          <w:sz w:val="20"/>
        </w:rPr>
        <w:t xml:space="preserve">требования к документам перспективного развития электроэнергетики и порядок обеспечения соблюдения при разработке таких документов установленных требований, в том числе требований, предусмотренных </w:t>
      </w:r>
      <w:hyperlink w:history="0" w:anchor="P211" w:tooltip="5. Документы перспективного развития электроэнергетики должны обеспечивать:">
        <w:r>
          <w:rPr>
            <w:sz w:val="20"/>
            <w:color w:val="0000ff"/>
          </w:rPr>
          <w:t xml:space="preserve">пунктом 5</w:t>
        </w:r>
      </w:hyperlink>
      <w:r>
        <w:rPr>
          <w:sz w:val="20"/>
        </w:rPr>
        <w:t xml:space="preserve"> настоящей статьи;</w:t>
      </w:r>
    </w:p>
    <w:p>
      <w:pPr>
        <w:pStyle w:val="0"/>
        <w:spacing w:before="200" w:line-rule="auto"/>
        <w:ind w:firstLine="540"/>
        <w:jc w:val="both"/>
      </w:pPr>
      <w:r>
        <w:rPr>
          <w:sz w:val="20"/>
        </w:rPr>
        <w:t xml:space="preserve">порядок и сроки разработки, общественного обсуждения и утверждения документов перспективного развития электроэнергетики;</w:t>
      </w:r>
    </w:p>
    <w:p>
      <w:pPr>
        <w:pStyle w:val="0"/>
        <w:spacing w:before="200" w:line-rule="auto"/>
        <w:ind w:firstLine="540"/>
        <w:jc w:val="both"/>
      </w:pPr>
      <w:r>
        <w:rPr>
          <w:sz w:val="20"/>
        </w:rPr>
        <w:t xml:space="preserve">порядок и пределы рассмотрения органами исполнительной власти субъектов Российской Федерации проекта схемы и программы развития электроэнергетических систем России;</w:t>
      </w:r>
    </w:p>
    <w:p>
      <w:pPr>
        <w:pStyle w:val="0"/>
        <w:spacing w:before="200" w:line-rule="auto"/>
        <w:ind w:firstLine="540"/>
        <w:jc w:val="both"/>
      </w:pPr>
      <w:r>
        <w:rPr>
          <w:sz w:val="20"/>
        </w:rPr>
        <w:t xml:space="preserve">механизмы реализации документов перспективного развития электроэнергетики и требования к отчету о результатах реализации схемы и программы развития электроэнергетических систем России.</w:t>
      </w:r>
    </w:p>
    <w:p>
      <w:pPr>
        <w:pStyle w:val="0"/>
        <w:spacing w:before="200" w:line-rule="auto"/>
        <w:ind w:firstLine="540"/>
        <w:jc w:val="both"/>
      </w:pPr>
      <w:r>
        <w:rPr>
          <w:sz w:val="20"/>
        </w:rPr>
        <w:t xml:space="preserve">Формы и форматы предоставления исходных данных, учитываемых при разработке документов перспективного развития электроэнергетики,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10 ст. 6.1 </w:t>
            </w:r>
            <w:hyperlink w:history="0" r:id="rId164"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Документы перспективного развития электроэнергетики разрабатываются системным оператором с использованием перспективных расчетных моделей Единой энергетической системы России (начиная с 1 января 2024 года также с использованием перспективных расчетных моделей технологически изолированных территориальных электроэнергетических систем), формируемых и поддерживаемых в актуальном состоянии системным оператором на основе цифровых информационных моделей электроэнергетических систем.</w:t>
      </w:r>
    </w:p>
    <w:p>
      <w:pPr>
        <w:pStyle w:val="0"/>
        <w:spacing w:before="200" w:line-rule="auto"/>
        <w:ind w:firstLine="540"/>
        <w:jc w:val="both"/>
      </w:pPr>
      <w:r>
        <w:rPr>
          <w:sz w:val="20"/>
        </w:rPr>
        <w:t xml:space="preserve">Правила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11 ст. 6.1 </w:t>
            </w:r>
            <w:hyperlink w:history="0" r:id="rId165"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01.01.2023.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 w:name="P245"/>
    <w:bookmarkEnd w:id="245"/>
    <w:p>
      <w:pPr>
        <w:pStyle w:val="0"/>
        <w:spacing w:before="260" w:line-rule="auto"/>
        <w:ind w:firstLine="540"/>
        <w:jc w:val="both"/>
      </w:pPr>
      <w:r>
        <w:rPr>
          <w:sz w:val="20"/>
        </w:rPr>
        <w:t xml:space="preserve">11. 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 а также предоставляет другим субъектам электроэнергетики,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выше или фрагменты таких моделей в целях разработки технических решений по технологическому присоединению к электрическим сетям, проектирования строительства (реконструкции, модернизации, технического перевооружения) объектов электроэнергетики, разработки предложений по перечню мероприятий по обеспечению вывода объектов электроэнергетики из эксплуатации и выполнения необходимых для этого расчетов.</w:t>
      </w:r>
    </w:p>
    <w:p>
      <w:pPr>
        <w:pStyle w:val="0"/>
        <w:spacing w:before="200" w:line-rule="auto"/>
        <w:ind w:firstLine="540"/>
        <w:jc w:val="both"/>
      </w:pPr>
      <w:r>
        <w:rPr>
          <w:sz w:val="20"/>
        </w:rPr>
        <w:t xml:space="preserve">Порядок раскрытия цифровых информационных моделей электроэнергетических систем и предоставления системным оператором лицам, указанным в </w:t>
      </w:r>
      <w:hyperlink w:history="0" w:anchor="P245" w:tooltip="11. 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 а также предоставляет другим субъектам электроэнергетики,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ше или фрагменты таких моделей в целях разработки технических решений по те...">
        <w:r>
          <w:rPr>
            <w:sz w:val="20"/>
            <w:color w:val="0000ff"/>
          </w:rPr>
          <w:t xml:space="preserve">абзаце первом</w:t>
        </w:r>
      </w:hyperlink>
      <w:r>
        <w:rPr>
          <w:sz w:val="20"/>
        </w:rPr>
        <w:t xml:space="preserve"> настоящего пункта, перспективных расчетных моделей электроэнергетических систем или фрагментов таких моделей для целей перспективного развития электроэнергетики, в том числе порядок формирования фрагментов перспективных расчетных моделей электроэнергетических систем, предоставляемых в целях разработки технических решений, указанных в </w:t>
      </w:r>
      <w:hyperlink w:history="0" w:anchor="P245" w:tooltip="11. 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 а также предоставляет другим субъектам электроэнергетики,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ше или фрагменты таких моделей в целях разработки технических решений по те...">
        <w:r>
          <w:rPr>
            <w:sz w:val="20"/>
            <w:color w:val="0000ff"/>
          </w:rPr>
          <w:t xml:space="preserve">абзаце первом</w:t>
        </w:r>
      </w:hyperlink>
      <w:r>
        <w:rPr>
          <w:sz w:val="20"/>
        </w:rPr>
        <w:t xml:space="preserve"> настоящего пункта, состав, объем, формат, способы и условия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виды используемых в этих целях электронных подписей и условия их применения,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законодательства Российской Федерации об электронной подписи,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pPr>
        <w:pStyle w:val="0"/>
      </w:pPr>
      <w:r>
        <w:rPr>
          <w:sz w:val="20"/>
        </w:rPr>
      </w:r>
    </w:p>
    <w:p>
      <w:pPr>
        <w:pStyle w:val="2"/>
        <w:outlineLvl w:val="0"/>
        <w:jc w:val="center"/>
      </w:pPr>
      <w:r>
        <w:rPr>
          <w:sz w:val="20"/>
        </w:rPr>
        <w:t xml:space="preserve">Глава 3. ЕДИНАЯ НАЦИОНАЛЬНАЯ (ОБЩЕРОССИЙСКАЯ)</w:t>
      </w:r>
    </w:p>
    <w:p>
      <w:pPr>
        <w:pStyle w:val="2"/>
        <w:jc w:val="center"/>
      </w:pPr>
      <w:r>
        <w:rPr>
          <w:sz w:val="20"/>
        </w:rPr>
        <w:t xml:space="preserve">ЭЛЕКТРИЧЕСКАЯ СЕТЬ</w:t>
      </w:r>
    </w:p>
    <w:p>
      <w:pPr>
        <w:pStyle w:val="0"/>
      </w:pPr>
      <w:r>
        <w:rPr>
          <w:sz w:val="20"/>
        </w:rPr>
      </w:r>
    </w:p>
    <w:bookmarkStart w:id="251" w:name="P251"/>
    <w:bookmarkEnd w:id="251"/>
    <w:p>
      <w:pPr>
        <w:pStyle w:val="2"/>
        <w:outlineLvl w:val="1"/>
        <w:ind w:firstLine="540"/>
        <w:jc w:val="both"/>
      </w:pPr>
      <w:r>
        <w:rPr>
          <w:sz w:val="20"/>
        </w:rPr>
        <w:t xml:space="preserve">Статья 7. Понятие и правовой статус единой национальной (общероссийской) электрической сети</w:t>
      </w:r>
    </w:p>
    <w:p>
      <w:pPr>
        <w:pStyle w:val="0"/>
      </w:pPr>
      <w:r>
        <w:rPr>
          <w:sz w:val="20"/>
        </w:rPr>
      </w:r>
    </w:p>
    <w:p>
      <w:pPr>
        <w:pStyle w:val="0"/>
        <w:ind w:firstLine="540"/>
        <w:jc w:val="both"/>
      </w:pPr>
      <w:r>
        <w:rPr>
          <w:sz w:val="20"/>
        </w:rPr>
        <w:t xml:space="preserve">1. Единая национальная (общероссийская) электрическая сеть представляет собой комплекс электрических сетей и иных </w:t>
      </w:r>
      <w:hyperlink w:history="0" r:id="rId166" w:tooltip="Приказ Минэнерго России от 01.07.2021 N 530 &quot;Об отнесении объектов электросетевого хозяйства к единой национальной (общероссийской) электрической сети и включении в реестр объектов электросетевого хозяйства, входящих в единую национальную (общероссийскую) электрическую сеть&quot; (Зарегистрировано в Минюсте России 17.12.2021 N 66400) {КонсультантПлюс}">
        <w:r>
          <w:rPr>
            <w:sz w:val="20"/>
            <w:color w:val="0000ff"/>
          </w:rPr>
          <w:t xml:space="preserve">объектов</w:t>
        </w:r>
      </w:hyperlink>
      <w:r>
        <w:rPr>
          <w:sz w:val="20"/>
        </w:rPr>
        <w:t xml:space="preserve"> электросетевого хозяйства, принадлежащих на праве собственности или на ином предусмотренном федеральными законами основании субъектам электроэнергетики и обеспечивающих устойчивое снабжение электрической энергией потребителей, функционирование оптового рынка, а также параллельную (совместную) работу российской электроэнергетической системы и электроэнергетических систем иностранных государств.</w:t>
      </w:r>
    </w:p>
    <w:p>
      <w:pPr>
        <w:pStyle w:val="0"/>
        <w:jc w:val="both"/>
      </w:pPr>
      <w:r>
        <w:rPr>
          <w:sz w:val="20"/>
        </w:rPr>
        <w:t xml:space="preserve">(в ред. Федерального </w:t>
      </w:r>
      <w:hyperlink w:history="0" r:id="rId167"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Проектный номинальный класс напряжения, характеристики пропускной способности, реверсивности потоков электрической энергии и иные технологические характеристики объектов электросетевого хозяйства, входящих в единую национальную (общероссийскую) электрическую сеть, </w:t>
      </w:r>
      <w:hyperlink w:history="0" r:id="rId168" w:tooltip="Постановление Правительства РФ от 28.10.2003 N 648 (ред. от 24.05.2017) &quot;Об утверждении Положения об отнесении объектов электросетевого хозяйства к единой национальной (общероссийской) электрической сети и о ведении реестра объектов электросетевого хозяйства, входящих в единую национальную (общероссийскую) электрическую сеть&quot; {КонсультантПлюс}">
        <w:r>
          <w:rPr>
            <w:sz w:val="20"/>
            <w:color w:val="0000ff"/>
          </w:rPr>
          <w:t xml:space="preserve">порядок</w:t>
        </w:r>
      </w:hyperlink>
      <w:r>
        <w:rPr>
          <w:sz w:val="20"/>
        </w:rPr>
        <w:t xml:space="preserve"> ведения реестра указанных объектов утверждаются Правительством Российской Федерации.</w:t>
      </w:r>
    </w:p>
    <w:bookmarkStart w:id="256" w:name="P256"/>
    <w:bookmarkEnd w:id="256"/>
    <w:p>
      <w:pPr>
        <w:pStyle w:val="0"/>
        <w:spacing w:before="200" w:line-rule="auto"/>
        <w:ind w:firstLine="540"/>
        <w:jc w:val="both"/>
      </w:pPr>
      <w:r>
        <w:rPr>
          <w:sz w:val="20"/>
        </w:rPr>
        <w:t xml:space="preserve">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ограничиваются в осуществлении своих прав в части:</w:t>
      </w:r>
    </w:p>
    <w:p>
      <w:pPr>
        <w:pStyle w:val="0"/>
        <w:spacing w:before="200" w:line-rule="auto"/>
        <w:ind w:firstLine="540"/>
        <w:jc w:val="both"/>
      </w:pPr>
      <w:r>
        <w:rPr>
          <w:sz w:val="20"/>
        </w:rPr>
        <w:t xml:space="preserve">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и определения условий этих договоров;</w:t>
      </w:r>
    </w:p>
    <w:p>
      <w:pPr>
        <w:pStyle w:val="0"/>
        <w:spacing w:before="200" w:line-rule="auto"/>
        <w:ind w:firstLine="540"/>
        <w:jc w:val="both"/>
      </w:pPr>
      <w:r>
        <w:rPr>
          <w:sz w:val="20"/>
        </w:rPr>
        <w:t xml:space="preserve">использования (вывода из эксплуатации) указанных объектов без согласования с организацией по управлению единой национальной (общероссийской) электрической сетью.</w:t>
      </w:r>
    </w:p>
    <w:p>
      <w:pPr>
        <w:pStyle w:val="0"/>
        <w:spacing w:before="200" w:line-rule="auto"/>
        <w:ind w:firstLine="540"/>
        <w:jc w:val="both"/>
      </w:pPr>
      <w:r>
        <w:rPr>
          <w:sz w:val="20"/>
        </w:rPr>
        <w:t xml:space="preserve">Установленные настоящим Федеральным законом ограничения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могут применяться в целях изъятия у этих лиц доходов, получаемых в результате осуществления их прав.</w:t>
      </w:r>
    </w:p>
    <w:p>
      <w:pPr>
        <w:pStyle w:val="0"/>
        <w:spacing w:before="200" w:line-rule="auto"/>
        <w:ind w:firstLine="540"/>
        <w:jc w:val="both"/>
      </w:pPr>
      <w:r>
        <w:rPr>
          <w:sz w:val="20"/>
        </w:rPr>
        <w:t xml:space="preserve">Введение других ограничений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допускается, если иное не установлено настоящим Федеральным законом.</w:t>
      </w:r>
    </w:p>
    <w:p>
      <w:pPr>
        <w:pStyle w:val="0"/>
        <w:jc w:val="both"/>
      </w:pPr>
      <w:r>
        <w:rPr>
          <w:sz w:val="20"/>
        </w:rPr>
        <w:t xml:space="preserve">(в ред. Федерального </w:t>
      </w:r>
      <w:hyperlink w:history="0" r:id="rId169"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В случае нарушения организацией по управлению единой национальной (общероссийской) электрической сетью определяемых Правительством Российской Федерации в соответствии с </w:t>
      </w:r>
      <w:hyperlink w:history="0" w:anchor="P556" w:tooltip="Статья 21. Полномочия Правительства Российской Федерации, федеральных органов исполнительной власти и органов исполнительной власти субъектов Российской Федерации в области государственного регулирования и контроля в электроэнергетике">
        <w:r>
          <w:rPr>
            <w:sz w:val="20"/>
            <w:color w:val="0000ff"/>
          </w:rPr>
          <w:t xml:space="preserve">пунктом 1 статьи 21</w:t>
        </w:r>
      </w:hyperlink>
      <w:r>
        <w:rPr>
          <w:sz w:val="20"/>
        </w:rPr>
        <w:t xml:space="preserve"> настоящего Федерального закона </w:t>
      </w:r>
      <w:hyperlink w:history="0" r:id="rId170"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0"/>
            <w:color w:val="0000ff"/>
          </w:rPr>
          <w:t xml:space="preserve">существенных условий</w:t>
        </w:r>
      </w:hyperlink>
      <w:r>
        <w:rPr>
          <w:sz w:val="20"/>
        </w:rPr>
        <w:t xml:space="preserve"> договора о порядке использования объектов электросетевого хозяйства, входящих в единую национальную (общероссийскую) электрическую сеть, ограничения прав собственников или иных законных владельцев, предусмотренные настоящей статьей, в части ограничения 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не применяются. При этом право заключения таких договоров предоставляется собственнику или иному законному владельцу указанных объектов. Разрешение разногласий о праве заключения таких договоров осуществляется во внесудебном </w:t>
      </w:r>
      <w:hyperlink w:history="0" r:id="rId171"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0"/>
            <w:color w:val="0000ff"/>
          </w:rPr>
          <w:t xml:space="preserve">порядке</w:t>
        </w:r>
      </w:hyperlink>
      <w:r>
        <w:rPr>
          <w:sz w:val="20"/>
        </w:rPr>
        <w:t xml:space="preserve">, определяемом Правительством Российской Федерации. В </w:t>
      </w:r>
      <w:hyperlink w:history="0" r:id="rId172"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0"/>
            <w:color w:val="0000ff"/>
          </w:rPr>
          <w:t xml:space="preserve">случаях</w:t>
        </w:r>
      </w:hyperlink>
      <w:r>
        <w:rPr>
          <w:sz w:val="20"/>
        </w:rPr>
        <w:t xml:space="preserve">, установленных Правительством Российской Федерации, организация по управлению единой национальной (общероссийской) электрической сетью обязана заключить с иными собственниками объектов электросетевого хозяйства, входящих в единую национальную (общероссийскую) электрическую сеть, договоры, предусматривающие право собственников указанных объектов самостоятельно заключать договоры оказания услуг по передаче электрической энергии.</w:t>
      </w:r>
    </w:p>
    <w:p>
      <w:pPr>
        <w:pStyle w:val="0"/>
        <w:spacing w:before="200" w:line-rule="auto"/>
        <w:ind w:firstLine="540"/>
        <w:jc w:val="both"/>
      </w:pPr>
      <w:r>
        <w:rPr>
          <w:sz w:val="20"/>
        </w:rPr>
        <w:t xml:space="preserve">3. Собственники и иные законные владельцы объектов электросетевого хозяйства, входящих в единую национальную (общероссийскую) электрическую сеть, обеспечивают выполнение технологических требований к техническим устройствам сетей, а также согласованные режимы работы Единой энергетической системы России.</w:t>
      </w:r>
    </w:p>
    <w:p>
      <w:pPr>
        <w:pStyle w:val="0"/>
      </w:pPr>
      <w:r>
        <w:rPr>
          <w:sz w:val="20"/>
        </w:rPr>
      </w:r>
    </w:p>
    <w:bookmarkStart w:id="265" w:name="P265"/>
    <w:bookmarkEnd w:id="265"/>
    <w:p>
      <w:pPr>
        <w:pStyle w:val="2"/>
        <w:outlineLvl w:val="1"/>
        <w:ind w:firstLine="540"/>
        <w:jc w:val="both"/>
      </w:pPr>
      <w:r>
        <w:rPr>
          <w:sz w:val="20"/>
        </w:rPr>
        <w:t xml:space="preserve">Статья 8. Организация по управлению единой национальной (общероссийской) электрической сетью</w:t>
      </w:r>
    </w:p>
    <w:p>
      <w:pPr>
        <w:pStyle w:val="0"/>
      </w:pPr>
      <w:r>
        <w:rPr>
          <w:sz w:val="20"/>
        </w:rPr>
      </w:r>
    </w:p>
    <w:bookmarkStart w:id="267" w:name="P267"/>
    <w:bookmarkEnd w:id="267"/>
    <w:p>
      <w:pPr>
        <w:pStyle w:val="0"/>
        <w:ind w:firstLine="540"/>
        <w:jc w:val="both"/>
      </w:pPr>
      <w:r>
        <w:rPr>
          <w:sz w:val="20"/>
        </w:rPr>
        <w:t xml:space="preserve">1. Ограниченные в соответствии со </w:t>
      </w:r>
      <w:hyperlink w:history="0" w:anchor="P251" w:tooltip="Статья 7. Понятие и правовой статус единой национальной (общероссийской) электрической сети">
        <w:r>
          <w:rPr>
            <w:sz w:val="20"/>
            <w:color w:val="0000ff"/>
          </w:rPr>
          <w:t xml:space="preserve">статьей 7</w:t>
        </w:r>
      </w:hyperlink>
      <w:r>
        <w:rPr>
          <w:sz w:val="20"/>
        </w:rPr>
        <w:t xml:space="preserve"> настоящего Федерального закона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w:t>
      </w:r>
    </w:p>
    <w:p>
      <w:pPr>
        <w:pStyle w:val="0"/>
        <w:spacing w:before="200" w:line-rule="auto"/>
        <w:ind w:firstLine="540"/>
        <w:jc w:val="both"/>
      </w:pPr>
      <w:r>
        <w:rPr>
          <w:sz w:val="20"/>
        </w:rPr>
        <w:t xml:space="preserve">2. Организация по управлению единой национальной (общероссийской) электрической сетью является открытым акционерным обществом. Доля участия Российской Федерации в уставном капитале организации по управлению единой национальной (общероссийской) электрической сетью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52 процентов. По завершении реформирования контроль Российской Федерации над организацией по управлению единой национальной (общероссийской) электрической сетью осуществляется путем прямого или косвенного владения Российской Федерацией долей в ее уставном капитале не менее 50 процентов плюс одна голосующая акция.</w:t>
      </w:r>
    </w:p>
    <w:p>
      <w:pPr>
        <w:pStyle w:val="0"/>
        <w:jc w:val="both"/>
      </w:pPr>
      <w:r>
        <w:rPr>
          <w:sz w:val="20"/>
        </w:rPr>
        <w:t xml:space="preserve">(п. 2 в ред. Федерального </w:t>
      </w:r>
      <w:hyperlink w:history="0" r:id="rId173" w:tooltip="Федеральный закон от 05.04.2013 N 35-ФЗ &quot;О внесении изменений в Федеральный закон &quot;О газоснабже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35-ФЗ)</w:t>
      </w:r>
    </w:p>
    <w:bookmarkStart w:id="270" w:name="P270"/>
    <w:bookmarkEnd w:id="270"/>
    <w:p>
      <w:pPr>
        <w:pStyle w:val="0"/>
        <w:spacing w:before="200" w:line-rule="auto"/>
        <w:ind w:firstLine="540"/>
        <w:jc w:val="both"/>
      </w:pPr>
      <w:r>
        <w:rPr>
          <w:sz w:val="20"/>
        </w:rPr>
        <w:t xml:space="preserve">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w:t>
      </w:r>
    </w:p>
    <w:p>
      <w:pPr>
        <w:pStyle w:val="0"/>
        <w:spacing w:before="200" w:line-rule="auto"/>
        <w:ind w:firstLine="540"/>
        <w:jc w:val="both"/>
      </w:pPr>
      <w:r>
        <w:rPr>
          <w:sz w:val="20"/>
        </w:rPr>
        <w:t xml:space="preserve">Заключение таких договоров является обязательным для собственников или иных законных владельцев объектов электросетевого хозяйства, входящих в единую национальную (общероссийскую) электрическую сеть, а цена, определяемая договором, составляет сумму, обеспечивающую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(определяемых как доход, который эти собственники или иные законные владельцы получили бы в случае самостоятельного осуществления своих прав путем оказания на возмездной договорной основе услуг по передаче электрической энергии) и уменьшенных на сумму текущих расходов на эксплуатацию указанных объектов (в случае, если их эксплуатация осуществляется организацией по управлению единой национальной (общероссийской) электрической сетью). Указанные доходы должны предусматривать:</w:t>
      </w:r>
    </w:p>
    <w:p>
      <w:pPr>
        <w:pStyle w:val="0"/>
        <w:spacing w:before="200" w:line-rule="auto"/>
        <w:ind w:firstLine="540"/>
        <w:jc w:val="both"/>
      </w:pPr>
      <w:r>
        <w:rPr>
          <w:sz w:val="20"/>
        </w:rPr>
        <w:t xml:space="preserve">возмещение экономически обоснованных расходов на оказание соответствующих услуг;</w:t>
      </w:r>
    </w:p>
    <w:p>
      <w:pPr>
        <w:pStyle w:val="0"/>
        <w:spacing w:before="200" w:line-rule="auto"/>
        <w:ind w:firstLine="540"/>
        <w:jc w:val="both"/>
      </w:pPr>
      <w:r>
        <w:rPr>
          <w:sz w:val="20"/>
        </w:rPr>
        <w:t xml:space="preserve">прибыль, обеспечивающую доходность используемого капитала исходя из нормы доходности, определяемой в соответствии с настоящим Федеральным законом.</w:t>
      </w:r>
    </w:p>
    <w:p>
      <w:pPr>
        <w:pStyle w:val="0"/>
        <w:spacing w:before="200" w:line-rule="auto"/>
        <w:ind w:firstLine="540"/>
        <w:jc w:val="both"/>
      </w:pPr>
      <w:r>
        <w:rPr>
          <w:sz w:val="20"/>
        </w:rPr>
        <w:t xml:space="preserve">При этом норма доходности капитала, устанавливаемая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 должна быть равной. При расчете уровня доходности капитала учитывается вся прибыль организации по управлению единой национальной (общероссийской) электрической сетью независимо от источников ее формирования и целевого назначения.</w:t>
      </w:r>
    </w:p>
    <w:p>
      <w:pPr>
        <w:pStyle w:val="0"/>
        <w:spacing w:before="200" w:line-rule="auto"/>
        <w:ind w:firstLine="540"/>
        <w:jc w:val="both"/>
      </w:pPr>
      <w:r>
        <w:rPr>
          <w:sz w:val="20"/>
        </w:rPr>
        <w:t xml:space="preserve">Представители субъектов Российской Федерации, на территориях которых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организации по управлению единой национальной (общероссийской) электрической сетью, принимают участие в процедуре утверждения инвестиционной программы указанной организации в федеральных органах исполнительной власти.</w:t>
      </w:r>
    </w:p>
    <w:p>
      <w:pPr>
        <w:pStyle w:val="0"/>
        <w:spacing w:before="200" w:line-rule="auto"/>
        <w:ind w:firstLine="540"/>
        <w:jc w:val="both"/>
      </w:pPr>
      <w:r>
        <w:rPr>
          <w:sz w:val="20"/>
        </w:rPr>
        <w:t xml:space="preserve">Собственник или иной законный владелец объекта электросетевого хозяйства при наличии намерения продать данный объект, входящий в единую национальную (общероссийскую) электрическую сеть, обязан известить в письменной форме путем направления заказного письма с уведомлением о вручении организацию по управлению единой национальной (общероссийской) электрической сетью о намерении продать данный объект с указанием цены и других условий продажи. Если организация по управлению единой национальной (общероссийской) электрической сетью откажется от покупки или не сообщит о готовности приобрести данный объект в течение шести месяцев с даты поступления в ее адрес указанного извещения, собственник или иной законный владелец данного объекта вправе продать его по истечении этого срока любому лицу по цене не ниже цены, указанной в извещении. При этом в течение месяца с даты государственной регистрации прав на данный объект новый собственник или иной законный владелец данного объекта обязан заключить с организацией по управлению единой национальной (общероссийской) электрической сетью договор о порядке использования данного объекта в порядке, установленном настоящим Федеральным законом. При продаже объекта электросетевого хозяйства, входящего в единую национальную (общероссийскую) электрическую сеть, с нарушением преимущественного права покупки организация по управлению единой национальной (общероссийской) электрической сетью имеет право требовать в судебном порядке перевода на себя прав и обязанностей покупателя данного объекта в течение шести месяцев с момента получения информации организацией по управлению единой национальной (общероссийской) электрической сетью о продаже данного объекта с нарушением преимущественного права покупки.</w:t>
      </w:r>
    </w:p>
    <w:p>
      <w:pPr>
        <w:pStyle w:val="0"/>
        <w:jc w:val="both"/>
      </w:pPr>
      <w:r>
        <w:rPr>
          <w:sz w:val="20"/>
        </w:rPr>
        <w:t xml:space="preserve">(абзац введен Федеральным </w:t>
      </w:r>
      <w:hyperlink w:history="0" r:id="rId174"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06.12.2011 N 394-ФЗ)</w:t>
      </w:r>
    </w:p>
    <w:bookmarkStart w:id="278" w:name="P278"/>
    <w:bookmarkEnd w:id="278"/>
    <w:p>
      <w:pPr>
        <w:pStyle w:val="0"/>
        <w:spacing w:before="200" w:line-rule="auto"/>
        <w:ind w:firstLine="540"/>
        <w:jc w:val="both"/>
      </w:pPr>
      <w:r>
        <w:rPr>
          <w:sz w:val="20"/>
        </w:rPr>
        <w:t xml:space="preserve">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электроэнергетической системы и электроэнергетических систем иностранных государств, а также в случаях и в порядке, которые определяются Правительством Российской Федерации, при исполнении функций гарантирующего поставщика).</w:t>
      </w:r>
    </w:p>
    <w:p>
      <w:pPr>
        <w:pStyle w:val="0"/>
        <w:jc w:val="both"/>
      </w:pPr>
      <w:r>
        <w:rPr>
          <w:sz w:val="20"/>
        </w:rPr>
        <w:t xml:space="preserve">(в ред. Федерального </w:t>
      </w:r>
      <w:hyperlink w:history="0" r:id="rId175"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Договоры купли-продажи электрической энергии для целей технологического обеспечения совместной работы заключаются в соответствии с </w:t>
      </w:r>
      <w:hyperlink w:history="0" r:id="rId176"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и соглашениями о совместной работе с электроэнергетическими системами иностранных государств.</w:t>
      </w:r>
    </w:p>
    <w:bookmarkStart w:id="281" w:name="P281"/>
    <w:bookmarkEnd w:id="281"/>
    <w:p>
      <w:pPr>
        <w:pStyle w:val="0"/>
        <w:spacing w:before="200" w:line-rule="auto"/>
        <w:ind w:firstLine="540"/>
        <w:jc w:val="both"/>
      </w:pPr>
      <w:r>
        <w:rPr>
          <w:sz w:val="20"/>
        </w:rPr>
        <w:t xml:space="preserve">5. С 1 января 2014 года не допускается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за исключением случаев, предусмотренных </w:t>
      </w:r>
      <w:hyperlink w:history="0" w:anchor="P283" w:tooltip="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
        <w:r>
          <w:rPr>
            <w:sz w:val="20"/>
            <w:color w:val="0000ff"/>
          </w:rPr>
          <w:t xml:space="preserve">пунктами 6</w:t>
        </w:r>
      </w:hyperlink>
      <w:r>
        <w:rPr>
          <w:sz w:val="20"/>
        </w:rPr>
        <w:t xml:space="preserve">, </w:t>
      </w:r>
      <w:hyperlink w:history="0" w:anchor="P285" w:tooltip="7.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
        <w:r>
          <w:rPr>
            <w:sz w:val="20"/>
            <w:color w:val="0000ff"/>
          </w:rPr>
          <w:t xml:space="preserve">7</w:t>
        </w:r>
      </w:hyperlink>
      <w:r>
        <w:rPr>
          <w:sz w:val="20"/>
        </w:rPr>
        <w:t xml:space="preserve"> и </w:t>
      </w:r>
      <w:hyperlink w:history="0" w:anchor="P287" w:tooltip="8.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
        <w:r>
          <w:rPr>
            <w:sz w:val="20"/>
            <w:color w:val="0000ff"/>
          </w:rPr>
          <w:t xml:space="preserve">8</w:t>
        </w:r>
      </w:hyperlink>
      <w:r>
        <w:rPr>
          <w:sz w:val="20"/>
        </w:rPr>
        <w:t xml:space="preserve"> настоящей статьи.</w:t>
      </w:r>
    </w:p>
    <w:p>
      <w:pPr>
        <w:pStyle w:val="0"/>
        <w:jc w:val="both"/>
      </w:pPr>
      <w:r>
        <w:rPr>
          <w:sz w:val="20"/>
        </w:rPr>
        <w:t xml:space="preserve">(п. 5 в ред. Федерального </w:t>
      </w:r>
      <w:hyperlink w:history="0" r:id="rId177"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закона</w:t>
        </w:r>
      </w:hyperlink>
      <w:r>
        <w:rPr>
          <w:sz w:val="20"/>
        </w:rPr>
        <w:t xml:space="preserve"> от 06.11.2013 N 308-ФЗ)</w:t>
      </w:r>
    </w:p>
    <w:bookmarkStart w:id="283" w:name="P283"/>
    <w:bookmarkEnd w:id="283"/>
    <w:p>
      <w:pPr>
        <w:pStyle w:val="0"/>
        <w:spacing w:before="200" w:line-rule="auto"/>
        <w:ind w:firstLine="540"/>
        <w:jc w:val="both"/>
      </w:pPr>
      <w:r>
        <w:rPr>
          <w:sz w:val="20"/>
        </w:rPr>
        <w:t xml:space="preserve">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электрической энергии на заключение в последующем договоров оказания услуг по передаче электрической энергии территориальными сетевыми организациями с использованием объектов электросетевого хозяйства и (или) их частей, принадлежащих организации по управлению единой национальной (общероссийской) электрической сетью и переданных в аренду.</w:t>
      </w:r>
    </w:p>
    <w:p>
      <w:pPr>
        <w:pStyle w:val="0"/>
        <w:jc w:val="both"/>
      </w:pPr>
      <w:r>
        <w:rPr>
          <w:sz w:val="20"/>
        </w:rPr>
        <w:t xml:space="preserve">(п. 6 введен Федеральным </w:t>
      </w:r>
      <w:hyperlink w:history="0" r:id="rId178"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bookmarkStart w:id="285" w:name="P285"/>
    <w:bookmarkEnd w:id="285"/>
    <w:p>
      <w:pPr>
        <w:pStyle w:val="0"/>
        <w:spacing w:before="200" w:line-rule="auto"/>
        <w:ind w:firstLine="540"/>
        <w:jc w:val="both"/>
      </w:pPr>
      <w:r>
        <w:rPr>
          <w:sz w:val="20"/>
        </w:rPr>
        <w:t xml:space="preserve">7. Без заключения соглашений, предусмотренных </w:t>
      </w:r>
      <w:hyperlink w:history="0" w:anchor="P283" w:tooltip="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
        <w:r>
          <w:rPr>
            <w:sz w:val="20"/>
            <w:color w:val="0000ff"/>
          </w:rPr>
          <w:t xml:space="preserve">пунктом 6</w:t>
        </w:r>
      </w:hyperlink>
      <w:r>
        <w:rPr>
          <w:sz w:val="20"/>
        </w:rP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При этом передаются в аренду только объекты электросетевого хозяйства и (или) их части, в отношении которых по состоянию на 1 сентября 2013 года действовали договоры аренды, заключенные между организацией по управлению единой национальной (общероссийской) электрической сетью и территориальными сетевыми организациями.</w:t>
      </w:r>
    </w:p>
    <w:p>
      <w:pPr>
        <w:pStyle w:val="0"/>
        <w:jc w:val="both"/>
      </w:pPr>
      <w:r>
        <w:rPr>
          <w:sz w:val="20"/>
        </w:rPr>
        <w:t xml:space="preserve">(п. 7 введен Федеральным </w:t>
      </w:r>
      <w:hyperlink w:history="0" r:id="rId179"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bookmarkStart w:id="287" w:name="P287"/>
    <w:bookmarkEnd w:id="287"/>
    <w:p>
      <w:pPr>
        <w:pStyle w:val="0"/>
        <w:spacing w:before="200" w:line-rule="auto"/>
        <w:ind w:firstLine="540"/>
        <w:jc w:val="both"/>
      </w:pPr>
      <w:r>
        <w:rPr>
          <w:sz w:val="20"/>
        </w:rPr>
        <w:t xml:space="preserve">8. Без заключения соглашений, предусмотренных </w:t>
      </w:r>
      <w:hyperlink w:history="0" w:anchor="P283" w:tooltip="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
        <w:r>
          <w:rPr>
            <w:sz w:val="20"/>
            <w:color w:val="0000ff"/>
          </w:rPr>
          <w:t xml:space="preserve">пунктом 6</w:t>
        </w:r>
      </w:hyperlink>
      <w:r>
        <w:rPr>
          <w:sz w:val="20"/>
        </w:rP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потребителей электрической энергии технологически присоединены после 1 января 2007 года.</w:t>
      </w:r>
    </w:p>
    <w:p>
      <w:pPr>
        <w:pStyle w:val="0"/>
        <w:jc w:val="both"/>
      </w:pPr>
      <w:r>
        <w:rPr>
          <w:sz w:val="20"/>
        </w:rPr>
        <w:t xml:space="preserve">(п. 8 введен Федеральным </w:t>
      </w:r>
      <w:hyperlink w:history="0" r:id="rId180"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bookmarkStart w:id="289" w:name="P289"/>
    <w:bookmarkEnd w:id="289"/>
    <w:p>
      <w:pPr>
        <w:pStyle w:val="0"/>
        <w:spacing w:before="200" w:line-rule="auto"/>
        <w:ind w:firstLine="540"/>
        <w:jc w:val="both"/>
      </w:pPr>
      <w:r>
        <w:rPr>
          <w:sz w:val="20"/>
        </w:rPr>
        <w:t xml:space="preserve">9. Передача в аренду объектов электросетевого хозяйства и (или) их частей в соответствии с </w:t>
      </w:r>
      <w:hyperlink w:history="0" w:anchor="P285" w:tooltip="7.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
        <w:r>
          <w:rPr>
            <w:sz w:val="20"/>
            <w:color w:val="0000ff"/>
          </w:rPr>
          <w:t xml:space="preserve">пунктами 7</w:t>
        </w:r>
      </w:hyperlink>
      <w:r>
        <w:rPr>
          <w:sz w:val="20"/>
        </w:rPr>
        <w:t xml:space="preserve"> и </w:t>
      </w:r>
      <w:hyperlink w:history="0" w:anchor="P287" w:tooltip="8.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
        <w:r>
          <w:rPr>
            <w:sz w:val="20"/>
            <w:color w:val="0000ff"/>
          </w:rPr>
          <w:t xml:space="preserve">8</w:t>
        </w:r>
      </w:hyperlink>
      <w:r>
        <w:rPr>
          <w:sz w:val="20"/>
        </w:rPr>
        <w:t xml:space="preserve"> настоящей статьи осуществляется:</w:t>
      </w:r>
    </w:p>
    <w:p>
      <w:pPr>
        <w:pStyle w:val="0"/>
        <w:spacing w:before="200" w:line-rule="auto"/>
        <w:ind w:firstLine="540"/>
        <w:jc w:val="both"/>
      </w:pPr>
      <w:r>
        <w:rPr>
          <w:sz w:val="20"/>
        </w:rPr>
        <w:t xml:space="preserve">до 1 июля 2029 года на территориях Республики Бурятия, Забайкальского края, Амурской области, Еврейской автономной области;</w:t>
      </w:r>
    </w:p>
    <w:bookmarkStart w:id="291" w:name="P291"/>
    <w:bookmarkEnd w:id="291"/>
    <w:p>
      <w:pPr>
        <w:pStyle w:val="0"/>
        <w:spacing w:before="200" w:line-rule="auto"/>
        <w:ind w:firstLine="540"/>
        <w:jc w:val="both"/>
      </w:pPr>
      <w:r>
        <w:rPr>
          <w:sz w:val="20"/>
        </w:rPr>
        <w:t xml:space="preserve">до 1 июля 2017 года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w:t>
      </w:r>
    </w:p>
    <w:p>
      <w:pPr>
        <w:pStyle w:val="0"/>
        <w:jc w:val="both"/>
      </w:pPr>
      <w:r>
        <w:rPr>
          <w:sz w:val="20"/>
        </w:rPr>
        <w:t xml:space="preserve">(п. 9 введен Федеральным </w:t>
      </w:r>
      <w:hyperlink w:history="0" r:id="rId181"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r>
        <w:rPr>
          <w:sz w:val="20"/>
        </w:rPr>
        <w:t xml:space="preserve">10. Заключение в соответствии с требованиями </w:t>
      </w:r>
      <w:hyperlink w:history="0" w:anchor="P285" w:tooltip="7.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
        <w:r>
          <w:rPr>
            <w:sz w:val="20"/>
            <w:color w:val="0000ff"/>
          </w:rPr>
          <w:t xml:space="preserve">пунктов 7</w:t>
        </w:r>
      </w:hyperlink>
      <w:r>
        <w:rPr>
          <w:sz w:val="20"/>
        </w:rPr>
        <w:t xml:space="preserve"> и </w:t>
      </w:r>
      <w:hyperlink w:history="0" w:anchor="P287" w:tooltip="8.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
        <w:r>
          <w:rPr>
            <w:sz w:val="20"/>
            <w:color w:val="0000ff"/>
          </w:rPr>
          <w:t xml:space="preserve">8</w:t>
        </w:r>
      </w:hyperlink>
      <w:r>
        <w:rPr>
          <w:sz w:val="20"/>
        </w:rPr>
        <w:t xml:space="preserve"> настоящей статьи с территориальными сетевыми организациями, которым объекты электросетевого хозяйства и (или) их части были переданы в аренду ранее, договоров аренды таких объектов и (или) их частей является обязательным для организации по управлению единой национальной (общероссийской) электрической сетью. Сроки действия данных договоров не должны превышать сроки, указанные в </w:t>
      </w:r>
      <w:hyperlink w:history="0" w:anchor="P289" w:tooltip="9. Передача в аренду объектов электросетевого хозяйства и (или) их частей в соответствии с пунктами 7 и 8 настоящей статьи осуществляется:">
        <w:r>
          <w:rPr>
            <w:sz w:val="20"/>
            <w:color w:val="0000ff"/>
          </w:rPr>
          <w:t xml:space="preserve">пункте 9</w:t>
        </w:r>
      </w:hyperlink>
      <w:r>
        <w:rPr>
          <w:sz w:val="20"/>
        </w:rPr>
        <w:t xml:space="preserve"> настоящей статьи.</w:t>
      </w:r>
    </w:p>
    <w:p>
      <w:pPr>
        <w:pStyle w:val="0"/>
        <w:jc w:val="both"/>
      </w:pPr>
      <w:r>
        <w:rPr>
          <w:sz w:val="20"/>
        </w:rPr>
        <w:t xml:space="preserve">(п. 10 введен Федеральным </w:t>
      </w:r>
      <w:hyperlink w:history="0" r:id="rId182"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bookmarkStart w:id="295" w:name="P295"/>
    <w:bookmarkEnd w:id="295"/>
    <w:p>
      <w:pPr>
        <w:pStyle w:val="0"/>
        <w:spacing w:before="200" w:line-rule="auto"/>
        <w:ind w:firstLine="540"/>
        <w:jc w:val="both"/>
      </w:pPr>
      <w:r>
        <w:rPr>
          <w:sz w:val="20"/>
        </w:rPr>
        <w:t xml:space="preserve">11. Переданные в аренду в соответствии с </w:t>
      </w:r>
      <w:hyperlink w:history="0" w:anchor="P283" w:tooltip="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
        <w:r>
          <w:rPr>
            <w:sz w:val="20"/>
            <w:color w:val="0000ff"/>
          </w:rPr>
          <w:t xml:space="preserve">пунктами 6</w:t>
        </w:r>
      </w:hyperlink>
      <w:r>
        <w:rPr>
          <w:sz w:val="20"/>
        </w:rPr>
        <w:t xml:space="preserve">, </w:t>
      </w:r>
      <w:hyperlink w:history="0" w:anchor="P285" w:tooltip="7.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
        <w:r>
          <w:rPr>
            <w:sz w:val="20"/>
            <w:color w:val="0000ff"/>
          </w:rPr>
          <w:t xml:space="preserve">7</w:t>
        </w:r>
      </w:hyperlink>
      <w:r>
        <w:rPr>
          <w:sz w:val="20"/>
        </w:rPr>
        <w:t xml:space="preserve"> и </w:t>
      </w:r>
      <w:hyperlink w:history="0" w:anchor="P287" w:tooltip="8.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
        <w:r>
          <w:rPr>
            <w:sz w:val="20"/>
            <w:color w:val="0000ff"/>
          </w:rPr>
          <w:t xml:space="preserve">8</w:t>
        </w:r>
      </w:hyperlink>
      <w:r>
        <w:rPr>
          <w:sz w:val="20"/>
        </w:rPr>
        <w:t xml:space="preserve"> настоящей статьи объекты электросетевого хозяйства и (или) их части используются территориальными сетевыми организациями для оказания услуг по передаче электрической энергии потребителям, энергопринимающие устройства которых технологически присоединены к таким объектам и (или) их частям.</w:t>
      </w:r>
    </w:p>
    <w:p>
      <w:pPr>
        <w:pStyle w:val="0"/>
        <w:spacing w:before="200" w:line-rule="auto"/>
        <w:ind w:firstLine="540"/>
        <w:jc w:val="both"/>
      </w:pPr>
      <w:r>
        <w:rPr>
          <w:sz w:val="20"/>
        </w:rPr>
        <w:t xml:space="preserve">Исполнение обязательств территориальных сетевых организаций по оказанию услуг по передаче электрической энергии потребителям, энергопринимающие устройства которых технологически присоединены к переданным в аренду в соответствии с </w:t>
      </w:r>
      <w:hyperlink w:history="0" w:anchor="P283" w:tooltip="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
        <w:r>
          <w:rPr>
            <w:sz w:val="20"/>
            <w:color w:val="0000ff"/>
          </w:rPr>
          <w:t xml:space="preserve">пунктами 6</w:t>
        </w:r>
      </w:hyperlink>
      <w:r>
        <w:rPr>
          <w:sz w:val="20"/>
        </w:rPr>
        <w:t xml:space="preserve">, </w:t>
      </w:r>
      <w:hyperlink w:history="0" w:anchor="P285" w:tooltip="7.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
        <w:r>
          <w:rPr>
            <w:sz w:val="20"/>
            <w:color w:val="0000ff"/>
          </w:rPr>
          <w:t xml:space="preserve">7</w:t>
        </w:r>
      </w:hyperlink>
      <w:r>
        <w:rPr>
          <w:sz w:val="20"/>
        </w:rPr>
        <w:t xml:space="preserve"> и </w:t>
      </w:r>
      <w:hyperlink w:history="0" w:anchor="P287" w:tooltip="8.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
        <w:r>
          <w:rPr>
            <w:sz w:val="20"/>
            <w:color w:val="0000ff"/>
          </w:rPr>
          <w:t xml:space="preserve">8</w:t>
        </w:r>
      </w:hyperlink>
      <w:r>
        <w:rPr>
          <w:sz w:val="20"/>
        </w:rPr>
        <w:t xml:space="preserve"> настоящей статьи объектам электросетевого хозяйства и (или) их частям, может обеспечиваться организацией по управлению единой национальной (общероссийской) электрической сетью посредством исполнения обязательств по эксплуатации соответствующего объекта электросетевого хозяйства в целом в соответствии с договором его аренды.</w:t>
      </w:r>
    </w:p>
    <w:p>
      <w:pPr>
        <w:pStyle w:val="0"/>
        <w:jc w:val="both"/>
      </w:pPr>
      <w:r>
        <w:rPr>
          <w:sz w:val="20"/>
        </w:rPr>
        <w:t xml:space="preserve">(п. 11 введен Федеральным </w:t>
      </w:r>
      <w:hyperlink w:history="0" r:id="rId183"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pPr>
      <w:r>
        <w:rPr>
          <w:sz w:val="20"/>
        </w:rPr>
      </w:r>
    </w:p>
    <w:p>
      <w:pPr>
        <w:pStyle w:val="2"/>
        <w:outlineLvl w:val="1"/>
        <w:ind w:firstLine="540"/>
        <w:jc w:val="both"/>
      </w:pPr>
      <w:r>
        <w:rPr>
          <w:sz w:val="20"/>
        </w:rPr>
        <w:t xml:space="preserve">Статья 9. Услуги по передаче электрической энергии по единой национальной (общероссийской) электрической сети</w:t>
      </w:r>
    </w:p>
    <w:p>
      <w:pPr>
        <w:pStyle w:val="0"/>
        <w:ind w:firstLine="540"/>
        <w:jc w:val="both"/>
      </w:pPr>
      <w:r>
        <w:rPr>
          <w:sz w:val="20"/>
        </w:rPr>
        <w:t xml:space="preserve">(в ред. Федерального </w:t>
      </w:r>
      <w:hyperlink w:history="0" r:id="rId184"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ind w:firstLine="540"/>
        <w:jc w:val="both"/>
      </w:pPr>
      <w:r>
        <w:rPr>
          <w:sz w:val="20"/>
        </w:rPr>
      </w:r>
    </w:p>
    <w:p>
      <w:pPr>
        <w:pStyle w:val="0"/>
        <w:ind w:firstLine="540"/>
        <w:jc w:val="both"/>
      </w:pPr>
      <w:r>
        <w:rPr>
          <w:sz w:val="20"/>
        </w:rPr>
        <w:t xml:space="preserve">1. 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 субъектам оптового рынка, а также иным лицам, имеющим на праве собственности или на ином предусмотренном федеральными законами основании объекты электроэнергетики, технологически присоединенные в установленном </w:t>
      </w:r>
      <w:hyperlink w:history="0" r:id="rId185"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порядке</w:t>
        </w:r>
      </w:hyperlink>
      <w:r>
        <w:rPr>
          <w:sz w:val="20"/>
        </w:rPr>
        <w:t xml:space="preserve"> к единой национальной (общероссийской) электрической сети, услуги по передаче электрической энергии, купля-продажа которой осуществляется субъектами оптового рынка на территориях, на которых располагаются электроэнергетические системы иностранных государств.</w:t>
      </w:r>
    </w:p>
    <w:p>
      <w:pPr>
        <w:pStyle w:val="0"/>
        <w:spacing w:before="200" w:line-rule="auto"/>
        <w:ind w:firstLine="540"/>
        <w:jc w:val="both"/>
      </w:pPr>
      <w:r>
        <w:rPr>
          <w:sz w:val="20"/>
        </w:rPr>
        <w:t xml:space="preserve">Организация по управлению единой национальной (общероссийской) электрической сетью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оказания услуг по передаче электрической энергии, купля-продажа которой осуществляется субъектами оптового рынка на территории Российской Федерации и (или) на территориях, на которых располагаются электроэнергетические системы иностранных государств, в порядке и в случаях, которые установлены Правительством Российской Федерации, осуществляет урегулирование отношений по использованию электрических сетей электроэнергетических систем иностранных государств и передаче электрической энергии по указанным сетям, а также оказывает связанные с этими отношениями услуги.</w:t>
      </w:r>
    </w:p>
    <w:p>
      <w:pPr>
        <w:pStyle w:val="0"/>
        <w:spacing w:before="200" w:line-rule="auto"/>
        <w:ind w:firstLine="540"/>
        <w:jc w:val="both"/>
      </w:pPr>
      <w:r>
        <w:rPr>
          <w:sz w:val="20"/>
        </w:rPr>
        <w:t xml:space="preserve">Заключение договоров оказания услуг по передаче электрической энергии по единой национальной (общероссийской) электрической сети является обязательным для организации по управлению единой национальной (общероссийской) электрической сетью.</w:t>
      </w:r>
    </w:p>
    <w:p>
      <w:pPr>
        <w:pStyle w:val="0"/>
        <w:jc w:val="both"/>
      </w:pPr>
      <w:r>
        <w:rPr>
          <w:sz w:val="20"/>
        </w:rPr>
        <w:t xml:space="preserve">(в ред. Федерального </w:t>
      </w:r>
      <w:hyperlink w:history="0" r:id="rId186"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Организация по управлению единой национальной (общероссийской) электрической сетью отказывает в заключении такого договора обратившемуся лицу, если объект электросетевого хозяйства и (или) его часть, к которым технологически присоединены энергопринимающие устройства обратившегося лица, переданы в аренду территориальной сетевой организации в соответствии с </w:t>
      </w:r>
      <w:hyperlink w:history="0" w:anchor="P283" w:tooltip="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
        <w:r>
          <w:rPr>
            <w:sz w:val="20"/>
            <w:color w:val="0000ff"/>
          </w:rPr>
          <w:t xml:space="preserve">пунктами 6</w:t>
        </w:r>
      </w:hyperlink>
      <w:r>
        <w:rPr>
          <w:sz w:val="20"/>
        </w:rPr>
        <w:t xml:space="preserve">, </w:t>
      </w:r>
      <w:hyperlink w:history="0" w:anchor="P285" w:tooltip="7.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
        <w:r>
          <w:rPr>
            <w:sz w:val="20"/>
            <w:color w:val="0000ff"/>
          </w:rPr>
          <w:t xml:space="preserve">7</w:t>
        </w:r>
      </w:hyperlink>
      <w:r>
        <w:rPr>
          <w:sz w:val="20"/>
        </w:rPr>
        <w:t xml:space="preserve"> и </w:t>
      </w:r>
      <w:hyperlink w:history="0" w:anchor="P287" w:tooltip="8.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
        <w:r>
          <w:rPr>
            <w:sz w:val="20"/>
            <w:color w:val="0000ff"/>
          </w:rPr>
          <w:t xml:space="preserve">8 статьи 8</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87"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r>
        <w:rPr>
          <w:sz w:val="20"/>
        </w:rPr>
        <w:t xml:space="preserve">2. Утратил силу. - Федеральный </w:t>
      </w:r>
      <w:hyperlink w:history="0" r:id="rId188"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spacing w:before="200" w:line-rule="auto"/>
        <w:ind w:firstLine="540"/>
        <w:jc w:val="both"/>
      </w:pPr>
      <w:r>
        <w:rPr>
          <w:sz w:val="20"/>
        </w:rPr>
        <w:t xml:space="preserve">3. Деятельность по оказанию услуг по передаче электрической энергии, осуществляемая организацией по управлению единой национальной (общероссийской) электрической сетью, а также указанная деятельность собственников или иных законных владельцев объектов электросетевого хозяйства, входящих в состав единой национальной (общероссийской) электрической сети, осуществляется в условиях естественной монополии и регулируется в соответствии с </w:t>
      </w:r>
      <w:hyperlink w:history="0" r:id="rId189" w:tooltip="Федеральный закон от 17.08.1995 N 147-ФЗ (ред. от 11.06.2021) &quot;О естественных монополиях&quot; {КонсультантПлюс}">
        <w:r>
          <w:rPr>
            <w:sz w:val="20"/>
            <w:color w:val="0000ff"/>
          </w:rPr>
          <w:t xml:space="preserve">законодательством</w:t>
        </w:r>
      </w:hyperlink>
      <w:r>
        <w:rPr>
          <w:sz w:val="20"/>
        </w:rPr>
        <w:t xml:space="preserve"> о естественных монополиях, настоящим Федеральным законом и иными федеральными законами.</w:t>
      </w:r>
    </w:p>
    <w:p>
      <w:pPr>
        <w:pStyle w:val="0"/>
        <w:ind w:firstLine="540"/>
        <w:jc w:val="both"/>
      </w:pPr>
      <w:r>
        <w:rPr>
          <w:sz w:val="20"/>
        </w:rPr>
      </w:r>
    </w:p>
    <w:bookmarkStart w:id="311" w:name="P311"/>
    <w:bookmarkEnd w:id="311"/>
    <w:p>
      <w:pPr>
        <w:pStyle w:val="2"/>
        <w:outlineLvl w:val="1"/>
        <w:ind w:firstLine="540"/>
        <w:jc w:val="both"/>
      </w:pPr>
      <w:r>
        <w:rPr>
          <w:sz w:val="20"/>
        </w:rPr>
        <w:t xml:space="preserve">Статья 10. Развитие единой национальной (общероссийской) электрической сети</w:t>
      </w:r>
    </w:p>
    <w:p>
      <w:pPr>
        <w:pStyle w:val="0"/>
        <w:ind w:firstLine="540"/>
        <w:jc w:val="both"/>
      </w:pPr>
      <w:r>
        <w:rPr>
          <w:sz w:val="20"/>
        </w:rPr>
        <w:t xml:space="preserve">(в ред. Федерального </w:t>
      </w:r>
      <w:hyperlink w:history="0" r:id="rId190"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ind w:firstLine="540"/>
        <w:jc w:val="both"/>
      </w:pPr>
      <w:r>
        <w:rPr>
          <w:sz w:val="20"/>
        </w:rPr>
      </w:r>
    </w:p>
    <w:p>
      <w:pPr>
        <w:pStyle w:val="0"/>
        <w:ind w:firstLine="540"/>
        <w:jc w:val="both"/>
      </w:pPr>
      <w:r>
        <w:rPr>
          <w:sz w:val="20"/>
        </w:rPr>
        <w:t xml:space="preserve">1. Организация по управлению единой национальной (общероссийской) электрической сетью осуществляет деятельность по развитию этой сети и строительству объектов электросетевого хозяйства, входящих в единую национальную (общероссийскую) электрическую сеть, в порядке, установленном </w:t>
      </w:r>
      <w:hyperlink w:history="0" w:anchor="P1954" w:tooltip="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w:r>
          <w:rPr>
            <w:sz w:val="20"/>
            <w:color w:val="0000ff"/>
          </w:rPr>
          <w:t xml:space="preserve">статьей 42</w:t>
        </w:r>
      </w:hyperlink>
      <w:r>
        <w:rPr>
          <w:sz w:val="20"/>
        </w:rPr>
        <w:t xml:space="preserve"> настоящего Федерального закона. Указанная деятельность включает в себя меры, направленные на устранение технологических ограничений перетока электрической энергии между регионами Российской Федерации и развитие пропускной способности электрических сетей для обеспечения выдачи мощности электростанциями. Финансирование таких мер осуществляется за счет собственных и привлеченных средств организации по управлению единой национальной (общероссийской) электрической сетью, а также иных не запрещенных законом источников.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абзац 2 п. 1 ст. 10 утрачивает силу (</w:t>
            </w:r>
            <w:hyperlink w:history="0" r:id="rId191"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целях осуществления развития единой национальной (общероссийской) электрической сети организация по управлению единой национальной (общероссийской) электрической сетью разрабатывает </w:t>
      </w:r>
      <w:hyperlink w:history="0" r:id="rId192" w:tooltip="Приказ Минэнерго России от 28.02.2022 N 146 &quot;Об утверждении схемы и программы развития Единой энергетической системы России на 2022 - 2028 годы&quot; {КонсультантПлюс}">
        <w:r>
          <w:rPr>
            <w:sz w:val="20"/>
            <w:color w:val="0000ff"/>
          </w:rPr>
          <w:t xml:space="preserve">схемы и программы</w:t>
        </w:r>
      </w:hyperlink>
      <w:r>
        <w:rPr>
          <w:sz w:val="20"/>
        </w:rPr>
        <w:t xml:space="preserve"> развития единой национальной (общероссийской) электрической сети на долгосрочный период, утверждаемые в установленном Правительством Российской Федерацией </w:t>
      </w:r>
      <w:hyperlink w:history="0" r:id="rId193" w:tooltip="Постановление Правительства РФ от 17.10.2009 N 823 (ред. от 01.06.2022) &quot;О схемах и программах перспективного развития электроэнергетики&quot; (вместе с &quot;Правилами разработки и утверждения схем и программ перспективного развития электроэнергетики&quot;) {КонсультантПлюс}">
        <w:r>
          <w:rPr>
            <w:sz w:val="20"/>
            <w:color w:val="0000ff"/>
          </w:rPr>
          <w:t xml:space="preserve">порядке</w:t>
        </w:r>
      </w:hyperlink>
      <w:r>
        <w:rPr>
          <w:sz w:val="20"/>
        </w:rPr>
        <w:t xml:space="preserve">. При этом в целях организации осуществления системным оператором технических и технологических мероприятий по развитию Единой энергетической системы России предусматривается его участие в разработке и согласовании указанных схем и программ.</w:t>
      </w:r>
    </w:p>
    <w:p>
      <w:pPr>
        <w:pStyle w:val="0"/>
        <w:spacing w:before="200" w:line-rule="auto"/>
        <w:ind w:firstLine="540"/>
        <w:jc w:val="both"/>
      </w:pPr>
      <w:r>
        <w:rPr>
          <w:sz w:val="20"/>
        </w:rPr>
        <w:t xml:space="preserve">Регулирование инвестиционной деятельности организации по управлению единой национальной (общероссийской) электрической сетью, в том числе в форме согласования схем и программ развития единой национальной (общероссийской) электрической сети на долгосрочный период, планов капитальных вложений и контроля за их исполнением, осуществляется федеральными органами исполнительной власти в порядке, определяемом Правительством Российской Федерации.</w:t>
      </w:r>
    </w:p>
    <w:p>
      <w:pPr>
        <w:pStyle w:val="0"/>
        <w:spacing w:before="200" w:line-rule="auto"/>
        <w:ind w:firstLine="540"/>
        <w:jc w:val="both"/>
      </w:pPr>
      <w:r>
        <w:rPr>
          <w:sz w:val="20"/>
        </w:rPr>
        <w:t xml:space="preserve">2. Кроме организации по управлению единой национальной (общероссийской) электрической сетью любые лица вправе осуществлять строительство линий электропередачи в порядке, установленном </w:t>
      </w:r>
      <w:hyperlink w:history="0" w:anchor="P1954" w:tooltip="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w:r>
          <w:rPr>
            <w:sz w:val="20"/>
            <w:color w:val="0000ff"/>
          </w:rPr>
          <w:t xml:space="preserve">статьей 42</w:t>
        </w:r>
      </w:hyperlink>
      <w:r>
        <w:rPr>
          <w:sz w:val="20"/>
        </w:rPr>
        <w:t xml:space="preserve"> настоящего Федерального закона. Лица, осуществляющие такое строительство, имеют право на технологическое присоединение построенных линий электропередачи к действующим электрическим сетям в соответствии со </w:t>
      </w:r>
      <w:hyperlink w:history="0" w:anchor="P1165" w:tooltip="Статья 26. Регулирование доступа к электрическим сетям и услугам по передаче электрической энергии">
        <w:r>
          <w:rPr>
            <w:sz w:val="20"/>
            <w:color w:val="0000ff"/>
          </w:rPr>
          <w:t xml:space="preserve">статьей 26</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4. ОПЕРАТИВНО-ДИСПЕТЧЕРСКОЕ УПРАВЛЕНИЕ</w:t>
      </w:r>
    </w:p>
    <w:p>
      <w:pPr>
        <w:pStyle w:val="2"/>
        <w:jc w:val="center"/>
      </w:pPr>
      <w:r>
        <w:rPr>
          <w:sz w:val="20"/>
        </w:rPr>
        <w:t xml:space="preserve">В ЭЛЕКТРОЭНЕРГЕТИКЕ</w:t>
      </w:r>
    </w:p>
    <w:p>
      <w:pPr>
        <w:pStyle w:val="0"/>
      </w:pPr>
      <w:r>
        <w:rPr>
          <w:sz w:val="20"/>
        </w:rPr>
      </w:r>
    </w:p>
    <w:p>
      <w:pPr>
        <w:pStyle w:val="2"/>
        <w:outlineLvl w:val="1"/>
        <w:ind w:firstLine="540"/>
        <w:jc w:val="both"/>
      </w:pPr>
      <w:r>
        <w:rPr>
          <w:sz w:val="20"/>
        </w:rPr>
        <w:t xml:space="preserve">Статья 11. Система оперативно-диспетчерского управления в электроэнергетике</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п. 1 ст. 11 излагается в новой редакции (</w:t>
            </w:r>
            <w:hyperlink w:history="0" r:id="rId194"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 См. будущую </w:t>
            </w:r>
            <w:hyperlink w:history="0" r:id="rId195" w:tooltip="Федеральный закон от 26.03.2003 N 35-ФЗ (ред. от 11.06.2022) &quot;Об электроэнергетике&quot; (с изм. и доп., вступ. в силу с 01.01.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Система оперативно-диспетчерского управления в электроэнергетике включает в себя комплекс мер по централизованному управлению технологическими режимами работы объектов электроэнергетики и энергопринимающих установок потребителей в пределах Единой энергетической системы России и технологически изолированных территориальных электроэнергетических систем, осуществляемому субъектами оперативно-диспетчерского управления, уполномоченными на осуществление указанных мер в порядке, установленном настоящим Федеральным законом.</w:t>
      </w:r>
    </w:p>
    <w:p>
      <w:pPr>
        <w:pStyle w:val="0"/>
        <w:spacing w:before="200" w:line-rule="auto"/>
        <w:ind w:firstLine="540"/>
        <w:jc w:val="both"/>
      </w:pPr>
      <w:r>
        <w:rPr>
          <w:sz w:val="20"/>
        </w:rPr>
        <w:t xml:space="preserve">2. Целью деятельности системы оперативно-диспетчерского управления в электроэнергетике является обеспечение надежного функционирования электроэнергетической системы посредством выполнения </w:t>
      </w:r>
      <w:hyperlink w:history="0" r:id="rId196"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требований</w:t>
        </w:r>
      </w:hyperlink>
      <w:r>
        <w:rPr>
          <w:sz w:val="20"/>
        </w:rP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а также обеспечение развития электроэнергетической системы в соответствии с </w:t>
      </w:r>
      <w:hyperlink w:history="0" r:id="rId197"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технологического функционирования электроэнергетических систем и иными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pPr>
        <w:pStyle w:val="0"/>
        <w:jc w:val="both"/>
      </w:pPr>
      <w:r>
        <w:rPr>
          <w:sz w:val="20"/>
        </w:rPr>
        <w:t xml:space="preserve">(п. 2 в ред. Федерального </w:t>
      </w:r>
      <w:hyperlink w:history="0" r:id="rId19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3. Оперативно-диспетчерское управление атомными станциями осуществляется в соответствии с положениями настоящей главы, а также особенностями, предусмотренными федеральными </w:t>
      </w:r>
      <w:hyperlink w:history="0" r:id="rId199" w:tooltip="Федеральный закон от 21.11.1995 N 170-ФЗ (ред. от 30.04.2021) &quot;Об использовании атомной энергии&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в области использования атомной энергии.</w:t>
      </w:r>
    </w:p>
    <w:p>
      <w:pPr>
        <w:pStyle w:val="0"/>
      </w:pPr>
      <w:r>
        <w:rPr>
          <w:sz w:val="20"/>
        </w:rPr>
      </w:r>
    </w:p>
    <w:p>
      <w:pPr>
        <w:pStyle w:val="2"/>
        <w:outlineLvl w:val="1"/>
        <w:ind w:firstLine="540"/>
        <w:jc w:val="both"/>
      </w:pPr>
      <w:r>
        <w:rPr>
          <w:sz w:val="20"/>
        </w:rPr>
        <w:t xml:space="preserve">Статья 12. Субъекты оперативно-диспетчерского управления</w:t>
      </w:r>
    </w:p>
    <w:p>
      <w:pPr>
        <w:pStyle w:val="0"/>
      </w:pPr>
      <w:r>
        <w:rPr>
          <w:sz w:val="20"/>
        </w:rPr>
      </w:r>
    </w:p>
    <w:p>
      <w:pPr>
        <w:pStyle w:val="0"/>
        <w:ind w:firstLine="540"/>
        <w:jc w:val="both"/>
      </w:pPr>
      <w:r>
        <w:rPr>
          <w:sz w:val="20"/>
        </w:rPr>
        <w:t xml:space="preserve">1. До 31 декабря 2023 года включительно субъектами оперативно-диспетчерского управления в электроэнергетике являются:</w:t>
      </w:r>
    </w:p>
    <w:p>
      <w:pPr>
        <w:pStyle w:val="0"/>
        <w:jc w:val="both"/>
      </w:pPr>
      <w:r>
        <w:rPr>
          <w:sz w:val="20"/>
        </w:rPr>
        <w:t xml:space="preserve">(в ред. Федерального </w:t>
      </w:r>
      <w:hyperlink w:history="0" r:id="rId200"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(при присоединении технологически изолированной территориальной электроэнергетической системы к Единой энергетической системе России в установленных Правительством Российской Федерации случаях и в течение определенного Правительством Российской Федерации переходного периода, проектировании развития электроэнергетических систем, подготовке к принятию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и выполнении указанных функций также в пределах соответствующих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w:t>
      </w:r>
    </w:p>
    <w:p>
      <w:pPr>
        <w:pStyle w:val="0"/>
        <w:jc w:val="both"/>
      </w:pPr>
      <w:r>
        <w:rPr>
          <w:sz w:val="20"/>
        </w:rPr>
        <w:t xml:space="preserve">(в ред. Федеральных законов от 29.06.2018 </w:t>
      </w:r>
      <w:hyperlink w:history="0" r:id="rId201"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N 172-ФЗ</w:t>
        </w:r>
      </w:hyperlink>
      <w:r>
        <w:rPr>
          <w:sz w:val="20"/>
        </w:rPr>
        <w:t xml:space="preserve">, от 02.08.2019 </w:t>
      </w:r>
      <w:hyperlink w:history="0" r:id="rId202"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N 262-ФЗ</w:t>
        </w:r>
      </w:hyperlink>
      <w:r>
        <w:rPr>
          <w:sz w:val="20"/>
        </w:rPr>
        <w:t xml:space="preserve">, от 11.06.2022 </w:t>
      </w:r>
      <w:hyperlink w:history="0" r:id="rId203"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иные субъекты оперативно-диспетчерского управления в электроэнергетике - организации, осуществляющие оперативно-диспетчерское управление в электроэнергетике в пределах технологически изолированных территориальных электроэнергетических систем (при присоединении технологически изолированной территориальной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соответствии со </w:t>
      </w:r>
      <w:hyperlink w:history="0" w:anchor="P498" w:tooltip="Статья 19. Оперативно-диспетчерское управление в технологически изолированных территориальных электроэнергетических системах">
        <w:r>
          <w:rPr>
            <w:sz w:val="20"/>
            <w:color w:val="0000ff"/>
          </w:rPr>
          <w:t xml:space="preserve">статьей 19</w:t>
        </w:r>
      </w:hyperlink>
      <w:r>
        <w:rPr>
          <w:sz w:val="20"/>
        </w:rPr>
        <w:t xml:space="preserve"> настоящего Федерального закона в течение определенного Правительством Российской Федерации переходного периода с учетом особенностей, установленных настоящим Федеральным законом и принимаемыми в соответствии с ним нормативными правовыми актами Правительства Российской Федерации) и уполномоченные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 в пределах зон диспетчерской ответственности соответствующих субъектов оперативно-диспетчерского управления в электроэнергетике.</w:t>
      </w:r>
    </w:p>
    <w:p>
      <w:pPr>
        <w:pStyle w:val="0"/>
        <w:jc w:val="both"/>
      </w:pPr>
      <w:r>
        <w:rPr>
          <w:sz w:val="20"/>
        </w:rPr>
        <w:t xml:space="preserve">(в ред. Федеральных законов от 29.06.2018 </w:t>
      </w:r>
      <w:hyperlink w:history="0" r:id="rId204"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N 172-ФЗ</w:t>
        </w:r>
      </w:hyperlink>
      <w:r>
        <w:rPr>
          <w:sz w:val="20"/>
        </w:rPr>
        <w:t xml:space="preserve">, от 02.08.2019 </w:t>
      </w:r>
      <w:hyperlink w:history="0" r:id="rId205"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N 262-ФЗ</w:t>
        </w:r>
      </w:hyperlink>
      <w:r>
        <w:rPr>
          <w:sz w:val="20"/>
        </w:rPr>
        <w:t xml:space="preserve">, от 11.06.2022 </w:t>
      </w:r>
      <w:hyperlink w:history="0" r:id="rId206"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jc w:val="both"/>
      </w:pPr>
      <w:r>
        <w:rPr>
          <w:sz w:val="20"/>
        </w:rPr>
        <w:t xml:space="preserve">(п. 1 в ред. Федерального </w:t>
      </w:r>
      <w:hyperlink w:history="0" r:id="rId207"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1.1. Начиная с 1 января 2024 года субъектом оперативно-диспетчерского управления в электроэнергетике является 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и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выполнения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(или) энергопринимающих установок которых влияют на электроэнергетический режим работы электроэнергетической системы.</w:t>
      </w:r>
    </w:p>
    <w:p>
      <w:pPr>
        <w:pStyle w:val="0"/>
        <w:jc w:val="both"/>
      </w:pPr>
      <w:r>
        <w:rPr>
          <w:sz w:val="20"/>
        </w:rPr>
        <w:t xml:space="preserve">(п. 1.1 введен Федеральным </w:t>
      </w:r>
      <w:hyperlink w:history="0" r:id="rId20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п. 2 ст. 12 излагается в новой редакции (</w:t>
            </w:r>
            <w:hyperlink w:history="0" r:id="rId209"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w:t>
      </w:r>
      <w:hyperlink w:history="0" r:id="rId210" w:tooltip="Постановление Правительства РФ от 27.12.2004 N 854 (ред. от 30.01.2021) &quot;Об утверждении Правил оперативно-диспетчерского управления в электроэнергетике&quot; {КонсультантПлюс}">
        <w:r>
          <w:rPr>
            <w:sz w:val="20"/>
            <w:color w:val="0000ff"/>
          </w:rPr>
          <w:t xml:space="preserve">Перечень</w:t>
        </w:r>
      </w:hyperlink>
      <w:r>
        <w:rPr>
          <w:sz w:val="20"/>
        </w:rPr>
        <w:t xml:space="preserve"> организаций, осуществляющих оперативно-диспетчерское управление в электроэнергетике, их структура и зоны диспетчерской ответственности определяются правилами оперативно-диспетчерского управления, утверждаемыми Правительством Российской Федерации.</w:t>
      </w:r>
    </w:p>
    <w:p>
      <w:pPr>
        <w:pStyle w:val="0"/>
        <w:jc w:val="both"/>
      </w:pPr>
      <w:r>
        <w:rPr>
          <w:sz w:val="20"/>
        </w:rPr>
        <w:t xml:space="preserve">(в ред. Федерального </w:t>
      </w:r>
      <w:hyperlink w:history="0" r:id="rId211"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Абзац утратил силу. - Федеральный </w:t>
      </w:r>
      <w:hyperlink w:history="0" r:id="rId212"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w:t>
        </w:r>
      </w:hyperlink>
      <w:r>
        <w:rPr>
          <w:sz w:val="20"/>
        </w:rPr>
        <w:t xml:space="preserve"> от 04.11.2007 N 250-ФЗ.</w:t>
      </w:r>
    </w:p>
    <w:bookmarkStart w:id="349" w:name="P349"/>
    <w:bookmarkEnd w:id="349"/>
    <w:p>
      <w:pPr>
        <w:pStyle w:val="0"/>
        <w:spacing w:before="200" w:line-rule="auto"/>
        <w:ind w:firstLine="540"/>
        <w:jc w:val="both"/>
      </w:pPr>
      <w:r>
        <w:rPr>
          <w:sz w:val="20"/>
        </w:rPr>
        <w:t xml:space="preserve">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Российской Федерации. Особенности создания системного оператора определяются Федеральным </w:t>
      </w:r>
      <w:hyperlink w:history="0" r:id="rId213" w:tooltip="Федеральный закон от 26.03.2003 N 36-ФЗ (ред. от 29.12.2014) &quot;Об особенностях функционирования электроэнергетики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законом</w:t>
        </w:r>
      </w:hyperlink>
      <w:r>
        <w:rPr>
          <w:sz w:val="20"/>
        </w:rPr>
        <w:t xml:space="preserve">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pPr>
        <w:pStyle w:val="0"/>
        <w:jc w:val="both"/>
      </w:pPr>
      <w:r>
        <w:rPr>
          <w:sz w:val="20"/>
        </w:rPr>
        <w:t xml:space="preserve">(п. 3 в ред. Федерального </w:t>
      </w:r>
      <w:hyperlink w:history="0" r:id="rId214"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bookmarkStart w:id="351" w:name="P351"/>
    <w:bookmarkEnd w:id="351"/>
    <w:p>
      <w:pPr>
        <w:pStyle w:val="0"/>
        <w:spacing w:before="200" w:line-rule="auto"/>
        <w:ind w:firstLine="540"/>
        <w:jc w:val="both"/>
      </w:pPr>
      <w:r>
        <w:rPr>
          <w:sz w:val="20"/>
        </w:rPr>
        <w:t xml:space="preserve">4. Системному оператору и его аффилированным лицам, группам лиц запрещается заниматься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w:t>
      </w:r>
    </w:p>
    <w:p>
      <w:pPr>
        <w:pStyle w:val="0"/>
        <w:jc w:val="both"/>
      </w:pPr>
      <w:r>
        <w:rPr>
          <w:sz w:val="20"/>
        </w:rPr>
        <w:t xml:space="preserve">(п. 4 в ред. Федерального </w:t>
      </w:r>
      <w:hyperlink w:history="0" r:id="rId215"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pPr>
      <w:r>
        <w:rPr>
          <w:sz w:val="20"/>
        </w:rPr>
      </w:r>
    </w:p>
    <w:p>
      <w:pPr>
        <w:pStyle w:val="2"/>
        <w:outlineLvl w:val="1"/>
        <w:ind w:firstLine="540"/>
        <w:jc w:val="both"/>
      </w:pPr>
      <w:r>
        <w:rPr>
          <w:sz w:val="20"/>
        </w:rPr>
        <w:t xml:space="preserve">Статья 13. Основные принципы оперативно-диспетчерского управления в электроэнергетике</w:t>
      </w:r>
    </w:p>
    <w:p>
      <w:pPr>
        <w:pStyle w:val="0"/>
      </w:pPr>
      <w:r>
        <w:rPr>
          <w:sz w:val="20"/>
        </w:rPr>
      </w:r>
    </w:p>
    <w:p>
      <w:pPr>
        <w:pStyle w:val="0"/>
        <w:ind w:firstLine="540"/>
        <w:jc w:val="both"/>
      </w:pPr>
      <w:r>
        <w:rPr>
          <w:sz w:val="20"/>
        </w:rPr>
        <w:t xml:space="preserve">1. Основными принципами оперативно-диспетчерского управления в электроэнергетике являются:</w:t>
      </w:r>
    </w:p>
    <w:p>
      <w:pPr>
        <w:pStyle w:val="0"/>
        <w:spacing w:before="200" w:line-rule="auto"/>
        <w:ind w:firstLine="540"/>
        <w:jc w:val="both"/>
      </w:pPr>
      <w:r>
        <w:rPr>
          <w:sz w:val="20"/>
        </w:rPr>
        <w:t xml:space="preserve">обеспечение баланса производства и потребления электрической энергии;</w:t>
      </w:r>
    </w:p>
    <w:p>
      <w:pPr>
        <w:pStyle w:val="0"/>
        <w:spacing w:before="200" w:line-rule="auto"/>
        <w:ind w:firstLine="540"/>
        <w:jc w:val="both"/>
      </w:pPr>
      <w:r>
        <w:rPr>
          <w:sz w:val="20"/>
        </w:rPr>
        <w:t xml:space="preserve">абзац утратил силу с 9 ноября 2008 года. - Федеральный </w:t>
      </w:r>
      <w:hyperlink w:history="0" r:id="rId216"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w:t>
        </w:r>
      </w:hyperlink>
      <w:r>
        <w:rPr>
          <w:sz w:val="20"/>
        </w:rPr>
        <w:t xml:space="preserve"> от 04.11.2007 N 250-ФЗ;</w:t>
      </w:r>
    </w:p>
    <w:p>
      <w:pPr>
        <w:pStyle w:val="0"/>
        <w:spacing w:before="200" w:line-rule="auto"/>
        <w:ind w:firstLine="540"/>
        <w:jc w:val="both"/>
      </w:pPr>
      <w:r>
        <w:rPr>
          <w:sz w:val="20"/>
        </w:rPr>
        <w:t xml:space="preserve">безусловное исполнение субъектами электроэнергетики и потребителями электрической энергии, влияющими на электроэнергетический режим работы электроэнергетической системы, указаний субъектов оперативно-диспетчерского управления по регулированию технологических режимов работы объектов электроэнергетики (оперативных диспетчерских команд и распоряжений);</w:t>
      </w:r>
    </w:p>
    <w:p>
      <w:pPr>
        <w:pStyle w:val="0"/>
        <w:jc w:val="both"/>
      </w:pPr>
      <w:r>
        <w:rPr>
          <w:sz w:val="20"/>
        </w:rPr>
        <w:t xml:space="preserve">(в ред. Федерального </w:t>
      </w:r>
      <w:hyperlink w:history="0" r:id="rId217"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02.08.2019 N 262-ФЗ)</w:t>
      </w:r>
    </w:p>
    <w:p>
      <w:pPr>
        <w:pStyle w:val="0"/>
        <w:spacing w:before="200" w:line-rule="auto"/>
        <w:ind w:firstLine="540"/>
        <w:jc w:val="both"/>
      </w:pPr>
      <w:r>
        <w:rPr>
          <w:sz w:val="20"/>
        </w:rPr>
        <w:t xml:space="preserve">осуществление мер, направленных на обеспечение безопасного функционирования электроэнергетики и предотвращение возникновения аварийных ситуаций;</w:t>
      </w:r>
    </w:p>
    <w:p>
      <w:pPr>
        <w:pStyle w:val="0"/>
        <w:spacing w:before="200" w:line-rule="auto"/>
        <w:ind w:firstLine="540"/>
        <w:jc w:val="both"/>
      </w:pPr>
      <w:r>
        <w:rPr>
          <w:sz w:val="20"/>
        </w:rPr>
        <w:t xml:space="preserve">принятие мер, направленных на обеспечение в Единой энергетической системе России нормированного резерва энергетических мощностей;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в абз. 7 п. 1 ст. 13  вносятся изменения (</w:t>
            </w:r>
            <w:hyperlink w:history="0" r:id="rId21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 См. будущую </w:t>
            </w:r>
            <w:hyperlink w:history="0" r:id="rId219" w:tooltip="Федеральный закон от 26.03.2003 N 35-ФЗ (ред. от 11.06.2022) &quot;Об электроэнергетике&quot; (с изм. и доп., вступ. в силу с 01.01.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обеспечение долгосрочного и краткосрочного прогнозирования объема производства и потребления электрической энергии;</w:t>
      </w:r>
    </w:p>
    <w:p>
      <w:pPr>
        <w:pStyle w:val="0"/>
        <w:spacing w:before="200" w:line-rule="auto"/>
        <w:ind w:firstLine="540"/>
        <w:jc w:val="both"/>
      </w:pPr>
      <w:r>
        <w:rPr>
          <w:sz w:val="20"/>
        </w:rPr>
        <w:t xml:space="preserve">приоритетность режимов комбинированной выработки электрической и тепловой энергии в осенне-зимний период регулирования режимов работы генерирующего оборудования;</w:t>
      </w:r>
    </w:p>
    <w:p>
      <w:pPr>
        <w:pStyle w:val="0"/>
        <w:spacing w:before="200" w:line-rule="auto"/>
        <w:ind w:firstLine="540"/>
        <w:jc w:val="both"/>
      </w:pPr>
      <w:r>
        <w:rPr>
          <w:sz w:val="20"/>
        </w:rPr>
        <w:t xml:space="preserve">экономическая эффективность оперативных диспетчерских команд и распоряжений, основанная на оптимизации режимов работы Единой энергетической системы России и технологически изолированных территориальных электроэнергетических систем по критерию минимизации суммарных затрат покупателей электрической энергии;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абз. 10 п. 2 ст. 13 вносятся изменения (</w:t>
            </w:r>
            <w:hyperlink w:history="0" r:id="rId220"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ответственность субъектов оперативно-диспетчерского управления и их должностных лиц перед субъектами оптового и розничных рынков за результаты действий, осуществляемых с нарушением законодательства Российской Федерации, </w:t>
      </w:r>
      <w:hyperlink w:history="0" r:id="rId221" w:tooltip="Постановление Правительства РФ от 27.12.2004 N 854 (ред. от 30.01.2021) &quot;Об утверждении Правил оперативно-диспетчерского управления в электроэнергетике&quot; {КонсультантПлюс}">
        <w:r>
          <w:rPr>
            <w:sz w:val="20"/>
            <w:color w:val="0000ff"/>
          </w:rPr>
          <w:t xml:space="preserve">порядка</w:t>
        </w:r>
      </w:hyperlink>
      <w:r>
        <w:rPr>
          <w:sz w:val="20"/>
        </w:rPr>
        <w:t xml:space="preserve"> оперативно-диспетчерского управления в электроэнергетике и </w:t>
      </w:r>
      <w:hyperlink w:history="0" r:id="rId222"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w:t>
        </w:r>
      </w:hyperlink>
      <w:r>
        <w:rPr>
          <w:sz w:val="20"/>
        </w:rPr>
        <w:t xml:space="preserve"> оптового рынка, утверждаемых Правительством Российской Федерации.</w:t>
      </w:r>
    </w:p>
    <w:p>
      <w:pPr>
        <w:pStyle w:val="0"/>
        <w:spacing w:before="200" w:line-rule="auto"/>
        <w:ind w:firstLine="540"/>
        <w:jc w:val="both"/>
      </w:pPr>
      <w:r>
        <w:rPr>
          <w:sz w:val="20"/>
        </w:rPr>
        <w:t xml:space="preserve">Порядок реализации указанных принципов определяется настоящим Федеральным законом, а также правилами оптового рынка и иными нормативными правовыми актами, утверждаемыми Правительством Российской Федерации.</w:t>
      </w:r>
    </w:p>
    <w:p>
      <w:pPr>
        <w:pStyle w:val="0"/>
        <w:jc w:val="both"/>
      </w:pPr>
      <w:r>
        <w:rPr>
          <w:sz w:val="20"/>
        </w:rPr>
        <w:t xml:space="preserve">(в ред. Федерального </w:t>
      </w:r>
      <w:hyperlink w:history="0" r:id="rId223"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2. Критерии экономической эффективности оперативных диспетчерских команд и распоряжений системного оператора устанавливаются </w:t>
      </w:r>
      <w:hyperlink w:history="0" r:id="rId224"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утверждаемыми Правительством Российской Федерации, а для технологически изолированных территориальных электроэнергетических систем начиная с 1 января 2024 года основными </w:t>
      </w:r>
      <w:hyperlink w:history="0" r:id="rId22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положениями</w:t>
        </w:r>
      </w:hyperlink>
      <w:r>
        <w:rPr>
          <w:sz w:val="20"/>
        </w:rPr>
        <w:t xml:space="preserve"> функционирования розничных рынков, утверждаемыми Правительством Российской Федерации.</w:t>
      </w:r>
    </w:p>
    <w:p>
      <w:pPr>
        <w:pStyle w:val="0"/>
        <w:spacing w:before="200" w:line-rule="auto"/>
        <w:ind w:firstLine="540"/>
        <w:jc w:val="both"/>
      </w:pPr>
      <w:r>
        <w:rPr>
          <w:sz w:val="20"/>
        </w:rPr>
        <w:t xml:space="preserve">Обеспечение надежного функционирования электроэнергетической системы и экономической эффективности оперативных диспетчерских команд и распоряжений системного оператора является приоритетом при осуществлении оперативно-диспетчерского управления в электроэнергетике. Условием любых действий системного оператора является выбор экономически наиболее эффективного решения, которое обеспечивает соблюдение </w:t>
      </w:r>
      <w:hyperlink w:history="0" r:id="rId226"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требований</w:t>
        </w:r>
      </w:hyperlink>
      <w:r>
        <w:rPr>
          <w:sz w:val="20"/>
        </w:rP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за исключением случаев, если действия системного оператора направлены на предотвращение возникновения и ликвидацию аварийных ситуаций в электроэнергетической системе. В указанных случаях системный оператор исходит из приоритетности мер, направленных на предотвращение возникновения и ликвидацию аварийных ситуаций в электроэнергетической системе, перед экономической эффективностью оперативных диспетчерских команд и распоряжений системного оператора.</w:t>
      </w:r>
    </w:p>
    <w:p>
      <w:pPr>
        <w:pStyle w:val="0"/>
        <w:jc w:val="both"/>
      </w:pPr>
      <w:r>
        <w:rPr>
          <w:sz w:val="20"/>
        </w:rPr>
        <w:t xml:space="preserve">(п. 2 в ред. Федерального </w:t>
      </w:r>
      <w:hyperlink w:history="0" r:id="rId227"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наименование ст. 14 излагается в новой редакции (</w:t>
            </w:r>
            <w:hyperlink w:history="0" r:id="rId22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14. Функции субъектов оперативно-диспетчерского управления</w:t>
      </w:r>
    </w:p>
    <w:p>
      <w:pPr>
        <w:pStyle w:val="0"/>
      </w:pPr>
      <w:r>
        <w:rPr>
          <w:sz w:val="20"/>
        </w:rPr>
      </w:r>
    </w:p>
    <w:p>
      <w:pPr>
        <w:pStyle w:val="0"/>
        <w:ind w:firstLine="540"/>
        <w:jc w:val="both"/>
      </w:pPr>
      <w:r>
        <w:rPr>
          <w:sz w:val="20"/>
        </w:rPr>
        <w:t xml:space="preserve">1. Системный оператор осуществляет: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абз. 2 п. 1 ст. 14 вносятся изменения (</w:t>
            </w:r>
            <w:hyperlink w:history="0" r:id="rId229"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обеспечение соблюдения установленных параметров надежности функционирования Единой энергетической системы России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pPr>
        <w:pStyle w:val="0"/>
        <w:jc w:val="both"/>
      </w:pPr>
      <w:r>
        <w:rPr>
          <w:sz w:val="20"/>
        </w:rPr>
        <w:t xml:space="preserve">(в ред. Федерального </w:t>
      </w:r>
      <w:hyperlink w:history="0" r:id="rId230"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w:t>
      </w:r>
      <w:r>
        <w:rPr>
          <w:sz w:val="20"/>
        </w:rPr>
        <w:t xml:space="preserve">порядке</w:t>
      </w:r>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231"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в абз. 4 п. 1 ст. 14 вносятся изменения (</w:t>
            </w:r>
            <w:hyperlink w:history="0" r:id="rId232"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 См. будущую </w:t>
            </w:r>
            <w:hyperlink w:history="0" r:id="rId233" w:tooltip="Федеральный закон от 26.03.2003 N 35-ФЗ (ред. от 11.06.2022) &quot;Об электроэнергетике&quot; (с изм. и доп., вступ. в силу с 01.01.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0" w:name="P390"/>
    <w:bookmarkEnd w:id="390"/>
    <w:p>
      <w:pPr>
        <w:pStyle w:val="0"/>
        <w:spacing w:before="260" w:line-rule="auto"/>
        <w:ind w:firstLine="540"/>
        <w:jc w:val="both"/>
      </w:pPr>
      <w:r>
        <w:rPr>
          <w:sz w:val="20"/>
        </w:rPr>
        <w:t xml:space="preserve">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и участие в процессе формирования резерва производственных энергетических мощностей;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абз. 5 п. 1 ст. 14 излагается в новой редакции (</w:t>
            </w:r>
            <w:hyperlink w:history="0" r:id="rId234"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 См. будущую </w:t>
            </w:r>
            <w:hyperlink w:history="0" r:id="rId235" w:tooltip="Федеральный закон от 26.03.2003 N 35-ФЗ (ред. от 11.06.2022) &quot;Об электроэнергетике&quot; (с изм. и доп., вступ. в силу с 01.01.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3" w:name="P393"/>
    <w:bookmarkEnd w:id="393"/>
    <w:p>
      <w:pPr>
        <w:pStyle w:val="0"/>
        <w:spacing w:before="260" w:line-rule="auto"/>
        <w:ind w:firstLine="540"/>
        <w:jc w:val="both"/>
      </w:pPr>
      <w:r>
        <w:rPr>
          <w:sz w:val="20"/>
        </w:rPr>
        <w:t xml:space="preserve">разработку и представление в уполномоченный федеральный орган исполнительной власти совместно с организацией по управлению единой национальной (общероссийской) электрической сетью мероприятий, технологических схем и программ развития Единой энергетической системы России и участие в их реализации;</w:t>
      </w:r>
    </w:p>
    <w:p>
      <w:pPr>
        <w:pStyle w:val="0"/>
        <w:spacing w:before="200" w:line-rule="auto"/>
        <w:ind w:firstLine="540"/>
        <w:jc w:val="both"/>
      </w:pPr>
      <w:r>
        <w:rPr>
          <w:sz w:val="20"/>
        </w:rPr>
        <w:t xml:space="preserve">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pPr>
        <w:pStyle w:val="0"/>
        <w:spacing w:before="200" w:line-rule="auto"/>
        <w:ind w:firstLine="540"/>
        <w:jc w:val="both"/>
      </w:pPr>
      <w:r>
        <w:rPr>
          <w:sz w:val="20"/>
        </w:rPr>
        <w:t xml:space="preserve">выдачу в порядке, установленном </w:t>
      </w:r>
      <w:hyperlink w:history="0" r:id="rId236" w:tooltip="Постановление Правительства РФ от 27.12.2004 N 854 (ред. от 30.01.2021) &quot;Об утверждении Правил оперативно-диспетчерского управления в электроэнергетике&quot; {КонсультантПлюс}">
        <w:r>
          <w:rPr>
            <w:sz w:val="20"/>
            <w:color w:val="0000ff"/>
          </w:rPr>
          <w:t xml:space="preserve">правилами</w:t>
        </w:r>
      </w:hyperlink>
      <w:r>
        <w:rPr>
          <w:sz w:val="20"/>
        </w:rPr>
        <w:t xml:space="preserve"> оперативно-диспетчерского управления в электроэнергетике, утверждаемыми Правительством Российской Федерации,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оперативных диспетчерских команд и распоряжений, связанных с осуществлением функций системного оператора;</w:t>
      </w:r>
    </w:p>
    <w:p>
      <w:pPr>
        <w:pStyle w:val="0"/>
        <w:jc w:val="both"/>
      </w:pPr>
      <w:r>
        <w:rPr>
          <w:sz w:val="20"/>
        </w:rPr>
        <w:t xml:space="preserve">(в ред. Федерального </w:t>
      </w:r>
      <w:hyperlink w:history="0" r:id="rId237"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02.08.2019 N 262-ФЗ)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абз. 8  п. 1 ст. 14 вносятся изменения (</w:t>
            </w:r>
            <w:hyperlink w:history="0" r:id="rId23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разработку оптимальных суточных графиков работы электростанций и электрических сетей Единой энергетической системы России;</w:t>
      </w:r>
    </w:p>
    <w:p>
      <w:pPr>
        <w:pStyle w:val="0"/>
        <w:spacing w:before="200" w:line-rule="auto"/>
        <w:ind w:firstLine="540"/>
        <w:jc w:val="both"/>
      </w:pPr>
      <w:r>
        <w:rPr>
          <w:sz w:val="20"/>
        </w:rPr>
        <w:t xml:space="preserve">регулирование частоты электрического тока и перетоков мощности, обеспечение функционирования устройств противоаварийной и режимной автоматики;</w:t>
      </w:r>
    </w:p>
    <w:p>
      <w:pPr>
        <w:pStyle w:val="0"/>
        <w:jc w:val="both"/>
      </w:pPr>
      <w:r>
        <w:rPr>
          <w:sz w:val="20"/>
        </w:rPr>
        <w:t xml:space="preserve">(в ред. Федерального </w:t>
      </w:r>
      <w:hyperlink w:history="0" r:id="rId239"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закона</w:t>
        </w:r>
      </w:hyperlink>
      <w:r>
        <w:rPr>
          <w:sz w:val="20"/>
        </w:rPr>
        <w:t xml:space="preserve"> от 23.06.2016 N 196-ФЗ)</w:t>
      </w:r>
    </w:p>
    <w:p>
      <w:pPr>
        <w:pStyle w:val="0"/>
        <w:spacing w:before="200" w:line-rule="auto"/>
        <w:ind w:firstLine="540"/>
        <w:jc w:val="both"/>
      </w:pPr>
      <w:r>
        <w:rPr>
          <w:sz w:val="20"/>
        </w:rPr>
        <w:t xml:space="preserve">организацию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pPr>
        <w:pStyle w:val="0"/>
        <w:jc w:val="both"/>
      </w:pPr>
      <w:r>
        <w:rPr>
          <w:sz w:val="20"/>
        </w:rPr>
        <w:t xml:space="preserve">(в ред. Федерального </w:t>
      </w:r>
      <w:hyperlink w:history="0" r:id="rId240"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абз. 11 п. 1 ст. 14  излагается в новой редакции (</w:t>
            </w:r>
            <w:hyperlink w:history="0" r:id="rId241"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а также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w:t>
      </w:r>
    </w:p>
    <w:p>
      <w:pPr>
        <w:pStyle w:val="0"/>
        <w:jc w:val="both"/>
      </w:pPr>
      <w:r>
        <w:rPr>
          <w:sz w:val="20"/>
        </w:rPr>
        <w:t xml:space="preserve">(в ред. Федерального </w:t>
      </w:r>
      <w:hyperlink w:history="0" r:id="rId242"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закона</w:t>
        </w:r>
      </w:hyperlink>
      <w:r>
        <w:rPr>
          <w:sz w:val="20"/>
        </w:rPr>
        <w:t xml:space="preserve"> от 31.07.2020 N 281-ФЗ)</w:t>
      </w:r>
    </w:p>
    <w:p>
      <w:pPr>
        <w:pStyle w:val="0"/>
        <w:spacing w:before="200" w:line-rule="auto"/>
        <w:ind w:firstLine="540"/>
        <w:jc w:val="both"/>
      </w:pPr>
      <w:r>
        <w:rPr>
          <w:sz w:val="20"/>
        </w:rPr>
        <w:t xml:space="preserve">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pPr>
        <w:pStyle w:val="0"/>
        <w:spacing w:before="200" w:line-rule="auto"/>
        <w:ind w:firstLine="540"/>
        <w:jc w:val="both"/>
      </w:pPr>
      <w:r>
        <w:rPr>
          <w:sz w:val="20"/>
        </w:rPr>
        <w:t xml:space="preserve">организацию отбора исполнителей услуг по обеспечению системной надежности и оплату таких услуг в целях обеспечения надежности функционирования Единой энергетической системы России в </w:t>
      </w:r>
      <w:hyperlink w:history="0" r:id="rId243" w:tooltip="Постановление Правительства РФ от 03.03.2010 N 117 (ред. от 27.12.2021)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244"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участие в расследовании причин аварий в электроэнергетике и осуществление систематизации информации об авариях в электроэнергетике в </w:t>
      </w:r>
      <w:r>
        <w:rPr>
          <w:sz w:val="20"/>
        </w:rPr>
        <w:t xml:space="preserve">порядке</w:t>
      </w:r>
      <w:r>
        <w:rPr>
          <w:sz w:val="20"/>
        </w:rPr>
        <w:t xml:space="preserve">, установленном Правительством Российской Федерации;</w:t>
      </w:r>
    </w:p>
    <w:p>
      <w:pPr>
        <w:pStyle w:val="0"/>
        <w:jc w:val="both"/>
      </w:pPr>
      <w:r>
        <w:rPr>
          <w:sz w:val="20"/>
        </w:rPr>
        <w:t xml:space="preserve">(абзац введен Федеральным </w:t>
      </w:r>
      <w:hyperlink w:history="0" r:id="rId245"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bookmarkStart w:id="413" w:name="P413"/>
    <w:bookmarkEnd w:id="413"/>
    <w:p>
      <w:pPr>
        <w:pStyle w:val="0"/>
        <w:spacing w:before="200" w:line-rule="auto"/>
        <w:ind w:firstLine="540"/>
        <w:jc w:val="both"/>
      </w:pPr>
      <w:r>
        <w:rPr>
          <w:sz w:val="20"/>
        </w:rPr>
        <w:t xml:space="preserve">иные функции, определенные настоящим Федеральным законом и иными нормативными правовыми актами Российской Федерации в сфере электроэнергетики.</w:t>
      </w:r>
    </w:p>
    <w:p>
      <w:pPr>
        <w:pStyle w:val="0"/>
        <w:jc w:val="both"/>
      </w:pPr>
      <w:r>
        <w:rPr>
          <w:sz w:val="20"/>
        </w:rPr>
        <w:t xml:space="preserve">(абзац введен Федеральным </w:t>
      </w:r>
      <w:hyperlink w:history="0" r:id="rId246"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jc w:val="both"/>
      </w:pPr>
      <w:r>
        <w:rPr>
          <w:sz w:val="20"/>
        </w:rPr>
        <w:t xml:space="preserve">(п. 1 в ред. Федерального </w:t>
      </w:r>
      <w:hyperlink w:history="0" r:id="rId247"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п. 1 ст. 14  дополняется абзацами (</w:t>
            </w:r>
            <w:hyperlink w:history="0" r:id="rId24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 См. будущую </w:t>
            </w:r>
            <w:hyperlink w:history="0" r:id="rId249" w:tooltip="Федеральный закон от 26.03.2003 N 35-ФЗ (ред. от 11.06.2022) &quot;Об электроэнергетике&quot; (с изм. и доп., вступ. в силу с 01.01.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п. 2 ст. 14 утрачивает силу (</w:t>
            </w:r>
            <w:hyperlink w:history="0" r:id="rId250"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Субъекты оперативно-диспетчерского управления в технологически изолированных территориальных электроэнергетических системах осуществляют оперативно-диспетчерское управление в электроэнергетике в пределах зон своей диспетчерской ответственности. В пределах указанных зон они вправе принимать решения в форме оперативных диспетчерских команд и распоряжений, связанных с осуществлением функций по оперативно-диспетчерскому управлению в электроэнергетике и обязательных для исполнения субъектами электроэнергетики и потребителями электрической энергии, влияющими на электроэнергетический режим работы электроэнергетической системы.</w:t>
      </w:r>
    </w:p>
    <w:p>
      <w:pPr>
        <w:pStyle w:val="0"/>
        <w:jc w:val="both"/>
      </w:pPr>
      <w:r>
        <w:rPr>
          <w:sz w:val="20"/>
        </w:rPr>
        <w:t xml:space="preserve">(в ред. Федеральных законов от 04.11.2007 </w:t>
      </w:r>
      <w:hyperlink w:history="0" r:id="rId251"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rPr>
        <w:t xml:space="preserve">, от 02.08.2019 </w:t>
      </w:r>
      <w:hyperlink w:history="0" r:id="rId252"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N 262-ФЗ</w:t>
        </w:r>
      </w:hyperlink>
      <w:r>
        <w:rPr>
          <w:sz w:val="20"/>
        </w:rPr>
        <w:t xml:space="preserve">)</w:t>
      </w:r>
    </w:p>
    <w:p>
      <w:pPr>
        <w:pStyle w:val="0"/>
        <w:spacing w:before="200" w:line-rule="auto"/>
        <w:ind w:firstLine="540"/>
        <w:jc w:val="both"/>
      </w:pPr>
      <w:r>
        <w:rPr>
          <w:sz w:val="20"/>
        </w:rPr>
        <w:t xml:space="preserve">3. Субъекты электроэнергетики вправе не исполнять оперативные диспетчерские команды и распоряжения, если их исполнение создает угрозу жизни людей, сохранности оборудования или приводит к нарушению пределов и условий безопасной эксплуатации атомных электростанций.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п. 4 ст. 14 вносятся изменения (</w:t>
            </w:r>
            <w:hyperlink w:history="0" r:id="rId253"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Выдача обязательных для исполнения оперативных диспетчерских команд и распоряжений, связанных с ограничением режима потребления электрической энергии (мощности) потребителей электрической энергии, осуществляется субъектами оперативно-диспетчерского управления в электроэнергетике только в случае необходимости принятия мер по предотвращению возникновения или ликвидации аварийных ситуаций.</w:t>
      </w:r>
    </w:p>
    <w:p>
      <w:pPr>
        <w:pStyle w:val="0"/>
        <w:jc w:val="both"/>
      </w:pPr>
      <w:r>
        <w:rPr>
          <w:sz w:val="20"/>
        </w:rPr>
        <w:t xml:space="preserve">(п. 4 введен Федеральным </w:t>
      </w:r>
      <w:hyperlink w:history="0" r:id="rId254"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02.08.2019 N 262-ФЗ)</w:t>
      </w:r>
    </w:p>
    <w:p>
      <w:pPr>
        <w:pStyle w:val="0"/>
      </w:pPr>
      <w:r>
        <w:rPr>
          <w:sz w:val="20"/>
        </w:rPr>
      </w:r>
    </w:p>
    <w:p>
      <w:pPr>
        <w:pStyle w:val="2"/>
        <w:outlineLvl w:val="1"/>
        <w:ind w:firstLine="540"/>
        <w:jc w:val="both"/>
      </w:pPr>
      <w:r>
        <w:rPr>
          <w:sz w:val="20"/>
        </w:rPr>
        <w:t xml:space="preserve">Статья 15. Аварийные электроэнергетические режимы</w:t>
      </w:r>
    </w:p>
    <w:p>
      <w:pPr>
        <w:pStyle w:val="0"/>
        <w:ind w:firstLine="540"/>
        <w:jc w:val="both"/>
      </w:pPr>
      <w:r>
        <w:rPr>
          <w:sz w:val="20"/>
        </w:rPr>
        <w:t xml:space="preserve">(в ред. Федерального </w:t>
      </w:r>
      <w:hyperlink w:history="0" r:id="rId255"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pPr>
      <w:r>
        <w:rPr>
          <w:sz w:val="20"/>
        </w:rPr>
      </w:r>
    </w:p>
    <w:p>
      <w:pPr>
        <w:pStyle w:val="0"/>
        <w:ind w:firstLine="540"/>
        <w:jc w:val="both"/>
      </w:pPr>
      <w:r>
        <w:rPr>
          <w:sz w:val="20"/>
        </w:rPr>
        <w:t xml:space="preserve">При возникновении или угрозе возникновения аварийных электроэнергетических режимов (режимов, которые характеризуются параметрами, выходящими за допустимые пределы, определяемые в соответствии с обязательными требованиями) действует особый порядок оперативно-диспетчерского управления в электроэнергетике. Особенности оперативно-диспетчерского управления в электроэнергетике при возникновении или угрозе возникновения аварийных электроэнергетических режимов и соответствующие обязанности субъектов электроэнергетики и потребителей электрической энергии устанавливаются </w:t>
      </w:r>
      <w:hyperlink w:history="0" r:id="rId256"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технологического функционирования электроэнергетических систем и </w:t>
      </w:r>
      <w:hyperlink w:history="0" r:id="rId257" w:tooltip="Постановление Правительства РФ от 27.12.2004 N 854 (ред. от 30.01.2021) &quot;Об утверждении Правил оперативно-диспетчерского управления в электроэнергетике&quot; {КонсультантПлюс}">
        <w:r>
          <w:rPr>
            <w:sz w:val="20"/>
            <w:color w:val="0000ff"/>
          </w:rPr>
          <w:t xml:space="preserve">правилами</w:t>
        </w:r>
      </w:hyperlink>
      <w:r>
        <w:rPr>
          <w:sz w:val="20"/>
        </w:rPr>
        <w:t xml:space="preserve"> оперативно-диспетчерского управления в электроэнергетике, утверждаемыми Правительством Российской Федерации.</w:t>
      </w:r>
    </w:p>
    <w:p>
      <w:pPr>
        <w:pStyle w:val="0"/>
      </w:pPr>
      <w:r>
        <w:rPr>
          <w:sz w:val="20"/>
        </w:rPr>
      </w:r>
    </w:p>
    <w:p>
      <w:pPr>
        <w:pStyle w:val="2"/>
        <w:outlineLvl w:val="1"/>
        <w:ind w:firstLine="540"/>
        <w:jc w:val="both"/>
      </w:pPr>
      <w:r>
        <w:rPr>
          <w:sz w:val="20"/>
        </w:rPr>
        <w:t xml:space="preserve">Статья 16. Оказание услуг по оперативно-диспетчерскому управлению в электроэнергетике</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абз. 1 ст. 16 излагается в новой редакции (</w:t>
            </w:r>
            <w:hyperlink w:history="0" r:id="rId25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7" w:name="P437"/>
    <w:bookmarkEnd w:id="437"/>
    <w:p>
      <w:pPr>
        <w:pStyle w:val="0"/>
        <w:spacing w:before="260" w:line-rule="auto"/>
        <w:ind w:firstLine="540"/>
        <w:jc w:val="both"/>
      </w:pPr>
      <w:r>
        <w:rPr>
          <w:sz w:val="20"/>
        </w:rPr>
        <w:t xml:space="preserve">1. Системный оператор (в технологически изолированных территориальных электроэнергетических системах - соответствующий субъект оперативно-диспетчерского управления в электроэнергетике, </w:t>
      </w:r>
      <w:hyperlink w:history="0" r:id="rId259" w:tooltip="Постановление Правительства РФ от 27.12.2004 N 854 (ред. от 30.01.2021) &quot;Об утверждении Правил оперативно-диспетчерского управления в электроэнергетике&quot; {КонсультантПлюс}">
        <w:r>
          <w:rPr>
            <w:sz w:val="20"/>
            <w:color w:val="0000ff"/>
          </w:rPr>
          <w:t xml:space="preserve">определяемый</w:t>
        </w:r>
      </w:hyperlink>
      <w:r>
        <w:rPr>
          <w:sz w:val="20"/>
        </w:rPr>
        <w:t xml:space="preserve"> Правительством Российской Федерации)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w:t>
      </w:r>
    </w:p>
    <w:p>
      <w:pPr>
        <w:pStyle w:val="0"/>
        <w:jc w:val="both"/>
      </w:pPr>
      <w:r>
        <w:rPr>
          <w:sz w:val="20"/>
        </w:rPr>
        <w:t xml:space="preserve">(в ред. Федерального </w:t>
      </w:r>
      <w:hyperlink w:history="0" r:id="rId260"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закона</w:t>
        </w:r>
      </w:hyperlink>
      <w:r>
        <w:rPr>
          <w:sz w:val="20"/>
        </w:rPr>
        <w:t xml:space="preserve"> от 29.06.2018 N 172-ФЗ)</w:t>
      </w:r>
    </w:p>
    <w:p>
      <w:pPr>
        <w:pStyle w:val="0"/>
        <w:spacing w:before="200" w:line-rule="auto"/>
        <w:ind w:firstLine="540"/>
        <w:jc w:val="both"/>
      </w:pPr>
      <w:r>
        <w:rPr>
          <w:sz w:val="20"/>
        </w:rPr>
        <w:t xml:space="preserve">Правительство Российской Федерации устанавливает </w:t>
      </w:r>
      <w:hyperlink w:history="0" r:id="rId261" w:tooltip="Постановление Правительства РФ от 14.02.2009 N 114 (ред. от 04.09.2015)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критерии и порядок</w:t>
        </w:r>
      </w:hyperlink>
      <w:r>
        <w:rPr>
          <w:sz w:val="20"/>
        </w:rPr>
        <w:t xml:space="preserve"> отнесения субъектов электроэнергетики и потребителей электрической энергии к кругу лиц, подлежащих такому обязательному обслуживанию, а также основы ценообразования и </w:t>
      </w:r>
      <w:hyperlink w:history="0" r:id="rId262" w:tooltip="Постановление Правительства РФ от 09.11.2009 N 910 (ред. от 27.12.2010) &quot;О порядке определения стоимости и оплаты услуг по оперативно-диспетчерскому управлению в электроэнергетике&quot; (вместе с &quot;Правилами определения стоимости и оплаты услуг по оперативно-диспетчерскому управлению в электроэнергетике&quot;) {КонсультантПлюс}">
        <w:r>
          <w:rPr>
            <w:sz w:val="20"/>
            <w:color w:val="0000ff"/>
          </w:rPr>
          <w:t xml:space="preserve">порядок</w:t>
        </w:r>
      </w:hyperlink>
      <w:r>
        <w:rPr>
          <w:sz w:val="20"/>
        </w:rPr>
        <w:t xml:space="preserve"> оплаты указанных услуг, в число которых входят следующие услуги:</w:t>
      </w:r>
    </w:p>
    <w:p>
      <w:pPr>
        <w:pStyle w:val="0"/>
        <w:jc w:val="both"/>
      </w:pPr>
      <w:r>
        <w:rPr>
          <w:sz w:val="20"/>
        </w:rPr>
        <w:t xml:space="preserve">(в ред. Федерального </w:t>
      </w:r>
      <w:hyperlink w:history="0" r:id="rId263"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в абз. 3 п. 1 ст. 16 вносятся изменения (</w:t>
            </w:r>
            <w:hyperlink w:history="0" r:id="rId264"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 См. будущую </w:t>
            </w:r>
            <w:hyperlink w:history="0" r:id="rId265" w:tooltip="Федеральный закон от 26.03.2003 N 35-ФЗ (ред. от 11.06.2022) &quot;Об электроэнергетике&quot; (с изм. и доп., вступ. в силу с 01.01.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w:t>
      </w:r>
    </w:p>
    <w:p>
      <w:pPr>
        <w:pStyle w:val="0"/>
        <w:spacing w:before="200" w:line-rule="auto"/>
        <w:ind w:firstLine="540"/>
        <w:jc w:val="both"/>
      </w:pPr>
      <w:r>
        <w:rPr>
          <w:sz w:val="20"/>
        </w:rPr>
        <w:t xml:space="preserve">обеспечение надежности функционирования электроэнергетики путем организации отбора исполнителей и оплаты услуг по обеспечению системной надежности.</w:t>
      </w:r>
    </w:p>
    <w:p>
      <w:pPr>
        <w:pStyle w:val="0"/>
        <w:jc w:val="both"/>
      </w:pPr>
      <w:r>
        <w:rPr>
          <w:sz w:val="20"/>
        </w:rPr>
        <w:t xml:space="preserve">(в ред. Федеральных законов от 02.08.2019 </w:t>
      </w:r>
      <w:hyperlink w:history="0" r:id="rId266"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N 262-ФЗ</w:t>
        </w:r>
      </w:hyperlink>
      <w:r>
        <w:rPr>
          <w:sz w:val="20"/>
        </w:rPr>
        <w:t xml:space="preserve">, от 11.06.2022 </w:t>
      </w:r>
      <w:hyperlink w:history="0" r:id="rId267"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абз. 5 ст. 16 излагается в новой редакции (</w:t>
            </w:r>
            <w:hyperlink w:history="0" r:id="rId26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8" w:name="P448"/>
    <w:bookmarkEnd w:id="448"/>
    <w:p>
      <w:pPr>
        <w:pStyle w:val="0"/>
        <w:spacing w:before="260" w:line-rule="auto"/>
        <w:ind w:firstLine="540"/>
        <w:jc w:val="both"/>
      </w:pPr>
      <w:r>
        <w:rPr>
          <w:sz w:val="20"/>
        </w:rPr>
        <w:t xml:space="preserve">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(в технологически изолированных территориальных электроэнергетических системах - с соответствующим субъектом оперативно-диспетчерского управления в электроэнергетике) безвозмездные соглашения, которыми устанавливается порядок осуществления технологического взаимодействия системного оператора или иного субъекта оперативно-диспетчерского управления в электроэнергетике с указанными субъектами электроэнергетики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w:t>
      </w:r>
    </w:p>
    <w:p>
      <w:pPr>
        <w:pStyle w:val="0"/>
        <w:jc w:val="both"/>
      </w:pPr>
      <w:r>
        <w:rPr>
          <w:sz w:val="20"/>
        </w:rPr>
        <w:t xml:space="preserve">(в ред. Федерального </w:t>
      </w:r>
      <w:hyperlink w:history="0" r:id="rId269"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закона</w:t>
        </w:r>
      </w:hyperlink>
      <w:r>
        <w:rPr>
          <w:sz w:val="20"/>
        </w:rPr>
        <w:t xml:space="preserve"> от 29.06.2018 N 172-ФЗ)</w:t>
      </w:r>
    </w:p>
    <w:p>
      <w:pPr>
        <w:pStyle w:val="0"/>
        <w:spacing w:before="200" w:line-rule="auto"/>
        <w:ind w:firstLine="540"/>
        <w:jc w:val="both"/>
      </w:pPr>
      <w:r>
        <w:rPr>
          <w:sz w:val="20"/>
        </w:rPr>
        <w:t xml:space="preserve">Заключение безвозмездных соглашений, указанных в </w:t>
      </w:r>
      <w:hyperlink w:history="0" w:anchor="P448" w:tooltip="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в технологически изолированных территориальных электроэнергетических системах - с соответствующим субъектом оперативно-диспетчерского управления в электроэнергетике) безвозмездные соглашения, которыми устанавливается ...">
        <w:r>
          <w:rPr>
            <w:sz w:val="20"/>
            <w:color w:val="0000ff"/>
          </w:rPr>
          <w:t xml:space="preserve">абзаце пятом</w:t>
        </w:r>
      </w:hyperlink>
      <w:r>
        <w:rPr>
          <w:sz w:val="20"/>
        </w:rPr>
        <w:t xml:space="preserve"> настоящего пункта, является обязательным для соответствующих субъектов электроэнергетики и потребителей электрической энергии.</w:t>
      </w:r>
    </w:p>
    <w:p>
      <w:pPr>
        <w:pStyle w:val="0"/>
        <w:jc w:val="both"/>
      </w:pPr>
      <w:r>
        <w:rPr>
          <w:sz w:val="20"/>
        </w:rPr>
        <w:t xml:space="preserve">(абзац введен Федеральным </w:t>
      </w:r>
      <w:hyperlink w:history="0" r:id="rId270"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jc w:val="both"/>
      </w:pPr>
      <w:r>
        <w:rPr>
          <w:sz w:val="20"/>
        </w:rPr>
        <w:t xml:space="preserve">(п. 1 в ред. Федерального </w:t>
      </w:r>
      <w:hyperlink w:history="0" r:id="rId271"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2. Заключение договоров оказания услуг по оперативно-диспетчерскому управлению в электроэнергетике субъектами электроэнергетики и потребителями электрической энергии, отнесенными в соответствии с </w:t>
      </w:r>
      <w:hyperlink w:history="0" w:anchor="P437" w:tooltip="1. Системный оператор (в технологически изолированных территориальных электроэнергетических системах - соответствующий субъект оперативно-диспетчерского управления в электроэнергетике, определяемый Правительством Российской Федерации)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
        <w:r>
          <w:rPr>
            <w:sz w:val="20"/>
            <w:color w:val="0000ff"/>
          </w:rPr>
          <w:t xml:space="preserve">пунктом 1</w:t>
        </w:r>
      </w:hyperlink>
      <w:r>
        <w:rPr>
          <w:sz w:val="20"/>
        </w:rPr>
        <w:t xml:space="preserve"> настоящей статьи к кругу лиц, подлежащих обязательному обслуживанию, с системным оператором является обязательным для обеих сторон, при этом системный оператор не вправе отказать в заключении такого договора.</w:t>
      </w:r>
    </w:p>
    <w:p>
      <w:pPr>
        <w:pStyle w:val="0"/>
        <w:jc w:val="both"/>
      </w:pPr>
      <w:r>
        <w:rPr>
          <w:sz w:val="20"/>
        </w:rPr>
        <w:t xml:space="preserve">(в ред. Федеральных законов от 04.11.2007 </w:t>
      </w:r>
      <w:hyperlink w:history="0" r:id="rId272"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rPr>
        <w:t xml:space="preserve">, от 11.06.2022 </w:t>
      </w:r>
      <w:hyperlink w:history="0" r:id="rId273"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абз. 2 п. 2 ст. 16 вносятся изменения (</w:t>
            </w:r>
            <w:hyperlink w:history="0" r:id="rId274"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Субъекты электроэнергетики, потребители электрической энергии несут ответственность за нарушение установленного порядка исполнения оперативно-диспетчерских команд и распоряжений субъектов оперативно-диспетчерского управления в соответствии с законодательством Российской Федерации.</w:t>
      </w:r>
    </w:p>
    <w:p>
      <w:pPr>
        <w:pStyle w:val="0"/>
        <w:jc w:val="both"/>
      </w:pPr>
      <w:r>
        <w:rPr>
          <w:sz w:val="20"/>
        </w:rPr>
        <w:t xml:space="preserve">(в ред. Федерального </w:t>
      </w:r>
      <w:hyperlink w:history="0" r:id="rId275"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Субъекты электроэнергетики и потребители электрической энергии, несвоевременно и (или) не полностью оплатившие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обязаны уплатить системному оператору (в технологически изолированной территориальной электроэнергетической системе соответствующему субъекту оперативно-диспетчерского управления в электроэнергетике) по его требованию пени в размере одной стотридцатой ключевой </w:t>
      </w:r>
      <w:hyperlink w:history="0" r:id="rId27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Центрального банка Российской Федерации, действовавшей в соответствующие периоды,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w:t>
      </w:r>
    </w:p>
    <w:p>
      <w:pPr>
        <w:pStyle w:val="0"/>
        <w:jc w:val="both"/>
      </w:pPr>
      <w:r>
        <w:rPr>
          <w:sz w:val="20"/>
        </w:rPr>
        <w:t xml:space="preserve">(абзац введен Федеральным </w:t>
      </w:r>
      <w:hyperlink w:history="0" r:id="rId277"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3. Утратил силу. - Федеральный </w:t>
      </w:r>
      <w:hyperlink w:history="0" r:id="rId278"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w:t>
        </w:r>
      </w:hyperlink>
      <w:r>
        <w:rPr>
          <w:sz w:val="20"/>
        </w:rPr>
        <w:t xml:space="preserve"> от 04.11.2007 N 250-ФЗ.</w:t>
      </w:r>
    </w:p>
    <w:p>
      <w:pPr>
        <w:pStyle w:val="0"/>
        <w:spacing w:before="200" w:line-rule="auto"/>
        <w:ind w:firstLine="540"/>
        <w:jc w:val="both"/>
      </w:pPr>
      <w:r>
        <w:rPr>
          <w:sz w:val="20"/>
        </w:rPr>
        <w:t xml:space="preserve">4. Деятельность по оперативно-диспетчерскому управлению в электроэнергетике осуществляется в условиях естественной монополии и регулируется в соответствии с </w:t>
      </w:r>
      <w:hyperlink w:history="0" r:id="rId279" w:tooltip="Федеральный закон от 17.08.1995 N 147-ФЗ (ред. от 11.06.2021) &quot;О естественных монополиях&quot; {КонсультантПлюс}">
        <w:r>
          <w:rPr>
            <w:sz w:val="20"/>
            <w:color w:val="0000ff"/>
          </w:rPr>
          <w:t xml:space="preserve">законодательством</w:t>
        </w:r>
      </w:hyperlink>
      <w:r>
        <w:rPr>
          <w:sz w:val="20"/>
        </w:rPr>
        <w:t xml:space="preserve"> о естественных монополиях и со </w:t>
      </w:r>
      <w:hyperlink w:history="0" w:anchor="P510" w:tooltip="Статья 20. Принципы и методы государственного регулирования и контроля в электроэнергетике">
        <w:r>
          <w:rPr>
            <w:sz w:val="20"/>
            <w:color w:val="0000ff"/>
          </w:rPr>
          <w:t xml:space="preserve">статьями 20</w:t>
        </w:r>
      </w:hyperlink>
      <w:r>
        <w:rPr>
          <w:sz w:val="20"/>
        </w:rPr>
        <w:t xml:space="preserve"> и </w:t>
      </w:r>
      <w:hyperlink w:history="0" w:anchor="P1115" w:tooltip="Статья 25. Антимонопольное регулирование и контроль на оптовом и розничных рынках">
        <w:r>
          <w:rPr>
            <w:sz w:val="20"/>
            <w:color w:val="0000ff"/>
          </w:rPr>
          <w:t xml:space="preserve">25</w:t>
        </w:r>
      </w:hyperlink>
      <w:r>
        <w:rPr>
          <w:sz w:val="20"/>
        </w:rPr>
        <w:t xml:space="preserve"> настоящего Федерального закона.</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наименование ст. 17 вносятся изменения (</w:t>
            </w:r>
            <w:hyperlink w:history="0" r:id="rId280"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17. Соблюдение субъектами оперативно-диспетчерского управления требований, регулирующих отношения в сфере оперативно-диспетчерского управления</w:t>
      </w:r>
    </w:p>
    <w:p>
      <w:pPr>
        <w:pStyle w:val="0"/>
        <w:ind w:firstLine="540"/>
        <w:jc w:val="both"/>
      </w:pPr>
      <w:r>
        <w:rPr>
          <w:sz w:val="20"/>
        </w:rPr>
        <w:t xml:space="preserve">(в ред. Федерального </w:t>
      </w:r>
      <w:hyperlink w:history="0" r:id="rId28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п. 1 ст. 17 вносятся изменения (</w:t>
            </w:r>
            <w:hyperlink w:history="0" r:id="rId282"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Оценка соблюдения субъектами оперативно-диспетчерского управления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электроэнергетике осуществляется в рамках федерального государственного энергетического </w:t>
      </w:r>
      <w:hyperlink w:history="0" r:id="rId283" w:tooltip="Постановление Правительства РФ от 30.06.2021 N 1085 &quot;О федеральном государственном энергетическом надзоре&quot; (вместе с &quot;Положением о федеральном государственном энергетическом надзоре&quot;) {КонсультантПлюс}">
        <w:r>
          <w:rPr>
            <w:sz w:val="20"/>
            <w:color w:val="0000ff"/>
          </w:rPr>
          <w:t xml:space="preserve">надзора</w:t>
        </w:r>
      </w:hyperlink>
      <w:r>
        <w:rPr>
          <w:sz w:val="20"/>
        </w:rPr>
        <w:t xml:space="preserve"> и государственного контроля за соблюдением антимонопольного законодательства.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абз. 2 п. 1 ст. 17 вносятся изменения (</w:t>
            </w:r>
            <w:hyperlink w:history="0" r:id="rId284"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Федеральный орган исполнительной власти, уполномоченный на осуществление федерального государственного энергетического надзора, вправе обращаться в суд с требованием о лишении физических лиц - диспетчеров, нарушивших </w:t>
      </w:r>
      <w:hyperlink w:history="0" r:id="rId285" w:tooltip="Постановление Правительства РФ от 27.12.2004 N 854 (ред. от 30.01.2021) &quot;Об утверждении Правил оперативно-диспетчерского управления в электроэнергетике&quot; {КонсультантПлюс}">
        <w:r>
          <w:rPr>
            <w:sz w:val="20"/>
            <w:color w:val="0000ff"/>
          </w:rPr>
          <w:t xml:space="preserve">порядок</w:t>
        </w:r>
      </w:hyperlink>
      <w:r>
        <w:rPr>
          <w:sz w:val="20"/>
        </w:rPr>
        <w:t xml:space="preserve">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pPr>
        <w:pStyle w:val="0"/>
        <w:spacing w:before="200" w:line-rule="auto"/>
        <w:ind w:firstLine="540"/>
        <w:jc w:val="both"/>
      </w:pPr>
      <w:r>
        <w:rPr>
          <w:sz w:val="20"/>
        </w:rPr>
        <w:t xml:space="preserve">Должностные лица субъектов оперативно-диспетчерского управления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наименование ст. 18 вносятся изменения (</w:t>
            </w:r>
            <w:hyperlink w:history="0" r:id="rId286"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18. Гражданско-правовая ответственность субъектов оперативно-диспетчерского управления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п. 1 ст. 18 вносятся изменения (</w:t>
            </w:r>
            <w:hyperlink w:history="0" r:id="rId287"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За действия (бездействие), повлекшие за собой неблагоприятные последствия для субъектов электроэнергетики и потребителей электрической энергии, субъекты оперативно-диспетчерского управления несут ограниченную ответственность в пределах, установленных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абз. 1 п. 2 ст. 18 вносятся изменения (</w:t>
            </w:r>
            <w:hyperlink w:history="0" r:id="rId28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6" w:name="P486"/>
    <w:bookmarkEnd w:id="486"/>
    <w:p>
      <w:pPr>
        <w:pStyle w:val="0"/>
        <w:spacing w:before="260" w:line-rule="auto"/>
        <w:ind w:firstLine="540"/>
        <w:jc w:val="both"/>
      </w:pPr>
      <w:r>
        <w:rPr>
          <w:sz w:val="20"/>
        </w:rPr>
        <w:t xml:space="preserve">2. За убытки, причиненные субъектам электроэнергетики и потребителям электрической энергии, субъекты оперативно-диспетчерского управления, действовавшие в пределах своих полномочий, не несут ответственность. Убытки, причиненные субъектам электроэнергетики и потребителям электрической энергии действиями (бездействием) субъектов оперативно-диспетчерского управления, действовавших в пределах своих полномочий, возмещаются согласно договорам, заключаемым в соответствии с </w:t>
      </w:r>
      <w:hyperlink w:history="0" r:id="rId289"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и основными </w:t>
      </w:r>
      <w:hyperlink w:history="0" r:id="rId29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положениями</w:t>
        </w:r>
      </w:hyperlink>
      <w:r>
        <w:rPr>
          <w:sz w:val="20"/>
        </w:rPr>
        <w:t xml:space="preserve"> функционирования розничных рынков.</w:t>
      </w:r>
    </w:p>
    <w:p>
      <w:pPr>
        <w:pStyle w:val="0"/>
        <w:jc w:val="both"/>
      </w:pPr>
      <w:r>
        <w:rPr>
          <w:sz w:val="20"/>
        </w:rPr>
        <w:t xml:space="preserve">(в ред. Федерального </w:t>
      </w:r>
      <w:hyperlink w:history="0" r:id="rId291"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абз. 2 п. 2 ст. 18 вносятся изменения (</w:t>
            </w:r>
            <w:hyperlink w:history="0" r:id="rId292"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Убытки, причиненные субъектам электроэнергетики и потребителям электрической энергии действиями (бездействием) субъектов оперативно-диспетчерского управления, действовавших с превышением своих полномочий, возмещаются в соответствии с гражданским </w:t>
      </w:r>
      <w:hyperlink w:history="0" r:id="rId293" w:tooltip="&quot;Гражданский кодекс Российской Федерации (часть первая)&quot; от 30.11.1994 N 51-ФЗ (ред. от 25.02.2022) {КонсультантПлюс}">
        <w:r>
          <w:rPr>
            <w:sz w:val="20"/>
            <w:color w:val="0000ff"/>
          </w:rPr>
          <w:t xml:space="preserve">законодательством</w:t>
        </w:r>
      </w:hyperlink>
      <w:r>
        <w:rPr>
          <w:sz w:val="20"/>
        </w:rPr>
        <w:t xml:space="preserve"> в порядке, предусматривающем возмещение реального ущерба в полном объеме и упущенной выгоды в случае, если в судебном порядке будет доказано, что указанные действия (бездействие) совершены умышленно или по грубой неосторожности.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абз. 1 п. 3 ст. 18 вносятся изменения (</w:t>
            </w:r>
            <w:hyperlink w:history="0" r:id="rId294"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целях защиты имущественных интересов субъектов электроэнергетики и потребителей электрической энергии от указанных в </w:t>
      </w:r>
      <w:hyperlink w:history="0" w:anchor="P486" w:tooltip="2. За убытки, причиненные субъектам электроэнергетики и потребителям электрической энергии, субъекты оперативно-диспетчерского управления, действовавшие в пределах своих полномочий, не несут ответственность. Убытки, причиненные субъектам электроэнергетики и потребителям электрической энергии действиями (бездействием) субъектов оперативно-диспетчерского управления, действовавших в пределах своих полномочий, возмещаются согласно договорам, заключаемым в соответствии с правилами оптового рынка и основными п...">
        <w:r>
          <w:rPr>
            <w:sz w:val="20"/>
            <w:color w:val="0000ff"/>
          </w:rPr>
          <w:t xml:space="preserve">пункте 2</w:t>
        </w:r>
      </w:hyperlink>
      <w:r>
        <w:rPr>
          <w:sz w:val="20"/>
        </w:rPr>
        <w:t xml:space="preserve"> настоящей статьи действий (бездействия) системный оператор и иные субъекты оперативно-диспетчерского управления в технологически изолированных территориальных электроэнергетических системах обязаны осуществлять страхование риска ответственности за причинение ущерба субъектам электроэнергетики, потребителям электрической энергии в результате действий (бездействия) соответственно системного оператора и иных субъектов оперативно-диспетчерского управления в технологически изолированных территориальных электроэнергетических системах, а также вправе осуществлять страхование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и технологически изолированной территориальной электроэнергетической системы в соответствии с законодательством Российской Федерации о страховой деятельности. Предельный объем средств, предназначенных для указанного страхования, определяется в соответствии с федеральными законами и включается в состав платы за услуги по оперативно-диспетчерскому управлению в электроэнергетике. Данные средства имеют строго целевое назначение и могут расходоваться только на уплату страховой премии в связи с осуществлением страхования риска ответственности за причинение ущерба субъектам электроэнергетики и потребителям электрической энергии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w:t>
      </w:r>
    </w:p>
    <w:p>
      <w:pPr>
        <w:pStyle w:val="0"/>
        <w:jc w:val="both"/>
      </w:pPr>
      <w:r>
        <w:rPr>
          <w:sz w:val="20"/>
        </w:rPr>
        <w:t xml:space="preserve">(в ред. Федерального </w:t>
      </w:r>
      <w:hyperlink w:history="0" r:id="rId295"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Организация, осуществляющая страхование, определяется на основе открытого конкурса.</w:t>
      </w:r>
    </w:p>
    <w:p>
      <w:pPr>
        <w:pStyle w:val="0"/>
        <w:spacing w:before="200" w:line-rule="auto"/>
        <w:ind w:firstLine="540"/>
        <w:jc w:val="both"/>
      </w:pPr>
      <w:r>
        <w:rPr>
          <w:sz w:val="20"/>
        </w:rPr>
        <w:t xml:space="preserve">4. Для защиты своих имущественных интересов от указанных в </w:t>
      </w:r>
      <w:hyperlink w:history="0" w:anchor="P486" w:tooltip="2. За убытки, причиненные субъектам электроэнергетики и потребителям электрической энергии, субъекты оперативно-диспетчерского управления, действовавшие в пределах своих полномочий, не несут ответственность. Убытки, причиненные субъектам электроэнергетики и потребителям электрической энергии действиями (бездействием) субъектов оперативно-диспетчерского управления, действовавших в пределах своих полномочий, возмещаются согласно договорам, заключаемым в соответствии с правилами оптового рынка и основными п...">
        <w:r>
          <w:rPr>
            <w:sz w:val="20"/>
            <w:color w:val="0000ff"/>
          </w:rPr>
          <w:t xml:space="preserve">пункте 2</w:t>
        </w:r>
      </w:hyperlink>
      <w:r>
        <w:rPr>
          <w:sz w:val="20"/>
        </w:rPr>
        <w:t xml:space="preserve"> настоящей статьи действий (бездействия) субъекты электроэнергетики и потребители электрической энергии вправе осуществлять дополнительное добровольное страхование своих предпринимательских рисков.</w:t>
      </w:r>
    </w:p>
    <w:p>
      <w:pPr>
        <w:pStyle w:val="0"/>
      </w:pPr>
      <w:r>
        <w:rPr>
          <w:sz w:val="20"/>
        </w:rPr>
      </w:r>
    </w:p>
    <w:bookmarkStart w:id="498" w:name="P498"/>
    <w:bookmarkEnd w:id="498"/>
    <w:p>
      <w:pPr>
        <w:pStyle w:val="2"/>
        <w:outlineLvl w:val="1"/>
        <w:ind w:firstLine="540"/>
        <w:jc w:val="both"/>
      </w:pPr>
      <w:r>
        <w:rPr>
          <w:sz w:val="20"/>
        </w:rPr>
        <w:t xml:space="preserve">Статья 19. Оперативно-диспетчерское управление в технологически изолированных территориальных электроэнергетических системах</w:t>
      </w:r>
    </w:p>
    <w:p>
      <w:pPr>
        <w:pStyle w:val="0"/>
      </w:pPr>
      <w:r>
        <w:rPr>
          <w:sz w:val="20"/>
        </w:rPr>
      </w:r>
    </w:p>
    <w:p>
      <w:pPr>
        <w:pStyle w:val="0"/>
        <w:ind w:firstLine="540"/>
        <w:jc w:val="both"/>
      </w:pPr>
      <w:hyperlink w:history="0" r:id="rId296"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1</w:t>
        </w:r>
      </w:hyperlink>
      <w:r>
        <w:rPr>
          <w:sz w:val="20"/>
        </w:rPr>
        <w:t xml:space="preserve">. Оперативно-диспетчерское управление в технологически изолированных территориальных электроэнергетических системах, перечень которых утверждается в соответствии с настоящим Федеральным законом, в период до 31 декабря 2023 года включительно осуществляется функционирующими в пределах этих систем субъектами оперативно-диспетчерского управления. </w:t>
      </w:r>
      <w:hyperlink w:history="0" r:id="rId297" w:tooltip="Постановление Правительства РФ от 27.12.2004 N 854 (ред. от 30.01.2021) &quot;Об утверждении Правил оперативно-диспетчерского управления в электроэнергетике&quot; {КонсультантПлюс}">
        <w:r>
          <w:rPr>
            <w:sz w:val="20"/>
            <w:color w:val="0000ff"/>
          </w:rPr>
          <w:t xml:space="preserve">Перечень</w:t>
        </w:r>
      </w:hyperlink>
      <w:r>
        <w:rPr>
          <w:sz w:val="20"/>
        </w:rPr>
        <w:t xml:space="preserve"> таких субъектов и </w:t>
      </w:r>
      <w:hyperlink w:history="0" r:id="rId298" w:tooltip="Постановление Правительства РФ от 27.12.2004 N 854 (ред. от 30.01.2021) &quot;Об утверждении Правил оперативно-диспетчерского управления в электроэнергетике&quot; {КонсультантПлюс}">
        <w:r>
          <w:rPr>
            <w:sz w:val="20"/>
            <w:color w:val="0000ff"/>
          </w:rPr>
          <w:t xml:space="preserve">порядок</w:t>
        </w:r>
      </w:hyperlink>
      <w:r>
        <w:rPr>
          <w:sz w:val="20"/>
        </w:rPr>
        <w:t xml:space="preserve"> осуществления оперативно-диспетчерского управления в указанных системах определяются Правительством Российской Федерации.</w:t>
      </w:r>
    </w:p>
    <w:p>
      <w:pPr>
        <w:pStyle w:val="0"/>
        <w:jc w:val="both"/>
      </w:pPr>
      <w:r>
        <w:rPr>
          <w:sz w:val="20"/>
        </w:rPr>
        <w:t xml:space="preserve">(в ред. Федеральных законов от 29.06.2018 </w:t>
      </w:r>
      <w:hyperlink w:history="0" r:id="rId299"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N 172-ФЗ</w:t>
        </w:r>
      </w:hyperlink>
      <w:r>
        <w:rPr>
          <w:sz w:val="20"/>
        </w:rPr>
        <w:t xml:space="preserve">, от 11.06.2022 </w:t>
      </w:r>
      <w:hyperlink w:history="0" r:id="rId300"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2. Начиная с 1 января 2024 года оперативно-диспетчерское управление в пределах технологически изолированных территориальных электроэнергетических систем осуществляется единолично системным оператором.</w:t>
      </w:r>
    </w:p>
    <w:p>
      <w:pPr>
        <w:pStyle w:val="0"/>
        <w:jc w:val="both"/>
      </w:pPr>
      <w:r>
        <w:rPr>
          <w:sz w:val="20"/>
        </w:rPr>
        <w:t xml:space="preserve">(п. 2 введен Федеральным </w:t>
      </w:r>
      <w:hyperlink w:history="0" r:id="rId301"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3. При передаче системному оператору от соответствующих субъектов оперативно-диспетчерского управления функций по оперативно-диспетчерскому управлению в электроэнергетике в пределах технологически изолированных территориальных электроэнергетических систем законодательство Российской Федерации в сфере электроэнергетики применяется на территориях таких электроэнергетических систем в течение определенного Правительством Российской Федерации переходного периода с учетом установленных Правительством Российской Федерации особенностей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том числе в части обеспечения передачи системному оператору необходимых документов и информации, организации систем связи и порядка взаимодействия субъектов оперативно-диспетчерского управления, других субъектов электроэнергетики и потребителей электрической энергии с системным оператором.</w:t>
      </w:r>
    </w:p>
    <w:p>
      <w:pPr>
        <w:pStyle w:val="0"/>
        <w:jc w:val="both"/>
      </w:pPr>
      <w:r>
        <w:rPr>
          <w:sz w:val="20"/>
        </w:rPr>
        <w:t xml:space="preserve">(п. 3 введен Федеральным </w:t>
      </w:r>
      <w:hyperlink w:history="0" r:id="rId302"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pPr>
      <w:r>
        <w:rPr>
          <w:sz w:val="20"/>
        </w:rPr>
      </w:r>
    </w:p>
    <w:p>
      <w:pPr>
        <w:pStyle w:val="2"/>
        <w:outlineLvl w:val="0"/>
        <w:jc w:val="center"/>
      </w:pPr>
      <w:r>
        <w:rPr>
          <w:sz w:val="20"/>
        </w:rPr>
        <w:t xml:space="preserve">Глава 5. СИСТЕМА ГОСУДАРСТВЕННОГО РЕГУЛИРОВАНИЯ</w:t>
      </w:r>
    </w:p>
    <w:p>
      <w:pPr>
        <w:pStyle w:val="2"/>
        <w:jc w:val="center"/>
      </w:pPr>
      <w:r>
        <w:rPr>
          <w:sz w:val="20"/>
        </w:rPr>
        <w:t xml:space="preserve">И КОНТРОЛЯ В ЭЛЕКТРОЭНЕРГЕТИКЕ</w:t>
      </w:r>
    </w:p>
    <w:p>
      <w:pPr>
        <w:pStyle w:val="0"/>
      </w:pPr>
      <w:r>
        <w:rPr>
          <w:sz w:val="20"/>
        </w:rPr>
      </w:r>
    </w:p>
    <w:bookmarkStart w:id="510" w:name="P510"/>
    <w:bookmarkEnd w:id="510"/>
    <w:p>
      <w:pPr>
        <w:pStyle w:val="2"/>
        <w:outlineLvl w:val="1"/>
        <w:ind w:firstLine="540"/>
        <w:jc w:val="both"/>
      </w:pPr>
      <w:r>
        <w:rPr>
          <w:sz w:val="20"/>
        </w:rPr>
        <w:t xml:space="preserve">Статья 20. Принципы и методы государственного регулирования и контроля в электроэнергетике</w:t>
      </w:r>
    </w:p>
    <w:p>
      <w:pPr>
        <w:pStyle w:val="0"/>
      </w:pPr>
      <w:r>
        <w:rPr>
          <w:sz w:val="20"/>
        </w:rPr>
      </w:r>
    </w:p>
    <w:p>
      <w:pPr>
        <w:pStyle w:val="0"/>
        <w:ind w:firstLine="540"/>
        <w:jc w:val="both"/>
      </w:pPr>
      <w:r>
        <w:rPr>
          <w:sz w:val="20"/>
        </w:rPr>
        <w:t xml:space="preserve">1. Основными принципами государственного регулирования и контроля в электроэнергетике являются:</w:t>
      </w:r>
    </w:p>
    <w:p>
      <w:pPr>
        <w:pStyle w:val="0"/>
        <w:spacing w:before="200" w:line-rule="auto"/>
        <w:ind w:firstLine="540"/>
        <w:jc w:val="both"/>
      </w:pPr>
      <w:r>
        <w:rPr>
          <w:sz w:val="20"/>
        </w:rPr>
        <w:t xml:space="preserve">обеспечение единства технологического управления Единой энергетической системой России, надежного и безопасного функционирования Единой энергетической системы России и технологически изолированных территориальных электроэнергетических систем;</w:t>
      </w:r>
    </w:p>
    <w:p>
      <w:pPr>
        <w:pStyle w:val="0"/>
        <w:spacing w:before="200" w:line-rule="auto"/>
        <w:ind w:firstLine="540"/>
        <w:jc w:val="both"/>
      </w:pPr>
      <w:r>
        <w:rPr>
          <w:sz w:val="20"/>
        </w:rPr>
        <w:t xml:space="preserve">эффективное управление государственной собственностью в электроэнергетике;</w:t>
      </w:r>
    </w:p>
    <w:p>
      <w:pPr>
        <w:pStyle w:val="0"/>
        <w:spacing w:before="200" w:line-rule="auto"/>
        <w:ind w:firstLine="540"/>
        <w:jc w:val="both"/>
      </w:pPr>
      <w:r>
        <w:rPr>
          <w:sz w:val="20"/>
        </w:rPr>
        <w:t xml:space="preserve">достижение баланса экономических интересов поставщиков и потребителей электрической энергии;</w:t>
      </w:r>
    </w:p>
    <w:p>
      <w:pPr>
        <w:pStyle w:val="0"/>
        <w:spacing w:before="200" w:line-rule="auto"/>
        <w:ind w:firstLine="540"/>
        <w:jc w:val="both"/>
      </w:pPr>
      <w:r>
        <w:rPr>
          <w:sz w:val="20"/>
        </w:rPr>
        <w:t xml:space="preserve">обеспечение доступности электрической энергии для потребителей и защита их прав;</w:t>
      </w:r>
    </w:p>
    <w:p>
      <w:pPr>
        <w:pStyle w:val="0"/>
        <w:jc w:val="both"/>
      </w:pPr>
      <w:r>
        <w:rPr>
          <w:sz w:val="20"/>
        </w:rPr>
        <w:t xml:space="preserve">(в ред. Федерального </w:t>
      </w:r>
      <w:hyperlink w:history="0" r:id="rId303"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закона</w:t>
        </w:r>
      </w:hyperlink>
      <w:r>
        <w:rPr>
          <w:sz w:val="20"/>
        </w:rPr>
        <w:t xml:space="preserve"> от 27.07.2010 N 191-ФЗ)</w:t>
      </w:r>
    </w:p>
    <w:p>
      <w:pPr>
        <w:pStyle w:val="0"/>
        <w:spacing w:before="200" w:line-rule="auto"/>
        <w:ind w:firstLine="540"/>
        <w:jc w:val="both"/>
      </w:pPr>
      <w:r>
        <w:rPr>
          <w:sz w:val="20"/>
        </w:rPr>
        <w:t xml:space="preserve">обеспечение защиты потребителей от необоснованного повышения цен (тарифов) на электрическую энергию (мощность);</w:t>
      </w:r>
    </w:p>
    <w:p>
      <w:pPr>
        <w:pStyle w:val="0"/>
        <w:jc w:val="both"/>
      </w:pPr>
      <w:r>
        <w:rPr>
          <w:sz w:val="20"/>
        </w:rPr>
        <w:t xml:space="preserve">(в ред. Федерального </w:t>
      </w:r>
      <w:hyperlink w:history="0" r:id="rId304"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spacing w:before="200" w:line-rule="auto"/>
        <w:ind w:firstLine="540"/>
        <w:jc w:val="both"/>
      </w:pPr>
      <w:r>
        <w:rPr>
          <w:sz w:val="20"/>
        </w:rPr>
        <w:t xml:space="preserve">своевременное обеспечение потребностей экономики и населения Российской Федерации в электрической энергии и мощности путем функционирования системы перспективного развития электроэнергетики, а также путем создания необходимых условий для привлечения инвестиций;</w:t>
      </w:r>
    </w:p>
    <w:p>
      <w:pPr>
        <w:pStyle w:val="0"/>
        <w:jc w:val="both"/>
      </w:pPr>
      <w:r>
        <w:rPr>
          <w:sz w:val="20"/>
        </w:rPr>
        <w:t xml:space="preserve">(в ред. Федерального </w:t>
      </w:r>
      <w:hyperlink w:history="0" r:id="rId305"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развитие конкурентного рынка электрической энергии и ограничение монополистической деятельности отдельных субъектов электроэнергетики;</w:t>
      </w:r>
    </w:p>
    <w:p>
      <w:pPr>
        <w:pStyle w:val="0"/>
        <w:spacing w:before="200" w:line-rule="auto"/>
        <w:ind w:firstLine="540"/>
        <w:jc w:val="both"/>
      </w:pPr>
      <w:r>
        <w:rPr>
          <w:sz w:val="20"/>
        </w:rPr>
        <w:t xml:space="preserve">обеспечение недискриминационного доступа к услугам субъектов естественных монополий в электроэнергетике и услугам организаций коммерческой инфраструктуры оптового рынка;</w:t>
      </w:r>
    </w:p>
    <w:p>
      <w:pPr>
        <w:pStyle w:val="0"/>
        <w:jc w:val="both"/>
      </w:pPr>
      <w:r>
        <w:rPr>
          <w:sz w:val="20"/>
        </w:rPr>
        <w:t xml:space="preserve">(в ред. Федерального </w:t>
      </w:r>
      <w:hyperlink w:history="0" r:id="rId306"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сохранение государственного регулирования в сферах электроэнергетики, в которых отсутствуют или ограничены условия для конкуренции;</w:t>
      </w:r>
    </w:p>
    <w:p>
      <w:pPr>
        <w:pStyle w:val="0"/>
        <w:jc w:val="both"/>
      </w:pPr>
      <w:r>
        <w:rPr>
          <w:sz w:val="20"/>
        </w:rPr>
        <w:t xml:space="preserve">(в ред. Федерального </w:t>
      </w:r>
      <w:hyperlink w:history="0" r:id="rId307"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обеспечение доступа потребителей электрической энергии к информации о функционировании оптового и розничных рынков, а также о деятельности субъектов электроэнергетики;</w:t>
      </w:r>
    </w:p>
    <w:p>
      <w:pPr>
        <w:pStyle w:val="0"/>
        <w:spacing w:before="200" w:line-rule="auto"/>
        <w:ind w:firstLine="540"/>
        <w:jc w:val="both"/>
      </w:pPr>
      <w:r>
        <w:rPr>
          <w:sz w:val="20"/>
        </w:rPr>
        <w:t xml:space="preserve">обеспечение энергетической и экологической безопасности электроэнергетики;</w:t>
      </w:r>
    </w:p>
    <w:p>
      <w:pPr>
        <w:pStyle w:val="0"/>
        <w:jc w:val="both"/>
      </w:pPr>
      <w:r>
        <w:rPr>
          <w:sz w:val="20"/>
        </w:rPr>
        <w:t xml:space="preserve">(абзац введен Федеральным </w:t>
      </w:r>
      <w:hyperlink w:history="0" r:id="rId308"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законом</w:t>
        </w:r>
      </w:hyperlink>
      <w:r>
        <w:rPr>
          <w:sz w:val="20"/>
        </w:rPr>
        <w:t xml:space="preserve"> от 04.11.2007 N 250-ФЗ, в ред. Федерального </w:t>
      </w:r>
      <w:hyperlink w:history="0" r:id="rId309"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экономическая обоснованность оплаты мощности генерирующих объектов поставщиков в части обеспечения выработки электрической энергии;</w:t>
      </w:r>
    </w:p>
    <w:p>
      <w:pPr>
        <w:pStyle w:val="0"/>
        <w:jc w:val="both"/>
      </w:pPr>
      <w:r>
        <w:rPr>
          <w:sz w:val="20"/>
        </w:rPr>
        <w:t xml:space="preserve">(абзац введен Федеральным </w:t>
      </w:r>
      <w:hyperlink w:history="0" r:id="rId310"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законом</w:t>
        </w:r>
      </w:hyperlink>
      <w:r>
        <w:rPr>
          <w:sz w:val="20"/>
        </w:rPr>
        <w:t xml:space="preserve"> от 04.11.2007 N 250-ФЗ, в ред. Федерального </w:t>
      </w:r>
      <w:hyperlink w:history="0" r:id="rId311"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закона</w:t>
        </w:r>
      </w:hyperlink>
      <w:r>
        <w:rPr>
          <w:sz w:val="20"/>
        </w:rPr>
        <w:t xml:space="preserve"> от 27.07.2010 N 191-ФЗ)</w:t>
      </w:r>
    </w:p>
    <w:p>
      <w:pPr>
        <w:pStyle w:val="0"/>
        <w:spacing w:before="200" w:line-rule="auto"/>
        <w:ind w:firstLine="540"/>
        <w:jc w:val="both"/>
      </w:pPr>
      <w:r>
        <w:rPr>
          <w:sz w:val="20"/>
        </w:rPr>
        <w:t xml:space="preserve">обеспечение устойчивого развития электроэнергетики;</w:t>
      </w:r>
    </w:p>
    <w:p>
      <w:pPr>
        <w:pStyle w:val="0"/>
        <w:jc w:val="both"/>
      </w:pPr>
      <w:r>
        <w:rPr>
          <w:sz w:val="20"/>
        </w:rPr>
        <w:t xml:space="preserve">(абзац введен Федеральным </w:t>
      </w:r>
      <w:hyperlink w:history="0" r:id="rId31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приоритет обеспечения жизни и здоровья физических лиц, в том числе работников организаций в сфере электроэнергетики, при осуществлении деятельности по эксплуатации объектов электроэнергетики и энергопринимающих устройств.</w:t>
      </w:r>
    </w:p>
    <w:p>
      <w:pPr>
        <w:pStyle w:val="0"/>
        <w:jc w:val="both"/>
      </w:pPr>
      <w:r>
        <w:rPr>
          <w:sz w:val="20"/>
        </w:rPr>
        <w:t xml:space="preserve">(абзац введен Федеральным </w:t>
      </w:r>
      <w:hyperlink w:history="0" r:id="rId31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В электроэнергетике применяются следующие методы государственного регулирования и контроля:</w:t>
      </w:r>
    </w:p>
    <w:p>
      <w:pPr>
        <w:pStyle w:val="0"/>
        <w:spacing w:before="200" w:line-rule="auto"/>
        <w:ind w:firstLine="540"/>
        <w:jc w:val="both"/>
      </w:pPr>
      <w:r>
        <w:rPr>
          <w:sz w:val="20"/>
        </w:rPr>
        <w:t xml:space="preserve">государственное регулирование и государственный контроль (надзор) в отнесенных </w:t>
      </w:r>
      <w:hyperlink w:history="0" r:id="rId314" w:tooltip="Федеральный закон от 17.08.1995 N 147-ФЗ (ред. от 11.06.2021) &quot;О естественных монополиях&quot; {КонсультантПлюс}">
        <w:r>
          <w:rPr>
            <w:sz w:val="20"/>
            <w:color w:val="0000ff"/>
          </w:rPr>
          <w:t xml:space="preserve">законодательством</w:t>
        </w:r>
      </w:hyperlink>
      <w:r>
        <w:rPr>
          <w:sz w:val="20"/>
        </w:rPr>
        <w:t xml:space="preserve"> Российской Федерации к сферам деятельности субъектов естественных монополий сферах электроэнергетики, осуществляемые в соответствии с законодательством о естественных монополиях, в том числе регулирование инвестиционной деятельности субъектов естественных монополий в электроэнергетике;</w:t>
      </w:r>
    </w:p>
    <w:p>
      <w:pPr>
        <w:pStyle w:val="0"/>
        <w:jc w:val="both"/>
      </w:pPr>
      <w:r>
        <w:rPr>
          <w:sz w:val="20"/>
        </w:rPr>
        <w:t xml:space="preserve">(в ред. Федерального </w:t>
      </w:r>
      <w:hyperlink w:history="0" r:id="rId315"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государственное регулирование цен (тарифов) на отдельные виды продукции (услуг), перечень которых определяется федеральными законами и государственный контроль (надзор) за регулируемыми государством ценами (тарифами) в электроэнергетике;</w:t>
      </w:r>
    </w:p>
    <w:p>
      <w:pPr>
        <w:pStyle w:val="0"/>
        <w:jc w:val="both"/>
      </w:pPr>
      <w:r>
        <w:rPr>
          <w:sz w:val="20"/>
        </w:rPr>
        <w:t xml:space="preserve">(в ред. Федерального </w:t>
      </w:r>
      <w:hyperlink w:history="0" r:id="rId316"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государственное антимонопольное регулирование и контроль, в том числе установление единых на территории Российской Федерации </w:t>
      </w:r>
      <w:hyperlink w:history="0" r:id="rId317"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правил</w:t>
        </w:r>
      </w:hyperlink>
      <w:r>
        <w:rPr>
          <w:sz w:val="20"/>
        </w:rPr>
        <w:t xml:space="preserve"> доступа к электрическим сетям и услугам по передаче электрической энергии;</w:t>
      </w:r>
    </w:p>
    <w:p>
      <w:pPr>
        <w:pStyle w:val="0"/>
        <w:spacing w:before="200" w:line-rule="auto"/>
        <w:ind w:firstLine="540"/>
        <w:jc w:val="both"/>
      </w:pPr>
      <w:r>
        <w:rPr>
          <w:sz w:val="20"/>
        </w:rPr>
        <w:t xml:space="preserve">управление государственной собственностью в электроэнергетике;</w:t>
      </w:r>
    </w:p>
    <w:p>
      <w:pPr>
        <w:pStyle w:val="0"/>
        <w:spacing w:before="200" w:line-rule="auto"/>
        <w:ind w:firstLine="540"/>
        <w:jc w:val="both"/>
      </w:pPr>
      <w:r>
        <w:rPr>
          <w:sz w:val="20"/>
        </w:rPr>
        <w:t xml:space="preserve">абзац утратил силу с 1 августа 2011 года. - Федеральный </w:t>
      </w:r>
      <w:hyperlink w:history="0" r:id="rId318"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spacing w:before="200" w:line-rule="auto"/>
        <w:ind w:firstLine="540"/>
        <w:jc w:val="both"/>
      </w:pPr>
      <w:r>
        <w:rPr>
          <w:sz w:val="20"/>
        </w:rPr>
        <w:t xml:space="preserve">абзац утратил силу. - Федеральный </w:t>
      </w:r>
      <w:hyperlink w:history="0" r:id="rId319"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 {КонсультантПлюс}">
        <w:r>
          <w:rPr>
            <w:sz w:val="20"/>
            <w:color w:val="0000ff"/>
          </w:rPr>
          <w:t xml:space="preserve">закон</w:t>
        </w:r>
      </w:hyperlink>
      <w:r>
        <w:rPr>
          <w:sz w:val="20"/>
        </w:rPr>
        <w:t xml:space="preserve"> от 19.07.2011 N 248-ФЗ;</w:t>
      </w:r>
    </w:p>
    <w:p>
      <w:pPr>
        <w:pStyle w:val="0"/>
        <w:spacing w:before="200" w:line-rule="auto"/>
        <w:ind w:firstLine="540"/>
        <w:jc w:val="both"/>
      </w:pPr>
      <w:r>
        <w:rPr>
          <w:sz w:val="20"/>
        </w:rPr>
        <w:t xml:space="preserve">федеральный государственный энергетический надзор;</w:t>
      </w:r>
    </w:p>
    <w:p>
      <w:pPr>
        <w:pStyle w:val="0"/>
        <w:jc w:val="both"/>
      </w:pPr>
      <w:r>
        <w:rPr>
          <w:sz w:val="20"/>
        </w:rPr>
        <w:t xml:space="preserve">(в ред. Федерального </w:t>
      </w:r>
      <w:hyperlink w:history="0" r:id="rId320"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государственный экологический надзор в электроэнергетике;</w:t>
      </w:r>
    </w:p>
    <w:p>
      <w:pPr>
        <w:pStyle w:val="0"/>
        <w:jc w:val="both"/>
      </w:pPr>
      <w:r>
        <w:rPr>
          <w:sz w:val="20"/>
        </w:rPr>
        <w:t xml:space="preserve">(в ред. Федерального </w:t>
      </w:r>
      <w:hyperlink w:history="0" r:id="rId321"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абзац утратил силу с 1 июля 2021 года. - Федеральный </w:t>
      </w:r>
      <w:hyperlink w:history="0" r:id="rId32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мониторинг риска нарушения работы субъектов электроэнергетики в сфере электроэнергетики;</w:t>
      </w:r>
    </w:p>
    <w:p>
      <w:pPr>
        <w:pStyle w:val="0"/>
        <w:jc w:val="both"/>
      </w:pPr>
      <w:r>
        <w:rPr>
          <w:sz w:val="20"/>
        </w:rPr>
        <w:t xml:space="preserve">(абзац введен Федеральным </w:t>
      </w:r>
      <w:hyperlink w:history="0" r:id="rId32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оценка готовности субъектов электроэнергетики к работе в отопительный сезон.</w:t>
      </w:r>
    </w:p>
    <w:p>
      <w:pPr>
        <w:pStyle w:val="0"/>
        <w:jc w:val="both"/>
      </w:pPr>
      <w:r>
        <w:rPr>
          <w:sz w:val="20"/>
        </w:rPr>
        <w:t xml:space="preserve">(абзац введен Федеральным </w:t>
      </w:r>
      <w:hyperlink w:history="0" r:id="rId32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Утратил силу. - Федеральный </w:t>
      </w:r>
      <w:hyperlink w:history="0" r:id="rId325"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pPr>
      <w:r>
        <w:rPr>
          <w:sz w:val="20"/>
        </w:rPr>
      </w:r>
    </w:p>
    <w:bookmarkStart w:id="556" w:name="P556"/>
    <w:bookmarkEnd w:id="556"/>
    <w:p>
      <w:pPr>
        <w:pStyle w:val="2"/>
        <w:outlineLvl w:val="1"/>
        <w:ind w:firstLine="540"/>
        <w:jc w:val="both"/>
      </w:pPr>
      <w:r>
        <w:rPr>
          <w:sz w:val="20"/>
        </w:rPr>
        <w:t xml:space="preserve">Статья 21. Полномочия Правительства Российской Федерации, федеральных органов исполнительной власти и органов исполнительной власти субъектов Российской Федерации в области государственного регулирования и контроля в электроэнергетике</w:t>
      </w:r>
    </w:p>
    <w:p>
      <w:pPr>
        <w:pStyle w:val="0"/>
        <w:ind w:firstLine="540"/>
        <w:jc w:val="both"/>
      </w:pPr>
      <w:r>
        <w:rPr>
          <w:sz w:val="20"/>
        </w:rPr>
        <w:t xml:space="preserve">(в ред. Федерального </w:t>
      </w:r>
      <w:hyperlink w:history="0" r:id="rId326"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ind w:firstLine="540"/>
        <w:jc w:val="both"/>
      </w:pPr>
      <w:r>
        <w:rPr>
          <w:sz w:val="20"/>
        </w:rPr>
      </w:r>
    </w:p>
    <w:bookmarkStart w:id="559" w:name="P559"/>
    <w:bookmarkEnd w:id="559"/>
    <w:p>
      <w:pPr>
        <w:pStyle w:val="0"/>
        <w:ind w:firstLine="540"/>
        <w:jc w:val="both"/>
      </w:pPr>
      <w:r>
        <w:rPr>
          <w:sz w:val="20"/>
        </w:rPr>
        <w:t xml:space="preserve">1. Правительство Российской Федерации в соответствии с законодательством Российской Федерации об электроэнергетике:</w:t>
      </w:r>
    </w:p>
    <w:p>
      <w:pPr>
        <w:pStyle w:val="0"/>
        <w:spacing w:before="200" w:line-rule="auto"/>
        <w:ind w:firstLine="540"/>
        <w:jc w:val="both"/>
      </w:pPr>
      <w:r>
        <w:rPr>
          <w:sz w:val="20"/>
        </w:rPr>
        <w:t xml:space="preserve">устанавливает </w:t>
      </w:r>
      <w:hyperlink w:history="0" r:id="rId327" w:tooltip="Постановление Правительства РФ от 26.01.2006 N 41 (ред. от 17.03.2016) &quot;О критериях отнесения объектов электросетевого хозяйства к единой национальной (общероссийской) электрической сети&quot; {КонсультантПлюс}">
        <w:r>
          <w:rPr>
            <w:sz w:val="20"/>
            <w:color w:val="0000ff"/>
          </w:rPr>
          <w:t xml:space="preserve">критерии</w:t>
        </w:r>
      </w:hyperlink>
      <w:r>
        <w:rPr>
          <w:sz w:val="20"/>
        </w:rPr>
        <w:t xml:space="preserve"> и </w:t>
      </w:r>
      <w:hyperlink w:history="0" r:id="rId328" w:tooltip="Постановление Правительства РФ от 28.10.2003 N 648 (ред. от 24.05.2017) &quot;Об утверждении Положения об отнесении объектов электросетевого хозяйства к единой национальной (общероссийской) электрической сети и о ведении реестра объектов электросетевого хозяйства, входящих в единую национальную (общероссийскую) электрическую сеть&quot; {КонсультантПлюс}">
        <w:r>
          <w:rPr>
            <w:sz w:val="20"/>
            <w:color w:val="0000ff"/>
          </w:rPr>
          <w:t xml:space="preserve">порядок</w:t>
        </w:r>
      </w:hyperlink>
      <w:r>
        <w:rPr>
          <w:sz w:val="20"/>
        </w:rPr>
        <w:t xml:space="preserve"> отнесения объектов электросетевого хозяйства к единой национальной (общероссийской) электрической сети;</w:t>
      </w:r>
    </w:p>
    <w:p>
      <w:pPr>
        <w:pStyle w:val="0"/>
        <w:spacing w:before="200" w:line-rule="auto"/>
        <w:ind w:firstLine="540"/>
        <w:jc w:val="both"/>
      </w:pPr>
      <w:r>
        <w:rPr>
          <w:sz w:val="20"/>
        </w:rPr>
        <w:t xml:space="preserve">утверждает </w:t>
      </w:r>
      <w:hyperlink w:history="0" r:id="rId329"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w:t>
        </w:r>
      </w:hyperlink>
      <w:r>
        <w:rPr>
          <w:sz w:val="20"/>
        </w:rPr>
        <w:t xml:space="preserve"> оптового рынка и </w:t>
      </w:r>
      <w:hyperlink w:history="0" r:id="rId33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основные положения</w:t>
        </w:r>
      </w:hyperlink>
      <w:r>
        <w:rPr>
          <w:sz w:val="20"/>
        </w:rPr>
        <w:t xml:space="preserve"> функционирования розничных рынков, утверждает </w:t>
      </w:r>
      <w:hyperlink w:history="0" r:id="rId331"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существенные условия</w:t>
        </w:r>
      </w:hyperlink>
      <w:r>
        <w:rPr>
          <w:sz w:val="20"/>
        </w:rPr>
        <w:t xml:space="preserve"> договора о присоединении к торговой системе оптового рынка электрической энергии и мощности;</w:t>
      </w:r>
    </w:p>
    <w:p>
      <w:pPr>
        <w:pStyle w:val="0"/>
        <w:jc w:val="both"/>
      </w:pPr>
      <w:r>
        <w:rPr>
          <w:sz w:val="20"/>
        </w:rPr>
        <w:t xml:space="preserve">(в ред. Федерального </w:t>
      </w:r>
      <w:hyperlink w:history="0" r:id="rId332" w:tooltip="Федеральный закон от 28.12.2010 N 401-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401-ФЗ)</w:t>
      </w:r>
    </w:p>
    <w:p>
      <w:pPr>
        <w:pStyle w:val="0"/>
        <w:spacing w:before="200" w:line-rule="auto"/>
        <w:ind w:firstLine="540"/>
        <w:jc w:val="both"/>
      </w:pPr>
      <w:r>
        <w:rPr>
          <w:sz w:val="20"/>
        </w:rPr>
        <w:t xml:space="preserve">определяет порядок и условия строительства и финансирования объектов электроэнергетики;</w:t>
      </w:r>
    </w:p>
    <w:p>
      <w:pPr>
        <w:pStyle w:val="0"/>
        <w:jc w:val="both"/>
      </w:pPr>
      <w:r>
        <w:rPr>
          <w:sz w:val="20"/>
        </w:rPr>
        <w:t xml:space="preserve">(в ред. Федерального </w:t>
      </w:r>
      <w:hyperlink w:history="0" r:id="rId333"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закона</w:t>
        </w:r>
      </w:hyperlink>
      <w:r>
        <w:rPr>
          <w:sz w:val="20"/>
        </w:rPr>
        <w:t xml:space="preserve"> от 31.07.2020 N 281-ФЗ)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абз. 5 п. 1 ст. 21  излагается в новой редакции (</w:t>
            </w:r>
            <w:hyperlink w:history="0" r:id="rId334"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 См. будущую </w:t>
            </w:r>
            <w:hyperlink w:history="0" r:id="rId335" w:tooltip="Федеральный закон от 26.03.2003 N 35-ФЗ (ред. от 11.06.2022) &quot;Об электроэнергетике&quot; (с изм. и доп., вступ. в силу с 01.01.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утверждает </w:t>
      </w:r>
      <w:hyperlink w:history="0" r:id="rId336" w:tooltip="Постановление Правительства РФ от 17.10.2009 N 823 (ред. от 01.06.2022) &quot;О схемах и программах перспективного развития электроэнергетики&quot; (вместе с &quot;Правилами разработки и утверждения схем и программ перспективного развития электроэнергетики&quot;) {КонсультантПлюс}">
        <w:r>
          <w:rPr>
            <w:sz w:val="20"/>
            <w:color w:val="0000ff"/>
          </w:rPr>
          <w:t xml:space="preserve">порядок</w:t>
        </w:r>
      </w:hyperlink>
      <w:r>
        <w:rPr>
          <w:sz w:val="20"/>
        </w:rPr>
        <w:t xml:space="preserve"> разработки, согласования и утверждения схем и программ перспективного развития электроэнергетики (генеральной </w:t>
      </w:r>
      <w:hyperlink w:history="0" r:id="rId337" w:tooltip="Распоряжение Правительства РФ от 09.06.2017 N 1209-р (ред. от 25.11.2021) &lt;О Генеральной схеме размещения объектов электроэнергетики до 2035 года&gt; {КонсультантПлюс}">
        <w:r>
          <w:rPr>
            <w:sz w:val="20"/>
            <w:color w:val="0000ff"/>
          </w:rPr>
          <w:t xml:space="preserve">схемы</w:t>
        </w:r>
      </w:hyperlink>
      <w:r>
        <w:rPr>
          <w:sz w:val="20"/>
        </w:rPr>
        <w:t xml:space="preserve"> размещения объектов электроэнергетики, </w:t>
      </w:r>
      <w:hyperlink w:history="0" r:id="rId338" w:tooltip="Приказ Минэнерго России от 28.02.2022 N 146 &quot;Об утверждении схемы и программы развития Единой энергетической системы России на 2022 - 2028 годы&quot; {КонсультантПлюс}">
        <w:r>
          <w:rPr>
            <w:sz w:val="20"/>
            <w:color w:val="0000ff"/>
          </w:rPr>
          <w:t xml:space="preserve">схемы и программы</w:t>
        </w:r>
      </w:hyperlink>
      <w:r>
        <w:rPr>
          <w:sz w:val="20"/>
        </w:rPr>
        <w:t xml:space="preserve"> развития Единой энергетической системы России, схем и программ перспективного развития электроэнергетики субъектов Российской Федерации);</w:t>
      </w:r>
    </w:p>
    <w:p>
      <w:pPr>
        <w:pStyle w:val="0"/>
        <w:jc w:val="both"/>
      </w:pPr>
      <w:r>
        <w:rPr>
          <w:sz w:val="20"/>
        </w:rPr>
        <w:t xml:space="preserve">(в ред. Федерального </w:t>
      </w:r>
      <w:hyperlink w:history="0" r:id="rId339"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pStyle w:val="0"/>
        <w:spacing w:before="200" w:line-rule="auto"/>
        <w:ind w:firstLine="540"/>
        <w:jc w:val="both"/>
      </w:pPr>
      <w:r>
        <w:rPr>
          <w:sz w:val="20"/>
        </w:rPr>
        <w:t xml:space="preserve">устанавливает </w:t>
      </w:r>
      <w:hyperlink w:history="0" r:id="rId340"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порядок</w:t>
        </w:r>
      </w:hyperlink>
      <w:r>
        <w:rPr>
          <w:sz w:val="20"/>
        </w:rPr>
        <w:t xml:space="preserve"> технологического присоединения энергопринимающих устройств и объектов электроэнергетики юридических лиц и физических лиц к электрическим сетям;</w:t>
      </w:r>
    </w:p>
    <w:p>
      <w:pPr>
        <w:pStyle w:val="0"/>
        <w:jc w:val="both"/>
      </w:pPr>
      <w:r>
        <w:rPr>
          <w:sz w:val="20"/>
        </w:rPr>
        <w:t xml:space="preserve">(в ред. Федерального </w:t>
      </w:r>
      <w:hyperlink w:history="0" r:id="rId341"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утверждает </w:t>
      </w:r>
      <w:hyperlink w:history="0" r:id="rId342"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правила</w:t>
        </w:r>
      </w:hyperlink>
      <w:r>
        <w:rPr>
          <w:sz w:val="20"/>
        </w:rP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правила оказания этих услуг;</w:t>
      </w:r>
    </w:p>
    <w:p>
      <w:pPr>
        <w:pStyle w:val="0"/>
        <w:spacing w:before="200" w:line-rule="auto"/>
        <w:ind w:firstLine="540"/>
        <w:jc w:val="both"/>
      </w:pPr>
      <w:r>
        <w:rPr>
          <w:sz w:val="20"/>
        </w:rPr>
        <w:t xml:space="preserve">определяет </w:t>
      </w:r>
      <w:hyperlink w:history="0" r:id="rId343"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порядок</w:t>
        </w:r>
      </w:hyperlink>
      <w:r>
        <w:rPr>
          <w:sz w:val="20"/>
        </w:rPr>
        <w:t xml:space="preserve"> взаимодействия субъектов оперативно-диспетчерского управления в электроэнергетике с сетевыми организациями, осуществляющими оперативно-технологическое управление;</w:t>
      </w:r>
    </w:p>
    <w:p>
      <w:pPr>
        <w:pStyle w:val="0"/>
        <w:spacing w:before="200" w:line-rule="auto"/>
        <w:ind w:firstLine="540"/>
        <w:jc w:val="both"/>
      </w:pPr>
      <w:r>
        <w:rPr>
          <w:sz w:val="20"/>
        </w:rPr>
        <w:t xml:space="preserve">устанавливает </w:t>
      </w:r>
      <w:hyperlink w:history="0" r:id="rId344" w:tooltip="Постановление Правительства РФ от 03.03.2010 N 117 (ред. от 27.12.2021)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КонсультантПлюс}">
        <w:r>
          <w:rPr>
            <w:sz w:val="20"/>
            <w:color w:val="0000ff"/>
          </w:rPr>
          <w:t xml:space="preserve">правила</w:t>
        </w:r>
      </w:hyperlink>
      <w:r>
        <w:rPr>
          <w:sz w:val="20"/>
        </w:rPr>
        <w:t xml:space="preserve"> оказания услуг по обеспечению системной надежности;</w:t>
      </w:r>
    </w:p>
    <w:p>
      <w:pPr>
        <w:pStyle w:val="0"/>
        <w:jc w:val="both"/>
      </w:pPr>
      <w:r>
        <w:rPr>
          <w:sz w:val="20"/>
        </w:rPr>
        <w:t xml:space="preserve">(в ред. Федеральных законов от 02.08.2019 </w:t>
      </w:r>
      <w:hyperlink w:history="0" r:id="rId345"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N 262-ФЗ</w:t>
        </w:r>
      </w:hyperlink>
      <w:r>
        <w:rPr>
          <w:sz w:val="20"/>
        </w:rPr>
        <w:t xml:space="preserve">, от 11.06.2022 </w:t>
      </w:r>
      <w:hyperlink w:history="0" r:id="rId346"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устанавливает </w:t>
      </w:r>
      <w:hyperlink w:history="0" r:id="rId347" w:tooltip="Постановление Правительства РФ от 14.02.2009 N 114 (ред. от 04.09.2015) &quot;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quot; (вместе с &quot;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 {КонсультантПлюс}">
        <w:r>
          <w:rPr>
            <w:sz w:val="20"/>
            <w:color w:val="0000ff"/>
          </w:rPr>
          <w:t xml:space="preserve">критерии и порядок</w:t>
        </w:r>
      </w:hyperlink>
      <w:r>
        <w:rPr>
          <w:sz w:val="20"/>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pPr>
        <w:pStyle w:val="0"/>
        <w:spacing w:before="200" w:line-rule="auto"/>
        <w:ind w:firstLine="540"/>
        <w:jc w:val="both"/>
      </w:pPr>
      <w:r>
        <w:rPr>
          <w:sz w:val="20"/>
        </w:rPr>
        <w:t xml:space="preserve">устанавливает </w:t>
      </w:r>
      <w:hyperlink w:history="0" r:id="rId348" w:tooltip="Постановление Правительства РФ от 01.12.2009 N 977 (ред. от 18.05.2022, с изм. от 20.05.2022)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критерии</w:t>
        </w:r>
      </w:hyperlink>
      <w:r>
        <w:rPr>
          <w:sz w:val="20"/>
        </w:rP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уполномоченным федеральным органом исполнительной власти совместно с Государственной корпорацией по атомной энергии "Росатом", органами исполнительной власти субъектов Российской Федерации, и </w:t>
      </w:r>
      <w:hyperlink w:history="0" r:id="rId349" w:tooltip="Постановление Правительства РФ от 01.12.2009 N 977 (ред. от 18.05.2022, с изм. от 20.05.2022)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порядок</w:t>
        </w:r>
      </w:hyperlink>
      <w:r>
        <w:rPr>
          <w:sz w:val="20"/>
        </w:rPr>
        <w:t xml:space="preserve"> утверждения (в том числе порядок согласования с органами исполнительной власти субъектов Российской Федерации) инвестиционных программ и осуществления </w:t>
      </w:r>
      <w:hyperlink w:history="0" r:id="rId350" w:tooltip="Постановление Правительства РФ от 01.12.2009 N 977 (ред. от 18.05.2022, с изм. от 20.05.2022)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контроля</w:t>
        </w:r>
      </w:hyperlink>
      <w:r>
        <w:rPr>
          <w:sz w:val="20"/>
        </w:rPr>
        <w:t xml:space="preserve"> за реализацией таких программ;</w:t>
      </w:r>
    </w:p>
    <w:p>
      <w:pPr>
        <w:pStyle w:val="0"/>
        <w:jc w:val="both"/>
      </w:pPr>
      <w:r>
        <w:rPr>
          <w:sz w:val="20"/>
        </w:rPr>
        <w:t xml:space="preserve">(в ред. Федеральных законов от 26.07.2010 </w:t>
      </w:r>
      <w:hyperlink w:history="0" r:id="rId351"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N 187-ФЗ</w:t>
        </w:r>
      </w:hyperlink>
      <w:r>
        <w:rPr>
          <w:sz w:val="20"/>
        </w:rPr>
        <w:t xml:space="preserve">, от 30.03.2016 </w:t>
      </w:r>
      <w:hyperlink w:history="0" r:id="rId352"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N 74-ФЗ</w:t>
        </w:r>
      </w:hyperlink>
      <w:r>
        <w:rPr>
          <w:sz w:val="20"/>
        </w:rPr>
        <w:t xml:space="preserve">)</w:t>
      </w:r>
    </w:p>
    <w:p>
      <w:pPr>
        <w:pStyle w:val="0"/>
        <w:spacing w:before="200" w:line-rule="auto"/>
        <w:ind w:firstLine="540"/>
        <w:jc w:val="both"/>
      </w:pPr>
      <w:r>
        <w:rPr>
          <w:sz w:val="20"/>
        </w:rPr>
        <w:t xml:space="preserve">утверждает </w:t>
      </w:r>
      <w:hyperlink w:history="0" r:id="rId353" w:tooltip="Постановление Правительства РФ от 17.12.2013 N 1164 (ред. от 07.06.2017) &quot;Об утверждении Правил осуществления антимонопольного регулирования и контроля в электроэнергетике&quot; {КонсультантПлюс}">
        <w:r>
          <w:rPr>
            <w:sz w:val="20"/>
            <w:color w:val="0000ff"/>
          </w:rPr>
          <w:t xml:space="preserve">правила</w:t>
        </w:r>
      </w:hyperlink>
      <w:r>
        <w:rPr>
          <w:sz w:val="20"/>
        </w:rPr>
        <w:t xml:space="preserve"> осуществления антимонопольного регулирования и контроля в электроэнергетике;</w:t>
      </w:r>
    </w:p>
    <w:p>
      <w:pPr>
        <w:pStyle w:val="0"/>
        <w:spacing w:before="200" w:line-rule="auto"/>
        <w:ind w:firstLine="540"/>
        <w:jc w:val="both"/>
      </w:pPr>
      <w:r>
        <w:rPr>
          <w:sz w:val="20"/>
        </w:rPr>
        <w:t xml:space="preserve">определяет </w:t>
      </w:r>
      <w:hyperlink w:history="0" r:id="rId354" w:tooltip="Постановление Правительства РФ от 27.10.2006 N 628 &quot;Об утверждении Правил осуществления контроля за соблюдением юридическими лицами и индивидуальными предпринимателями запрета на совмещение деятельности по передаче электрической энергии и оперативно-диспетчерскому управлению в электроэнергетике с деятельностью по производству и купле-продаже электрической энергии и о внесении изменения в Положение о Федеральной антимонопольной службе, утвержденное Постановлением Правительства Российской Федерации от 30 июня {КонсультантПлюс}">
        <w:r>
          <w:rPr>
            <w:sz w:val="20"/>
            <w:color w:val="0000ff"/>
          </w:rPr>
          <w:t xml:space="preserve">особенности</w:t>
        </w:r>
      </w:hyperlink>
      <w:r>
        <w:rPr>
          <w:sz w:val="20"/>
        </w:rPr>
        <w:t xml:space="preserve"> осуществления принудительного разделения хозяйствующих субъектов, осуществляющих монополистическую деятельность в сфере электроэнергетики;</w:t>
      </w:r>
    </w:p>
    <w:p>
      <w:pPr>
        <w:pStyle w:val="0"/>
        <w:spacing w:before="200" w:line-rule="auto"/>
        <w:ind w:firstLine="540"/>
        <w:jc w:val="both"/>
      </w:pPr>
      <w:r>
        <w:rPr>
          <w:sz w:val="20"/>
        </w:rPr>
        <w:t xml:space="preserve">утверждает примерные договоры купли-продажи электрической энергии (энергоснабжения) с потребителями;</w:t>
      </w:r>
    </w:p>
    <w:p>
      <w:pPr>
        <w:pStyle w:val="0"/>
        <w:spacing w:before="200" w:line-rule="auto"/>
        <w:ind w:firstLine="540"/>
        <w:jc w:val="both"/>
      </w:pPr>
      <w:r>
        <w:rPr>
          <w:sz w:val="20"/>
        </w:rPr>
        <w:t xml:space="preserve">определяет </w:t>
      </w:r>
      <w:hyperlink w:history="0" r:id="rId355" w:tooltip="Постановление Правительства РФ от 15.06.2009 N 492 (ред. от 22.10.2012) &quot;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quot; (вместе с &quot;Правилами разрешения разногласий о праве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ли иным законным владел {КонсультантПлюс}">
        <w:r>
          <w:rPr>
            <w:sz w:val="20"/>
            <w:color w:val="0000ff"/>
          </w:rPr>
          <w:t xml:space="preserve">существенные условия</w:t>
        </w:r>
      </w:hyperlink>
      <w:r>
        <w:rPr>
          <w:sz w:val="20"/>
        </w:rPr>
        <w:t xml:space="preserve"> договоров о порядке использования организацией по управлению единой национальной (общероссийской) электрической сетью объектов электросетевого хозяйства, принадлежащих собственникам или иным законным владельцам и входящих в единую национальную (общероссийскую) электрическую сеть;</w:t>
      </w:r>
    </w:p>
    <w:p>
      <w:pPr>
        <w:pStyle w:val="0"/>
        <w:spacing w:before="200" w:line-rule="auto"/>
        <w:ind w:firstLine="540"/>
        <w:jc w:val="both"/>
      </w:pPr>
      <w:r>
        <w:rPr>
          <w:sz w:val="20"/>
        </w:rPr>
        <w:t xml:space="preserve">утверждает </w:t>
      </w:r>
      <w:hyperlink w:history="0" r:id="rId356"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порядок</w:t>
        </w:r>
      </w:hyperlink>
      <w:r>
        <w:rPr>
          <w:sz w:val="20"/>
        </w:rPr>
        <w:t xml:space="preserve"> полного и (или) частичного ограничения режима потребления электрической энергии, в том числе его уровня, в случае нарушения своих обязательств потребителями электрической энергии (в том числе в отношении отдельных категорий потребителей, для которых может предусматриваться особый порядок предоставления обеспечения обязательств по оплате электрической энергии), а также в случае необходимости принятия неотложных мер по предотвращению или ликвидации аварий;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абз. 17 п. 1 ст. 21 вносятся изменения (</w:t>
            </w:r>
            <w:hyperlink w:history="0" r:id="rId357"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утверждает </w:t>
      </w:r>
      <w:hyperlink w:history="0" r:id="rId358" w:tooltip="Постановление Правительства РФ от 27.12.2004 N 854 (ред. от 30.01.2021) &quot;Об утверждении Правил оперативно-диспетчерского управления в электроэнергетике&quot; {КонсультантПлюс}">
        <w:r>
          <w:rPr>
            <w:sz w:val="20"/>
            <w:color w:val="0000ff"/>
          </w:rPr>
          <w:t xml:space="preserve">правила</w:t>
        </w:r>
      </w:hyperlink>
      <w:r>
        <w:rPr>
          <w:sz w:val="20"/>
        </w:rPr>
        <w:t xml:space="preserve"> оперативно-диспетчерского управления в электроэнергетике, включающие в себя </w:t>
      </w:r>
      <w:hyperlink w:history="0" r:id="rId359" w:tooltip="Постановление Правительства РФ от 27.12.2004 N 854 (ред. от 30.01.2021) &quot;Об утверждении Правил оперативно-диспетчерского управления в электроэнергетике&quot; {КонсультантПлюс}">
        <w:r>
          <w:rPr>
            <w:sz w:val="20"/>
            <w:color w:val="0000ff"/>
          </w:rPr>
          <w:t xml:space="preserve">перечень</w:t>
        </w:r>
      </w:hyperlink>
      <w:r>
        <w:rPr>
          <w:sz w:val="20"/>
        </w:rPr>
        <w:t xml:space="preserve"> технологически изолированных территориальных электроэнергетических систем, перечень субъектов оперативно-диспетчерского управления в указанных системах и </w:t>
      </w:r>
      <w:hyperlink w:history="0" r:id="rId360" w:tooltip="Постановление Правительства РФ от 27.12.2004 N 854 (ред. от 30.01.2021) &quot;Об утверждении Правил оперативно-диспетчерского управления в электроэнергетике&quot; {КонсультантПлюс}">
        <w:r>
          <w:rPr>
            <w:sz w:val="20"/>
            <w:color w:val="0000ff"/>
          </w:rPr>
          <w:t xml:space="preserve">порядок</w:t>
        </w:r>
      </w:hyperlink>
      <w:r>
        <w:rPr>
          <w:sz w:val="20"/>
        </w:rPr>
        <w:t xml:space="preserve"> осуществления оперативно-диспетчерского управления в них, а также осуществления указанного порядка при присоединении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pPr>
        <w:pStyle w:val="0"/>
        <w:jc w:val="both"/>
      </w:pPr>
      <w:r>
        <w:rPr>
          <w:sz w:val="20"/>
        </w:rPr>
        <w:t xml:space="preserve">(в ред. Федеральных законов от 29.06.2018 </w:t>
      </w:r>
      <w:hyperlink w:history="0" r:id="rId361"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N 172-ФЗ</w:t>
        </w:r>
      </w:hyperlink>
      <w:r>
        <w:rPr>
          <w:sz w:val="20"/>
        </w:rPr>
        <w:t xml:space="preserve">, от 11.06.2022 </w:t>
      </w:r>
      <w:hyperlink w:history="0" r:id="rId362"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утверждает правила заключения и исполнения публичных договоров на оптовом и розничных рынках;</w:t>
      </w:r>
    </w:p>
    <w:p>
      <w:pPr>
        <w:pStyle w:val="0"/>
        <w:spacing w:before="200" w:line-rule="auto"/>
        <w:ind w:firstLine="540"/>
        <w:jc w:val="both"/>
      </w:pPr>
      <w:r>
        <w:rPr>
          <w:sz w:val="20"/>
        </w:rPr>
        <w:t xml:space="preserve">принимает меры социальной защиты отдельных категорий граждан,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w:t>
      </w:r>
      <w:hyperlink w:history="0" r:id="rId363" w:tooltip="&quot;Бюджетный кодекс Российской Федерации&quot; от 31.07.1998 N 145-ФЗ (ред. от 28.06.2022) (с изм. и доп., вступ. в силу с 01.07.2022)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определяет </w:t>
      </w:r>
      <w:hyperlink w:history="0" r:id="rId364"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перечень</w:t>
        </w:r>
      </w:hyperlink>
      <w:r>
        <w:rPr>
          <w:sz w:val="20"/>
        </w:rPr>
        <w:t xml:space="preserve"> отдельных частей ценовых зон оптового рынка, в которых устанавливаются особенности функционирования оптового и розничных рынков;</w:t>
      </w:r>
    </w:p>
    <w:p>
      <w:pPr>
        <w:pStyle w:val="0"/>
        <w:jc w:val="both"/>
      </w:pPr>
      <w:r>
        <w:rPr>
          <w:sz w:val="20"/>
        </w:rPr>
        <w:t xml:space="preserve">(в ред. Федерального </w:t>
      </w:r>
      <w:hyperlink w:history="0" r:id="rId365"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spacing w:before="200" w:line-rule="auto"/>
        <w:ind w:firstLine="540"/>
        <w:jc w:val="both"/>
      </w:pPr>
      <w:r>
        <w:rPr>
          <w:sz w:val="20"/>
        </w:rPr>
        <w:t xml:space="preserve">устанавливает </w:t>
      </w:r>
      <w:r>
        <w:rPr>
          <w:sz w:val="20"/>
        </w:rPr>
        <w:t xml:space="preserve">особенности</w:t>
      </w:r>
      <w:r>
        <w:rPr>
          <w:sz w:val="20"/>
        </w:rPr>
        <w:t xml:space="preserve"> функционирования оптового и розничных рынков в отдельных частях ценовых зон оптового рынка;</w:t>
      </w:r>
    </w:p>
    <w:p>
      <w:pPr>
        <w:pStyle w:val="0"/>
        <w:jc w:val="both"/>
      </w:pPr>
      <w:r>
        <w:rPr>
          <w:sz w:val="20"/>
        </w:rPr>
        <w:t xml:space="preserve">(в ред. Федерального </w:t>
      </w:r>
      <w:hyperlink w:history="0" r:id="rId366"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spacing w:before="200" w:line-rule="auto"/>
        <w:ind w:firstLine="540"/>
        <w:jc w:val="both"/>
      </w:pPr>
      <w:r>
        <w:rPr>
          <w:sz w:val="20"/>
        </w:rPr>
        <w:t xml:space="preserve">абзац утратил силу. - Федеральный </w:t>
      </w:r>
      <w:hyperlink w:history="0" r:id="rId367"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spacing w:before="200" w:line-rule="auto"/>
        <w:ind w:firstLine="540"/>
        <w:jc w:val="both"/>
      </w:pPr>
      <w:r>
        <w:rPr>
          <w:sz w:val="20"/>
        </w:rPr>
        <w:t xml:space="preserve">устанавливает </w:t>
      </w:r>
      <w:hyperlink w:history="0" r:id="rId368"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порядок</w:t>
        </w:r>
      </w:hyperlink>
      <w:r>
        <w:rPr>
          <w:sz w:val="20"/>
        </w:rPr>
        <w:t xml:space="preserve"> подачи ценовых заявок субъектами оптового рынка, порядок отбора ценовых заявок и определения равновесных цен в ценовых зонах оптового рынка с учетом особенностей его ценовых зон;</w:t>
      </w:r>
    </w:p>
    <w:p>
      <w:pPr>
        <w:pStyle w:val="0"/>
        <w:jc w:val="both"/>
      </w:pPr>
      <w:r>
        <w:rPr>
          <w:sz w:val="20"/>
        </w:rPr>
        <w:t xml:space="preserve">(в ред. Федерального </w:t>
      </w:r>
      <w:hyperlink w:history="0" r:id="rId369"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pStyle w:val="0"/>
        <w:spacing w:before="200" w:line-rule="auto"/>
        <w:ind w:firstLine="540"/>
        <w:jc w:val="both"/>
      </w:pPr>
      <w:r>
        <w:rPr>
          <w:sz w:val="20"/>
        </w:rPr>
        <w:t xml:space="preserve">утверждает </w:t>
      </w:r>
      <w:hyperlink w:history="0" r:id="rId37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правила</w:t>
        </w:r>
      </w:hyperlink>
      <w:r>
        <w:rPr>
          <w:sz w:val="20"/>
        </w:rPr>
        <w:t xml:space="preserve"> и порядок деятельности гарантирующих поставщиков;</w:t>
      </w:r>
    </w:p>
    <w:p>
      <w:pPr>
        <w:pStyle w:val="0"/>
        <w:spacing w:before="200" w:line-rule="auto"/>
        <w:ind w:firstLine="540"/>
        <w:jc w:val="both"/>
      </w:pPr>
      <w:r>
        <w:rPr>
          <w:sz w:val="20"/>
        </w:rPr>
        <w:t xml:space="preserve">утверждает порядок предоставления межсистемных электрических связей, в том числе методику осуществления взаиморасчетов, связанных с урегулированием отношений по передаче электрической энергии;</w:t>
      </w:r>
    </w:p>
    <w:p>
      <w:pPr>
        <w:pStyle w:val="0"/>
        <w:spacing w:before="200" w:line-rule="auto"/>
        <w:ind w:firstLine="540"/>
        <w:jc w:val="both"/>
      </w:pPr>
      <w:r>
        <w:rPr>
          <w:sz w:val="20"/>
        </w:rPr>
        <w:t xml:space="preserve">утверждает </w:t>
      </w:r>
      <w:hyperlink w:history="0" r:id="rId371" w:tooltip="Постановление Правительства РФ от 28.10.2009 N 846 (ред. от 24.05.2017) &quot;Об утверждении Правил расследования причин аварий в электроэнергетике&quot; {КонсультантПлюс}">
        <w:r>
          <w:rPr>
            <w:sz w:val="20"/>
            <w:color w:val="0000ff"/>
          </w:rPr>
          <w:t xml:space="preserve">порядок</w:t>
        </w:r>
      </w:hyperlink>
      <w:r>
        <w:rPr>
          <w:sz w:val="20"/>
        </w:rPr>
        <w:t xml:space="preserve"> расследования причин аварий в электроэнергетике;</w:t>
      </w:r>
    </w:p>
    <w:p>
      <w:pPr>
        <w:pStyle w:val="0"/>
        <w:spacing w:before="200" w:line-rule="auto"/>
        <w:ind w:firstLine="540"/>
        <w:jc w:val="both"/>
      </w:pPr>
      <w:r>
        <w:rPr>
          <w:sz w:val="20"/>
        </w:rPr>
        <w:t xml:space="preserve">утверждает </w:t>
      </w:r>
      <w:r>
        <w:rPr>
          <w:sz w:val="20"/>
        </w:rPr>
        <w:t xml:space="preserve">порядок</w:t>
      </w:r>
      <w:r>
        <w:rPr>
          <w:sz w:val="20"/>
        </w:rPr>
        <w:t xml:space="preserve"> создания и функционирования штабов по обеспечению безопасности электроснабжения в целях предотвращения нарушения электроснабжения по причинам, не зависящим от действий субъектов электроэнергетики и вызванным наряду с другими причинами опасными природными явлениями или иными чрезвычайными ситуациями;</w:t>
      </w:r>
    </w:p>
    <w:p>
      <w:pPr>
        <w:pStyle w:val="0"/>
        <w:spacing w:before="200" w:line-rule="auto"/>
        <w:ind w:firstLine="540"/>
        <w:jc w:val="both"/>
      </w:pPr>
      <w:r>
        <w:rPr>
          <w:sz w:val="20"/>
        </w:rPr>
        <w:t xml:space="preserve">определяет и изменяет границы ценовых и неценовых </w:t>
      </w:r>
      <w:r>
        <w:rPr>
          <w:sz w:val="20"/>
        </w:rPr>
        <w:t xml:space="preserve">зон</w:t>
      </w:r>
      <w:r>
        <w:rPr>
          <w:sz w:val="20"/>
        </w:rPr>
        <w:t xml:space="preserve"> оптового рынка с учетом технологических и системных ограничений Единой энергетической системы России;</w:t>
      </w:r>
    </w:p>
    <w:p>
      <w:pPr>
        <w:pStyle w:val="0"/>
        <w:jc w:val="both"/>
      </w:pPr>
      <w:r>
        <w:rPr>
          <w:sz w:val="20"/>
        </w:rPr>
        <w:t xml:space="preserve">(в ред. Федерального </w:t>
      </w:r>
      <w:hyperlink w:history="0" r:id="rId372"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spacing w:before="200" w:line-rule="auto"/>
        <w:ind w:firstLine="540"/>
        <w:jc w:val="both"/>
      </w:pPr>
      <w:r>
        <w:rPr>
          <w:sz w:val="20"/>
        </w:rPr>
        <w:t xml:space="preserve">устанавливает правила ведения обязательного раздельного учета по видам деятельности в электроэнергетике;</w:t>
      </w:r>
    </w:p>
    <w:p>
      <w:pPr>
        <w:pStyle w:val="0"/>
        <w:spacing w:before="200" w:line-rule="auto"/>
        <w:ind w:firstLine="540"/>
        <w:jc w:val="both"/>
      </w:pPr>
      <w:r>
        <w:rPr>
          <w:sz w:val="20"/>
        </w:rPr>
        <w:t xml:space="preserve">абзац утратил силу. - Федеральный </w:t>
      </w:r>
      <w:hyperlink w:history="0" r:id="rId373"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spacing w:before="200" w:line-rule="auto"/>
        <w:ind w:firstLine="540"/>
        <w:jc w:val="both"/>
      </w:pPr>
      <w:r>
        <w:rPr>
          <w:sz w:val="20"/>
        </w:rPr>
        <w:t xml:space="preserve">определяет основные направления государственной политики в сфере энергосбережения;</w:t>
      </w:r>
    </w:p>
    <w:p>
      <w:pPr>
        <w:pStyle w:val="0"/>
        <w:spacing w:before="200" w:line-rule="auto"/>
        <w:ind w:firstLine="540"/>
        <w:jc w:val="both"/>
      </w:pPr>
      <w:r>
        <w:rPr>
          <w:sz w:val="20"/>
        </w:rPr>
        <w:t xml:space="preserve">утверждает </w:t>
      </w:r>
      <w:hyperlink w:history="0" r:id="rId374" w:tooltip="Распоряжение Правительства РФ от 08.01.2009 N 1-р (ред. от 24.03.2022) &lt;Об основных направлениях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35 года&gt; {КонсультантПлюс}">
        <w:r>
          <w:rPr>
            <w:sz w:val="20"/>
            <w:color w:val="0000ff"/>
          </w:rPr>
          <w:t xml:space="preserve">основные направления</w:t>
        </w:r>
      </w:hyperlink>
      <w:r>
        <w:rPr>
          <w:sz w:val="20"/>
        </w:rPr>
        <w:t xml:space="preserve"> государственной политики в сфере повышения энергетической эффективности электроэнергетики, содержащие целевые показатели объема производства и потребления электрической энергии с использованием возобновляемых источников энергии в совокупном балансе производства и потребления электрической энергии; план или программу мероприятий по достижению указанных целевых показателей;</w:t>
      </w:r>
    </w:p>
    <w:p>
      <w:pPr>
        <w:pStyle w:val="0"/>
        <w:jc w:val="both"/>
      </w:pPr>
      <w:r>
        <w:rPr>
          <w:sz w:val="20"/>
        </w:rPr>
        <w:t xml:space="preserve">(в ред. Федеральных законов от 03.07.2016 </w:t>
      </w:r>
      <w:hyperlink w:history="0" r:id="rId375" w:tooltip="Федеральный закон от 03.07.2016 N 268-ФЗ &quot;О внесении изменений в Федеральный закон &quot;Об электроэнергетике&quot; в части реализации мер поддержки производства электрической энергии с использованием торфа в качестве топлива, а также уточнения механизмов стимулирования использования возобновляемых источников энергии&quot; {КонсультантПлюс}">
        <w:r>
          <w:rPr>
            <w:sz w:val="20"/>
            <w:color w:val="0000ff"/>
          </w:rPr>
          <w:t xml:space="preserve">N 268-ФЗ</w:t>
        </w:r>
      </w:hyperlink>
      <w:r>
        <w:rPr>
          <w:sz w:val="20"/>
        </w:rPr>
        <w:t xml:space="preserve">, от 30.12.2020 </w:t>
      </w:r>
      <w:hyperlink w:history="0" r:id="rId376" w:tooltip="Федеральный закон от 30.12.2020 N 534-ФЗ &quot;О внесении изменений в Федеральный закон &quot;Об электроэнергетике&quot; в части исключения мер поддержки производства электрической энергии с использованием торфа в качестве топлива&quot; {КонсультантПлюс}">
        <w:r>
          <w:rPr>
            <w:sz w:val="20"/>
            <w:color w:val="0000ff"/>
          </w:rPr>
          <w:t xml:space="preserve">N 534-ФЗ</w:t>
        </w:r>
      </w:hyperlink>
      <w:r>
        <w:rPr>
          <w:sz w:val="20"/>
        </w:rPr>
        <w:t xml:space="preserve">)</w:t>
      </w:r>
    </w:p>
    <w:p>
      <w:pPr>
        <w:pStyle w:val="0"/>
        <w:spacing w:before="200" w:line-rule="auto"/>
        <w:ind w:firstLine="540"/>
        <w:jc w:val="both"/>
      </w:pPr>
      <w:r>
        <w:rPr>
          <w:sz w:val="20"/>
        </w:rPr>
        <w:t xml:space="preserve">устанавливает </w:t>
      </w:r>
      <w:hyperlink w:history="0" r:id="rId377" w:tooltip="Постановление Правительства РФ от 03.06.2008 N 426 (ред. от 26.04.2022) &quot;О квалификации генерирующего объекта, функционирующего на основе использования возобновляемых источников энергии&quot; {КонсультантПлюс}">
        <w:r>
          <w:rPr>
            <w:sz w:val="20"/>
            <w:color w:val="0000ff"/>
          </w:rPr>
          <w:t xml:space="preserve">правила</w:t>
        </w:r>
      </w:hyperlink>
      <w:r>
        <w:rPr>
          <w:sz w:val="20"/>
        </w:rPr>
        <w:t xml:space="preserve">, </w:t>
      </w:r>
      <w:hyperlink w:history="0" r:id="rId378" w:tooltip="Постановление Правительства РФ от 03.06.2008 N 426 (ред. от 26.04.2022) &quot;О квалификации генерирующего объекта, функционирующего на основе использования возобновляемых источников энергии&quot; {КонсультантПлюс}">
        <w:r>
          <w:rPr>
            <w:sz w:val="20"/>
            <w:color w:val="0000ff"/>
          </w:rPr>
          <w:t xml:space="preserve">критерии</w:t>
        </w:r>
      </w:hyperlink>
      <w:r>
        <w:rPr>
          <w:sz w:val="20"/>
        </w:rPr>
        <w:t xml:space="preserve"> и </w:t>
      </w:r>
      <w:hyperlink w:history="0" r:id="rId379" w:tooltip="Постановление Правительства РФ от 03.06.2008 N 426 (ред. от 26.04.2022) &quot;О квалификации генерирующего объекта, функционирующего на основе использования возобновляемых источников энергии&quot; {КонсультантПлюс}">
        <w:r>
          <w:rPr>
            <w:sz w:val="20"/>
            <w:color w:val="0000ff"/>
          </w:rPr>
          <w:t xml:space="preserve">порядок</w:t>
        </w:r>
      </w:hyperlink>
      <w:r>
        <w:rPr>
          <w:sz w:val="20"/>
        </w:rPr>
        <w:t xml:space="preserve"> квалификации генерирующего объекта, функционирующего на основе использования возобновляемых источников энергии, как соответствующего целевым </w:t>
      </w:r>
      <w:hyperlink w:history="0" r:id="rId380" w:tooltip="Распоряжение Правительства РФ от 08.01.2009 N 1-р (ред. от 24.03.2022) &lt;Об основных направлениях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35 года&gt; {КонсультантПлюс}">
        <w:r>
          <w:rPr>
            <w:sz w:val="20"/>
            <w:color w:val="0000ff"/>
          </w:rPr>
          <w:t xml:space="preserve">показателям</w:t>
        </w:r>
      </w:hyperlink>
      <w:r>
        <w:rPr>
          <w:sz w:val="20"/>
        </w:rPr>
        <w:t xml:space="preserve">, установленным в соответствии с основными направлениями государственной политики в сфере повышения энергетической эффективности электроэнергетики. К функционирующим на основе использования возобновляемых источников энергии генерирующим объектам относятся объекты, осуществляющие комбинированную выработку электрической и тепловой энергии, в случае, если указанные объекты используют возобновляемые источники энергии для выработки электрической и тепловой энергии;</w:t>
      </w:r>
    </w:p>
    <w:p>
      <w:pPr>
        <w:pStyle w:val="0"/>
        <w:jc w:val="both"/>
      </w:pPr>
      <w:r>
        <w:rPr>
          <w:sz w:val="20"/>
        </w:rPr>
        <w:t xml:space="preserve">(в ред. Федеральных законов от 03.07.2016 </w:t>
      </w:r>
      <w:hyperlink w:history="0" r:id="rId381" w:tooltip="Федеральный закон от 03.07.2016 N 268-ФЗ &quot;О внесении изменений в Федеральный закон &quot;Об электроэнергетике&quot; в части реализации мер поддержки производства электрической энергии с использованием торфа в качестве топлива, а также уточнения механизмов стимулирования использования возобновляемых источников энергии&quot; {КонсультантПлюс}">
        <w:r>
          <w:rPr>
            <w:sz w:val="20"/>
            <w:color w:val="0000ff"/>
          </w:rPr>
          <w:t xml:space="preserve">N 268-ФЗ</w:t>
        </w:r>
      </w:hyperlink>
      <w:r>
        <w:rPr>
          <w:sz w:val="20"/>
        </w:rPr>
        <w:t xml:space="preserve">, от 30.12.2020 </w:t>
      </w:r>
      <w:hyperlink w:history="0" r:id="rId382" w:tooltip="Федеральный закон от 30.12.2020 N 534-ФЗ &quot;О внесении изменений в Федеральный закон &quot;Об электроэнергетике&quot; в части исключения мер поддержки производства электрической энергии с использованием торфа в качестве топлива&quot; {КонсультантПлюс}">
        <w:r>
          <w:rPr>
            <w:sz w:val="20"/>
            <w:color w:val="0000ff"/>
          </w:rPr>
          <w:t xml:space="preserve">N 534-ФЗ</w:t>
        </w:r>
      </w:hyperlink>
      <w:r>
        <w:rPr>
          <w:sz w:val="20"/>
        </w:rPr>
        <w:t xml:space="preserve">)</w:t>
      </w:r>
    </w:p>
    <w:p>
      <w:pPr>
        <w:pStyle w:val="0"/>
        <w:spacing w:before="200" w:line-rule="auto"/>
        <w:ind w:firstLine="540"/>
        <w:jc w:val="both"/>
      </w:pPr>
      <w:r>
        <w:rPr>
          <w:sz w:val="20"/>
        </w:rPr>
        <w:t xml:space="preserve">осуществляет поддержку использования возобновляемых источников энергии, а также стимулирование использования энергетических эффективных технологий в соответствии с бюджетным законодательством Российской Федерации;</w:t>
      </w:r>
    </w:p>
    <w:p>
      <w:pPr>
        <w:pStyle w:val="0"/>
        <w:jc w:val="both"/>
      </w:pPr>
      <w:r>
        <w:rPr>
          <w:sz w:val="20"/>
        </w:rPr>
        <w:t xml:space="preserve">(в ред. Федеральных законов от 03.07.2016 </w:t>
      </w:r>
      <w:hyperlink w:history="0" r:id="rId383" w:tooltip="Федеральный закон от 03.07.2016 N 268-ФЗ &quot;О внесении изменений в Федеральный закон &quot;Об электроэнергетике&quot; в части реализации мер поддержки производства электрической энергии с использованием торфа в качестве топлива, а также уточнения механизмов стимулирования использования возобновляемых источников энергии&quot; {КонсультантПлюс}">
        <w:r>
          <w:rPr>
            <w:sz w:val="20"/>
            <w:color w:val="0000ff"/>
          </w:rPr>
          <w:t xml:space="preserve">N 268-ФЗ</w:t>
        </w:r>
      </w:hyperlink>
      <w:r>
        <w:rPr>
          <w:sz w:val="20"/>
        </w:rPr>
        <w:t xml:space="preserve">, от 30.12.2020 </w:t>
      </w:r>
      <w:hyperlink w:history="0" r:id="rId384" w:tooltip="Федеральный закон от 30.12.2020 N 534-ФЗ &quot;О внесении изменений в Федеральный закон &quot;Об электроэнергетике&quot; в части исключения мер поддержки производства электрической энергии с использованием торфа в качестве топлива&quot; {КонсультантПлюс}">
        <w:r>
          <w:rPr>
            <w:sz w:val="20"/>
            <w:color w:val="0000ff"/>
          </w:rPr>
          <w:t xml:space="preserve">N 534-ФЗ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385" w:tooltip="Федеральный закон от 30.12.2020 N 534-ФЗ &quot;О внесении изменений в Федеральный закон &quot;Об электроэнергетике&quot; в части исключения мер поддержки производства электрической энергии с использованием торфа в качестве топлива&quot; {КонсультантПлюс}">
        <w:r>
          <w:rPr>
            <w:sz w:val="20"/>
            <w:color w:val="0000ff"/>
          </w:rPr>
          <w:t xml:space="preserve">закон</w:t>
        </w:r>
      </w:hyperlink>
      <w:r>
        <w:rPr>
          <w:sz w:val="20"/>
        </w:rPr>
        <w:t xml:space="preserve"> от 30.12.2020 N 534-ФЗ;</w:t>
      </w:r>
    </w:p>
    <w:p>
      <w:pPr>
        <w:pStyle w:val="0"/>
        <w:spacing w:before="200" w:line-rule="auto"/>
        <w:ind w:firstLine="540"/>
        <w:jc w:val="both"/>
      </w:pPr>
      <w:r>
        <w:rPr>
          <w:sz w:val="20"/>
        </w:rPr>
        <w:t xml:space="preserve">абзац утратил силу. - Федеральный </w:t>
      </w:r>
      <w:hyperlink w:history="0" r:id="rId386"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w:t>
        </w:r>
      </w:hyperlink>
      <w:r>
        <w:rPr>
          <w:sz w:val="20"/>
        </w:rPr>
        <w:t xml:space="preserve"> от 06.11.2013 N 308-ФЗ;</w:t>
      </w:r>
    </w:p>
    <w:p>
      <w:pPr>
        <w:pStyle w:val="0"/>
        <w:spacing w:before="200" w:line-rule="auto"/>
        <w:ind w:firstLine="540"/>
        <w:jc w:val="both"/>
      </w:pPr>
      <w:r>
        <w:rPr>
          <w:sz w:val="20"/>
        </w:rPr>
        <w:t xml:space="preserve">утверждает </w:t>
      </w:r>
      <w:hyperlink w:history="0" r:id="rId387" w:tooltip="Постановление Правительства РФ от 30.06.2021 N 1085 &quot;О федеральном государственном энергетическом надзоре&quot; (вместе с &quot;Положением о федеральном государственном энергетическом надзоре&quot;) {КонсультантПлюс}">
        <w:r>
          <w:rPr>
            <w:sz w:val="20"/>
            <w:color w:val="0000ff"/>
          </w:rPr>
          <w:t xml:space="preserve">положение</w:t>
        </w:r>
      </w:hyperlink>
      <w:r>
        <w:rPr>
          <w:sz w:val="20"/>
        </w:rPr>
        <w:t xml:space="preserve"> о федеральном государственном энергетическом надзоре;</w:t>
      </w:r>
    </w:p>
    <w:p>
      <w:pPr>
        <w:pStyle w:val="0"/>
        <w:jc w:val="both"/>
      </w:pPr>
      <w:r>
        <w:rPr>
          <w:sz w:val="20"/>
        </w:rPr>
        <w:t xml:space="preserve">(в ред. Федерального </w:t>
      </w:r>
      <w:hyperlink w:history="0" r:id="rId38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абз. 38 п. 1 ст. 21 вносятся изменения (</w:t>
            </w:r>
            <w:hyperlink w:history="0" r:id="rId389"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утверждает </w:t>
      </w:r>
      <w:hyperlink w:history="0" r:id="rId390"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правила</w:t>
        </w:r>
      </w:hyperlink>
      <w:r>
        <w:rPr>
          <w:sz w:val="20"/>
        </w:rPr>
        <w:t xml:space="preserve"> технологического функционирования электроэнергетических систем;</w:t>
      </w:r>
    </w:p>
    <w:p>
      <w:pPr>
        <w:pStyle w:val="0"/>
        <w:jc w:val="both"/>
      </w:pPr>
      <w:r>
        <w:rPr>
          <w:sz w:val="20"/>
        </w:rPr>
        <w:t xml:space="preserve">(абзац введен Федеральным </w:t>
      </w:r>
      <w:hyperlink w:history="0" r:id="rId391"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06.12.2011 N 394-ФЗ)</w:t>
      </w:r>
    </w:p>
    <w:p>
      <w:pPr>
        <w:pStyle w:val="0"/>
        <w:spacing w:before="200" w:line-rule="auto"/>
        <w:ind w:firstLine="540"/>
        <w:jc w:val="both"/>
      </w:pPr>
      <w:r>
        <w:rPr>
          <w:sz w:val="20"/>
        </w:rPr>
        <w:t xml:space="preserve">определяет </w:t>
      </w:r>
      <w:hyperlink w:history="0" r:id="rId392" w:tooltip="Постановление Правительства РФ от 28.05.2013 N 449 (ред. от 20.05.2022) &quot;О механизме стимулирования использования возобновляемых источников энергии на оптовом рынке электрической энергии и мощности&quot; (вместе с &quot;Правилами определения цены на мощность генерирующих объектов, функционирующих на основе возобновляемых источников энергии&quot;) {КонсультантПлюс}">
        <w:r>
          <w:rPr>
            <w:sz w:val="20"/>
            <w:color w:val="0000ff"/>
          </w:rPr>
          <w:t xml:space="preserve">механизм</w:t>
        </w:r>
      </w:hyperlink>
      <w:r>
        <w:rPr>
          <w:sz w:val="20"/>
        </w:rPr>
        <w:t xml:space="preserve"> стимулирования использования возобновляемых источников энергии путем продажи электрической энергии, произведенной функционирующими на их основе квалифицированными генерирующими объектами, на оптовом рынке по равновесным ценам оптового рынка с учетом надбавки, определенной в порядке, установленном Правительством Российской Федерации, или путем продажи мощности квалифицированных генерирующих объектов в объеме производства электрической энергии на основе использования возобновляемых источников энергии с применением механизма торговли мощностью, предусмотренного правилами оптового рынка для продажи мощности указанных генерирующих объектов;</w:t>
      </w:r>
    </w:p>
    <w:p>
      <w:pPr>
        <w:pStyle w:val="0"/>
        <w:jc w:val="both"/>
      </w:pPr>
      <w:r>
        <w:rPr>
          <w:sz w:val="20"/>
        </w:rPr>
        <w:t xml:space="preserve">(абзац введен Федеральным </w:t>
      </w:r>
      <w:hyperlink w:history="0" r:id="rId393"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06.12.2011 N 394-ФЗ)</w:t>
      </w:r>
    </w:p>
    <w:p>
      <w:pPr>
        <w:pStyle w:val="0"/>
        <w:spacing w:before="200" w:line-rule="auto"/>
        <w:ind w:firstLine="540"/>
        <w:jc w:val="both"/>
      </w:pPr>
      <w:r>
        <w:rPr>
          <w:sz w:val="20"/>
        </w:rPr>
        <w:t xml:space="preserve">устанавливает особенности ценообразования на электрическую энергию (мощность) на розничных рынках электрической энергии (мощности) на территориях Дальневосточного федерального округа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pPr>
        <w:pStyle w:val="0"/>
        <w:jc w:val="both"/>
      </w:pPr>
      <w:r>
        <w:rPr>
          <w:sz w:val="20"/>
        </w:rPr>
        <w:t xml:space="preserve">(в ред. Федерального </w:t>
      </w:r>
      <w:hyperlink w:history="0" r:id="rId394"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29.12.2020 N 480-ФЗ)</w:t>
      </w:r>
    </w:p>
    <w:p>
      <w:pPr>
        <w:pStyle w:val="0"/>
        <w:spacing w:before="200" w:line-rule="auto"/>
        <w:ind w:firstLine="540"/>
        <w:jc w:val="both"/>
      </w:pPr>
      <w:r>
        <w:rPr>
          <w:sz w:val="20"/>
        </w:rPr>
        <w:t xml:space="preserve">устанавливает </w:t>
      </w:r>
      <w:hyperlink w:history="0" r:id="rId395"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порядок</w:t>
        </w:r>
      </w:hyperlink>
      <w:r>
        <w:rPr>
          <w:sz w:val="20"/>
        </w:rPr>
        <w:t xml:space="preserve"> расчета размера возмещения субъектам электроэнергетики, осуществляющим регулируемые виды деятельности в сфере электроэнергетики,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w:history="0" r:id="rId396"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основами ценообразования</w:t>
        </w:r>
      </w:hyperlink>
      <w:r>
        <w:rPr>
          <w:sz w:val="20"/>
        </w:rPr>
        <w:t xml:space="preserve">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решений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w:t>
      </w:r>
      <w:hyperlink w:history="0" r:id="rId397" w:tooltip="Федеральный закон от 21.07.2005 N 115-ФЗ (ред. от 11.06.2022) &quot;О концессионных соглашениях&quot; {КонсультантПлюс}">
        <w:r>
          <w:rPr>
            <w:sz w:val="20"/>
            <w:color w:val="0000ff"/>
          </w:rPr>
          <w:t xml:space="preserve">законодательством</w:t>
        </w:r>
      </w:hyperlink>
      <w:r>
        <w:rPr>
          <w:sz w:val="20"/>
        </w:rPr>
        <w:t xml:space="preserve"> Российской Федерации о концессионных соглашениях, </w:t>
      </w:r>
      <w:hyperlink w:history="0" r:id="rId398" w:tooltip="Федеральный закон от 13.07.2015 N 224-ФЗ (ред. от 11.06.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о государственно-частном партнерстве, муниципально-частном партнерстве, в установленных настоящим Федеральным законом случаях возмещения недополученных доходов;</w:t>
      </w:r>
    </w:p>
    <w:p>
      <w:pPr>
        <w:pStyle w:val="0"/>
        <w:jc w:val="both"/>
      </w:pPr>
      <w:r>
        <w:rPr>
          <w:sz w:val="20"/>
        </w:rPr>
        <w:t xml:space="preserve">(абзац введен Федеральным </w:t>
      </w:r>
      <w:hyperlink w:history="0" r:id="rId399"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 в ред. Федерального </w:t>
      </w:r>
      <w:hyperlink w:history="0" r:id="rId400" w:tooltip="Федеральный закон от 13.07.2015 N 224-ФЗ (ред. от 11.06.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устанавливает </w:t>
      </w:r>
      <w:hyperlink w:history="0" r:id="rId401" w:tooltip="Постановление Правительства РФ от 28.02.2015 N 184 (ред. от 30.04.2022)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критерии</w:t>
        </w:r>
      </w:hyperlink>
      <w:r>
        <w:rPr>
          <w:sz w:val="20"/>
        </w:rPr>
        <w:t xml:space="preserve"> и порядок отнесения владельцев объектов электросетевого хозяйства к территориальным сетевым организациям, в том числе исходя из технических характеристик таких объектов, количественных и (или) качественных показателей их деятельности и с учетом результатов мониторинга риска нарушения работы владельцев объектов электросетевого хозяйства в сфере электроэнергетики, проводимого в соответствии со </w:t>
      </w:r>
      <w:hyperlink w:history="0" w:anchor="P1342" w:tooltip="Статья 28.3. Мониторинг риска нарушения работы субъектов электроэнергетики в сфере электроэнергетики">
        <w:r>
          <w:rPr>
            <w:sz w:val="20"/>
            <w:color w:val="0000ff"/>
          </w:rPr>
          <w:t xml:space="preserve">статьей 28.3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0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определяет размер денежных средств, соответствующих величине перекрестного субсидирования, в отношении субъектов Российской Федерации и график снижения указанной величины;</w:t>
      </w:r>
    </w:p>
    <w:p>
      <w:pPr>
        <w:pStyle w:val="0"/>
        <w:jc w:val="both"/>
      </w:pPr>
      <w:r>
        <w:rPr>
          <w:sz w:val="20"/>
        </w:rPr>
        <w:t xml:space="preserve">(абзац введен Федеральным </w:t>
      </w:r>
      <w:hyperlink w:history="0" r:id="rId403"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r>
        <w:rPr>
          <w:sz w:val="20"/>
        </w:rPr>
        <w:t xml:space="preserve">абзац утратил силу с 1 июля 2021 года. - Федеральный </w:t>
      </w:r>
      <w:hyperlink w:history="0" r:id="rId40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устанавливает </w:t>
      </w:r>
      <w:hyperlink w:history="0" r:id="rId405" w:tooltip="Постановление Правительства РФ от 25.10.2019 N 1365 (ред. от 28.04.2022) &quot;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0"/>
            <w:color w:val="0000ff"/>
          </w:rPr>
          <w:t xml:space="preserve">порядок</w:t>
        </w:r>
      </w:hyperlink>
      <w:r>
        <w:rPr>
          <w:sz w:val="20"/>
        </w:rPr>
        <w:t xml:space="preserve"> проведения аттестации по вопросам безопасности в сфере электроэнергетики, в том числе </w:t>
      </w:r>
      <w:hyperlink w:history="0" r:id="rId406" w:tooltip="Постановление Правительства РФ от 25.10.2019 N 1365 (ред. от 28.04.2022) &quot;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0"/>
            <w:color w:val="0000ff"/>
          </w:rPr>
          <w:t xml:space="preserve">случаи</w:t>
        </w:r>
      </w:hyperlink>
      <w:r>
        <w:rPr>
          <w:sz w:val="20"/>
        </w:rPr>
        <w:t xml:space="preserve"> проведения внеочередной аттестации;</w:t>
      </w:r>
    </w:p>
    <w:p>
      <w:pPr>
        <w:pStyle w:val="0"/>
        <w:jc w:val="both"/>
      </w:pPr>
      <w:r>
        <w:rPr>
          <w:sz w:val="20"/>
        </w:rPr>
        <w:t xml:space="preserve">(в ред. Федерального </w:t>
      </w:r>
      <w:hyperlink w:history="0" r:id="rId407"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закона</w:t>
        </w:r>
      </w:hyperlink>
      <w:r>
        <w:rPr>
          <w:sz w:val="20"/>
        </w:rPr>
        <w:t xml:space="preserve"> от 08.12.2020 N 402-ФЗ)</w:t>
      </w:r>
    </w:p>
    <w:p>
      <w:pPr>
        <w:pStyle w:val="0"/>
        <w:spacing w:before="200" w:line-rule="auto"/>
        <w:ind w:firstLine="540"/>
        <w:jc w:val="both"/>
      </w:pPr>
      <w:r>
        <w:rPr>
          <w:sz w:val="20"/>
        </w:rPr>
        <w:t xml:space="preserve">утверждает </w:t>
      </w:r>
      <w:hyperlink w:history="0" r:id="rId408" w:tooltip="Постановление Правительства РФ от 19.06.2020 N 890 (ред. от 28.12.2021)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(абзац введен Федеральным </w:t>
      </w:r>
      <w:hyperlink w:history="0" r:id="rId409"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p>
      <w:pPr>
        <w:pStyle w:val="0"/>
        <w:spacing w:before="200" w:line-rule="auto"/>
        <w:ind w:firstLine="540"/>
        <w:jc w:val="both"/>
      </w:pPr>
      <w:r>
        <w:rPr>
          <w:sz w:val="20"/>
        </w:rPr>
        <w:t xml:space="preserve">утверждает </w:t>
      </w:r>
      <w:hyperlink w:history="0" r:id="rId410"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w:t>
        </w:r>
      </w:hyperlink>
      <w:r>
        <w:rPr>
          <w:sz w:val="20"/>
        </w:rPr>
        <w:t xml:space="preserve"> вывода объектов электроэнергетики в ремонт и из эксплуатации;</w:t>
      </w:r>
    </w:p>
    <w:p>
      <w:pPr>
        <w:pStyle w:val="0"/>
        <w:jc w:val="both"/>
      </w:pPr>
      <w:r>
        <w:rPr>
          <w:sz w:val="20"/>
        </w:rPr>
        <w:t xml:space="preserve">(абзац введен Федеральным </w:t>
      </w:r>
      <w:hyperlink w:history="0" r:id="rId411"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законом</w:t>
        </w:r>
      </w:hyperlink>
      <w:r>
        <w:rPr>
          <w:sz w:val="20"/>
        </w:rPr>
        <w:t xml:space="preserve"> от 31.07.2020 N 281-ФЗ)</w:t>
      </w:r>
    </w:p>
    <w:p>
      <w:pPr>
        <w:pStyle w:val="0"/>
        <w:spacing w:before="200" w:line-rule="auto"/>
        <w:ind w:firstLine="540"/>
        <w:jc w:val="both"/>
      </w:pPr>
      <w:r>
        <w:rPr>
          <w:sz w:val="20"/>
        </w:rPr>
        <w:t xml:space="preserve">абзац утратил силу с 1 июля 2021 года. - Федеральный </w:t>
      </w:r>
      <w:hyperlink w:history="0" r:id="rId41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устанавливает </w:t>
      </w:r>
      <w:hyperlink w:history="0" r:id="rId413" w:tooltip="Постановление Правительства РФ от 30.01.2021 N 85 (ред. от 25.12.2021)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порядок, случаи и условия</w:t>
        </w:r>
      </w:hyperlink>
      <w:r>
        <w:rPr>
          <w:sz w:val="20"/>
        </w:rPr>
        <w:t xml:space="preserve"> выдачи разрешения на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разрешение на допуск в эксплуатацию);</w:t>
      </w:r>
    </w:p>
    <w:p>
      <w:pPr>
        <w:pStyle w:val="0"/>
        <w:jc w:val="both"/>
      </w:pPr>
      <w:r>
        <w:rPr>
          <w:sz w:val="20"/>
        </w:rPr>
        <w:t xml:space="preserve">(абзац введен Федеральным </w:t>
      </w:r>
      <w:hyperlink w:history="0" r:id="rId414" w:tooltip="Федеральный закон от 24.04.2020 N 141-ФЗ &quot;О внесении изменений в отдельные законодательные акты Российской Федерации по вопросам допуска в эксплуатацию энергоустановок&quot; {КонсультантПлюс}">
        <w:r>
          <w:rPr>
            <w:sz w:val="20"/>
            <w:color w:val="0000ff"/>
          </w:rPr>
          <w:t xml:space="preserve">законом</w:t>
        </w:r>
      </w:hyperlink>
      <w:r>
        <w:rPr>
          <w:sz w:val="20"/>
        </w:rPr>
        <w:t xml:space="preserve"> от 24.04.2020 N 141-ФЗ)</w:t>
      </w:r>
    </w:p>
    <w:p>
      <w:pPr>
        <w:pStyle w:val="0"/>
        <w:spacing w:before="200" w:line-rule="auto"/>
        <w:ind w:firstLine="540"/>
        <w:jc w:val="both"/>
      </w:pPr>
      <w:r>
        <w:rPr>
          <w:sz w:val="20"/>
        </w:rPr>
        <w:t xml:space="preserve">определяет </w:t>
      </w:r>
      <w:hyperlink w:history="0" r:id="rId415" w:tooltip="Постановление Правительства РФ от 30.01.2021 N 85 (ред. от 25.12.2021)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категории</w:t>
        </w:r>
      </w:hyperlink>
      <w:r>
        <w:rPr>
          <w:sz w:val="20"/>
        </w:rP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для которых требуется получение разрешения на допуск в эксплуатацию;</w:t>
      </w:r>
    </w:p>
    <w:p>
      <w:pPr>
        <w:pStyle w:val="0"/>
        <w:jc w:val="both"/>
      </w:pPr>
      <w:r>
        <w:rPr>
          <w:sz w:val="20"/>
        </w:rPr>
        <w:t xml:space="preserve">(абзац введен Федеральным </w:t>
      </w:r>
      <w:hyperlink w:history="0" r:id="rId416" w:tooltip="Федеральный закон от 24.04.2020 N 141-ФЗ &quot;О внесении изменений в отдельные законодательные акты Российской Федерации по вопросам допуска в эксплуатацию энергоустановок&quot; {КонсультантПлюс}">
        <w:r>
          <w:rPr>
            <w:sz w:val="20"/>
            <w:color w:val="0000ff"/>
          </w:rPr>
          <w:t xml:space="preserve">законом</w:t>
        </w:r>
      </w:hyperlink>
      <w:r>
        <w:rPr>
          <w:sz w:val="20"/>
        </w:rPr>
        <w:t xml:space="preserve"> от 24.04.2020 N 141-ФЗ)</w:t>
      </w:r>
    </w:p>
    <w:bookmarkStart w:id="641" w:name="P641"/>
    <w:bookmarkEnd w:id="641"/>
    <w:p>
      <w:pPr>
        <w:pStyle w:val="0"/>
        <w:spacing w:before="200" w:line-rule="auto"/>
        <w:ind w:firstLine="540"/>
        <w:jc w:val="both"/>
      </w:pPr>
      <w:r>
        <w:rPr>
          <w:sz w:val="20"/>
        </w:rPr>
        <w:t xml:space="preserve">определяет субъектов оптового рынка - производителей электрической энергии (мощности) в ценовых зонах оптового рынка, к цене на мощность которых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территориях неценовых зон оптового рынка;</w:t>
      </w:r>
    </w:p>
    <w:p>
      <w:pPr>
        <w:pStyle w:val="0"/>
        <w:jc w:val="both"/>
      </w:pPr>
      <w:r>
        <w:rPr>
          <w:sz w:val="20"/>
        </w:rPr>
        <w:t xml:space="preserve">(абзац введен Федеральным </w:t>
      </w:r>
      <w:hyperlink w:history="0" r:id="rId417"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29.12.2020 N 480-ФЗ)</w:t>
      </w:r>
    </w:p>
    <w:p>
      <w:pPr>
        <w:pStyle w:val="0"/>
        <w:spacing w:before="200" w:line-rule="auto"/>
        <w:ind w:firstLine="540"/>
        <w:jc w:val="both"/>
      </w:pPr>
      <w:r>
        <w:rPr>
          <w:sz w:val="20"/>
        </w:rPr>
        <w:t xml:space="preserve">утверждает </w:t>
      </w:r>
      <w:hyperlink w:history="0" r:id="rId418" w:tooltip="Распоряжение Правительства РФ от 15.07.2019 N 1544-р &lt;О перечне генерирующих объектов тепловых электростанций, подлежащих модернизации (реконструкции) или строительству в неценовых зонах оптового рынка электрической энергии и мощности&gt; {КонсультантПлюс}">
        <w:r>
          <w:rPr>
            <w:sz w:val="20"/>
            <w:color w:val="0000ff"/>
          </w:rPr>
          <w:t xml:space="preserve">перечень</w:t>
        </w:r>
      </w:hyperlink>
      <w:r>
        <w:rPr>
          <w:sz w:val="20"/>
        </w:rPr>
        <w:t xml:space="preserve"> подлежащих модернизации, реконструкции и (или) строительству на территориях неценовых зон оптового рынка генерирующих объектов тепловых электростанций, в отношении которых применяется частичная компенсация стоимости мощности за счет указанной в </w:t>
      </w:r>
      <w:hyperlink w:history="0" w:anchor="P641" w:tooltip="определяет субъектов оптового рынка - производителей электрической энергии (мощности) в ценовых зонах оптового рынка, к цене на мощность которых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территориях неценовых зон оптового рынка;">
        <w:r>
          <w:rPr>
            <w:sz w:val="20"/>
            <w:color w:val="0000ff"/>
          </w:rPr>
          <w:t xml:space="preserve">абзаце пятьдесят первом</w:t>
        </w:r>
      </w:hyperlink>
      <w:r>
        <w:rPr>
          <w:sz w:val="20"/>
        </w:rPr>
        <w:t xml:space="preserve"> настоящего пункта надбавки к цене на мощность производителей электрической энергии (мощности) на оптовом рынке в ценовых зонах, а также определяет места их расположения, величину планируемой к вводу установленной мощности, плановые сроки ввода в эксплуатацию, основные технико-экономические параметры модернизации, реконструкции, строительства и эксплуатации включенных в указанный в настоящем абзаце перечень генерирующих объектов тепловых электростанций;</w:t>
      </w:r>
    </w:p>
    <w:p>
      <w:pPr>
        <w:pStyle w:val="0"/>
        <w:jc w:val="both"/>
      </w:pPr>
      <w:r>
        <w:rPr>
          <w:sz w:val="20"/>
        </w:rPr>
        <w:t xml:space="preserve">(абзац введен Федеральным </w:t>
      </w:r>
      <w:hyperlink w:history="0" r:id="rId419"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29.12.2020 N 480-ФЗ)</w:t>
      </w:r>
    </w:p>
    <w:bookmarkStart w:id="645" w:name="P645"/>
    <w:bookmarkEnd w:id="645"/>
    <w:p>
      <w:pPr>
        <w:pStyle w:val="0"/>
        <w:spacing w:before="200" w:line-rule="auto"/>
        <w:ind w:firstLine="540"/>
        <w:jc w:val="both"/>
      </w:pPr>
      <w:r>
        <w:rPr>
          <w:sz w:val="20"/>
        </w:rPr>
        <w:t xml:space="preserve">устанавливает </w:t>
      </w:r>
      <w:hyperlink w:history="0" r:id="rId420" w:tooltip="Постановление Правительства РФ от 26.11.2021 N 2062 &quot;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quot; {КонсультантПлюс}">
        <w:r>
          <w:rPr>
            <w:sz w:val="20"/>
            <w:color w:val="0000ff"/>
          </w:rPr>
          <w:t xml:space="preserve">критерии</w:t>
        </w:r>
      </w:hyperlink>
      <w:r>
        <w:rPr>
          <w:sz w:val="20"/>
        </w:rPr>
        <w:t xml:space="preserve"> определения потребителей электрической энергии (мощности), в отношении которых на территориях Дальневосточного федерального округа в соответствии с настоящим Федеральным законом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При установлении указанных в настоящем абзаце критериев учитывается, что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поэтапного в течение пяти лет сокращения разницы между ценами (тарифами) на электрическую энергию (мощность) и базовыми уровнями цен (тарифов) на электрическую энергию (мощность) в отношении организаций, финансирование деятельности которых осуществляется за счет федерального бюджета, бюджетов субъектов Российской Федерации, местных бюджетов, а также организаций жилищно-коммунального хозяйства, и с учетом поэтапного в течение трех лет сокращения указанной разницы для организаций, осуществляющих деятельность в области добычи, производства, использования и обращения драгоценных металлов и драгоценных камней, и организаций топливно-энергетического комплекса;</w:t>
      </w:r>
    </w:p>
    <w:p>
      <w:pPr>
        <w:pStyle w:val="0"/>
        <w:jc w:val="both"/>
      </w:pPr>
      <w:r>
        <w:rPr>
          <w:sz w:val="20"/>
        </w:rPr>
        <w:t xml:space="preserve">(абзац введен Федеральным </w:t>
      </w:r>
      <w:hyperlink w:history="0" r:id="rId421"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29.12.2020 N 480-ФЗ)</w:t>
      </w:r>
    </w:p>
    <w:p>
      <w:pPr>
        <w:pStyle w:val="0"/>
        <w:spacing w:before="200" w:line-rule="auto"/>
        <w:ind w:firstLine="540"/>
        <w:jc w:val="both"/>
      </w:pPr>
      <w:r>
        <w:rPr>
          <w:sz w:val="20"/>
        </w:rPr>
        <w:t xml:space="preserve">утверждает генеральную </w:t>
      </w:r>
      <w:hyperlink w:history="0" r:id="rId422" w:tooltip="Распоряжение Правительства РФ от 09.06.2017 N 1209-р (ред. от 25.11.2021) &lt;О Генеральной схеме размещения объектов электроэнергетики до 2035 года&gt; {КонсультантПлюс}">
        <w:r>
          <w:rPr>
            <w:sz w:val="20"/>
            <w:color w:val="0000ff"/>
          </w:rPr>
          <w:t xml:space="preserve">схему</w:t>
        </w:r>
      </w:hyperlink>
      <w:r>
        <w:rPr>
          <w:sz w:val="20"/>
        </w:rPr>
        <w:t xml:space="preserve"> размещения объектов электроэнергетики.</w:t>
      </w:r>
    </w:p>
    <w:p>
      <w:pPr>
        <w:pStyle w:val="0"/>
        <w:jc w:val="both"/>
      </w:pPr>
      <w:r>
        <w:rPr>
          <w:sz w:val="20"/>
        </w:rPr>
        <w:t xml:space="preserve">(абзац введен Федеральным </w:t>
      </w:r>
      <w:hyperlink w:history="0" r:id="rId423"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п. 1 ст. 21 дополняется абзацем (</w:t>
            </w:r>
            <w:hyperlink w:history="0" r:id="rId424"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 См. будущую </w:t>
            </w:r>
            <w:hyperlink w:history="0" r:id="rId425" w:tooltip="Федеральный закон от 26.03.2003 N 35-ФЗ (ред. от 11.06.2022) &quot;Об электроэнергетике&quot; (с изм. и доп., вступ. в силу с 01.01.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Абзац утратил силу с 1 января 2021 года. - Федеральный </w:t>
      </w:r>
      <w:hyperlink w:history="0" r:id="rId426"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w:t>
        </w:r>
      </w:hyperlink>
      <w:r>
        <w:rPr>
          <w:sz w:val="20"/>
        </w:rPr>
        <w:t xml:space="preserve"> от 29.12.2020 N 480-ФЗ.</w:t>
      </w:r>
    </w:p>
    <w:p>
      <w:pPr>
        <w:pStyle w:val="0"/>
        <w:spacing w:before="200" w:line-rule="auto"/>
        <w:ind w:firstLine="540"/>
        <w:jc w:val="both"/>
      </w:pPr>
      <w:r>
        <w:rPr>
          <w:sz w:val="20"/>
        </w:rPr>
        <w:t xml:space="preserve">1.1. Правительство Российской Федерации распределяет между федеральными органами исполнительной власти полномочия в области государственного регулирования и контроля в электроэнергетике, предусмотренные </w:t>
      </w:r>
      <w:hyperlink w:history="0" w:anchor="P656" w:tooltip="2. Правительство Российской Федерации или уполномоченные им федеральные органы исполнительной власти осуществляют:">
        <w:r>
          <w:rPr>
            <w:sz w:val="20"/>
            <w:color w:val="0000ff"/>
          </w:rPr>
          <w:t xml:space="preserve">пунктом 2</w:t>
        </w:r>
      </w:hyperlink>
      <w:r>
        <w:rPr>
          <w:sz w:val="20"/>
        </w:rPr>
        <w:t xml:space="preserve"> настоящей статьи.</w:t>
      </w:r>
    </w:p>
    <w:p>
      <w:pPr>
        <w:pStyle w:val="0"/>
        <w:jc w:val="both"/>
      </w:pPr>
      <w:r>
        <w:rPr>
          <w:sz w:val="20"/>
        </w:rPr>
        <w:t xml:space="preserve">(п. 1.1 введен Федеральным </w:t>
      </w:r>
      <w:hyperlink w:history="0" r:id="rId427"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29.12.2020 N 480-ФЗ)</w:t>
      </w:r>
    </w:p>
    <w:p>
      <w:pPr>
        <w:pStyle w:val="0"/>
        <w:spacing w:before="200" w:line-rule="auto"/>
        <w:ind w:firstLine="540"/>
        <w:jc w:val="both"/>
      </w:pPr>
      <w:r>
        <w:rPr>
          <w:sz w:val="20"/>
        </w:rPr>
        <w:t xml:space="preserve">1.2. Правительство Российской Федерации вправе возлагать на федеральные органы исполнительной власти полномочия по регулированию указанных в </w:t>
      </w:r>
      <w:hyperlink w:history="0" w:anchor="P559" w:tooltip="1. Правительство Российской Федерации в соответствии с законодательством Российской Федерации об электроэнергетике:">
        <w:r>
          <w:rPr>
            <w:sz w:val="20"/>
            <w:color w:val="0000ff"/>
          </w:rPr>
          <w:t xml:space="preserve">пунктах 1</w:t>
        </w:r>
      </w:hyperlink>
      <w:r>
        <w:rPr>
          <w:sz w:val="20"/>
        </w:rPr>
        <w:t xml:space="preserve"> и </w:t>
      </w:r>
      <w:hyperlink w:history="0" w:anchor="P656" w:tooltip="2. Правительство Российской Федерации или уполномоченные им федеральные органы исполнительной власти осуществляют:">
        <w:r>
          <w:rPr>
            <w:sz w:val="20"/>
            <w:color w:val="0000ff"/>
          </w:rPr>
          <w:t xml:space="preserve">2</w:t>
        </w:r>
      </w:hyperlink>
      <w:r>
        <w:rPr>
          <w:sz w:val="20"/>
        </w:rPr>
        <w:t xml:space="preserve"> настоящей статьи вопросов, в том числе по разработке и принятию нормативных правовых актов в сфере электроэнергетики.</w:t>
      </w:r>
    </w:p>
    <w:p>
      <w:pPr>
        <w:pStyle w:val="0"/>
        <w:jc w:val="both"/>
      </w:pPr>
      <w:r>
        <w:rPr>
          <w:sz w:val="20"/>
        </w:rPr>
        <w:t xml:space="preserve">(п. 1.2 введен Федеральным </w:t>
      </w:r>
      <w:hyperlink w:history="0" r:id="rId42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656" w:name="P656"/>
    <w:bookmarkEnd w:id="656"/>
    <w:p>
      <w:pPr>
        <w:pStyle w:val="0"/>
        <w:spacing w:before="200" w:line-rule="auto"/>
        <w:ind w:firstLine="540"/>
        <w:jc w:val="both"/>
      </w:pPr>
      <w:r>
        <w:rPr>
          <w:sz w:val="20"/>
        </w:rPr>
        <w:t xml:space="preserve">2. Правительство Российской Федерации или уполномоченные им федеральные органы исполнительной власти осуществляют: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абз. 2 п. 2 ст. 21 излагается в новой редакции (</w:t>
            </w:r>
            <w:hyperlink w:history="0" r:id="rId429"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 См. будущую </w:t>
            </w:r>
            <w:hyperlink w:history="0" r:id="rId430" w:tooltip="Федеральный закон от 26.03.2003 N 35-ФЗ (ред. от 11.06.2022) &quot;Об электроэнергетике&quot; (с изм. и доп., вступ. в силу с 01.01.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разработку</w:t>
      </w:r>
      <w:r>
        <w:rPr>
          <w:sz w:val="20"/>
        </w:rPr>
        <w:t xml:space="preserve"> программ перспективного развития электроэнергетики, в том числе в сфере муниципальной энергетики, с учетом требований обеспечения безопасности Российской Федерации и на основе прогноза ее социально-экономического развития;</w:t>
      </w:r>
    </w:p>
    <w:p>
      <w:pPr>
        <w:pStyle w:val="0"/>
        <w:spacing w:before="200" w:line-rule="auto"/>
        <w:ind w:firstLine="540"/>
        <w:jc w:val="both"/>
      </w:pPr>
      <w:r>
        <w:rPr>
          <w:sz w:val="20"/>
        </w:rPr>
        <w:t xml:space="preserve">формирование и обеспечение функционирования государственной системы долгосрочного прогнозирования спроса и предложения на оптовом и розничных рынках, в том числе </w:t>
      </w:r>
      <w:hyperlink w:history="0" r:id="rId431" w:tooltip="Распоряжение Правительства РФ от 09.06.2020 N 1523-р &lt;Об утверждении Энергетической стратегии Российской Федерации на период до 2035 года&gt; {КонсультантПлюс}">
        <w:r>
          <w:rPr>
            <w:sz w:val="20"/>
            <w:color w:val="0000ff"/>
          </w:rPr>
          <w:t xml:space="preserve">прогноза</w:t>
        </w:r>
      </w:hyperlink>
      <w:r>
        <w:rPr>
          <w:sz w:val="20"/>
        </w:rPr>
        <w:t xml:space="preserve"> топливно-энергетического баланса, и разработку системы мер, направленных на обеспечение потребностей экономики в электрической и тепловой энергии;</w:t>
      </w:r>
    </w:p>
    <w:p>
      <w:pPr>
        <w:pStyle w:val="0"/>
        <w:spacing w:before="200" w:line-rule="auto"/>
        <w:ind w:firstLine="540"/>
        <w:jc w:val="both"/>
      </w:pPr>
      <w:r>
        <w:rPr>
          <w:sz w:val="20"/>
        </w:rPr>
        <w:t xml:space="preserve">утверждение нормативных правовых актов Российской Федерации в области электроэнергетики, устанавливающих </w:t>
      </w:r>
      <w:r>
        <w:rPr>
          <w:sz w:val="20"/>
        </w:rPr>
        <w:t xml:space="preserve">требования</w:t>
      </w:r>
      <w:r>
        <w:rPr>
          <w:sz w:val="20"/>
        </w:rPr>
        <w:t xml:space="preserve">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w:t>
      </w:r>
    </w:p>
    <w:p>
      <w:pPr>
        <w:pStyle w:val="0"/>
        <w:jc w:val="both"/>
      </w:pPr>
      <w:r>
        <w:rPr>
          <w:sz w:val="20"/>
        </w:rPr>
        <w:t xml:space="preserve">(абзац введен Федеральным </w:t>
      </w:r>
      <w:hyperlink w:history="0" r:id="rId432"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законом</w:t>
        </w:r>
      </w:hyperlink>
      <w:r>
        <w:rPr>
          <w:sz w:val="20"/>
        </w:rPr>
        <w:t xml:space="preserve"> от 23.06.2016 N 196-ФЗ; в ред. Федерального </w:t>
      </w:r>
      <w:hyperlink w:history="0" r:id="rId433"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государственное регулирование и государственный контроль (надзор) деятельности субъектов естественных монополий в электроэнергетике, в том числе регулирование в установленном порядке доступа к услугам субъектов естественных монополий в электроэнергетике и установление </w:t>
      </w:r>
      <w:hyperlink w:history="0" r:id="rId434" w:tooltip="Постановление Правительства РФ от 21.01.2004 N 24 (ред. от 18.05.2022) &quot;Об утверждении стандартов раскрытия информации субъектами оптового и розничных рынков электрической энергии&quot; {КонсультантПлюс}">
        <w:r>
          <w:rPr>
            <w:sz w:val="20"/>
            <w:color w:val="0000ff"/>
          </w:rPr>
          <w:t xml:space="preserve">стандартов</w:t>
        </w:r>
      </w:hyperlink>
      <w:r>
        <w:rPr>
          <w:sz w:val="20"/>
        </w:rPr>
        <w:t xml:space="preserve"> раскрытия информации субъектами естественных монополий в электроэнергетике;</w:t>
      </w:r>
    </w:p>
    <w:p>
      <w:pPr>
        <w:pStyle w:val="0"/>
        <w:jc w:val="both"/>
      </w:pPr>
      <w:r>
        <w:rPr>
          <w:sz w:val="20"/>
        </w:rPr>
        <w:t xml:space="preserve">(в ред. Федерального </w:t>
      </w:r>
      <w:hyperlink w:history="0" r:id="rId435"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абзацы пятый - восьмой утратили силу. - Федеральный </w:t>
      </w:r>
      <w:hyperlink w:history="0" r:id="rId436"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spacing w:before="200" w:line-rule="auto"/>
        <w:ind w:firstLine="540"/>
        <w:jc w:val="both"/>
      </w:pPr>
      <w:r>
        <w:rPr>
          <w:sz w:val="20"/>
        </w:rPr>
        <w:t xml:space="preserve">установление </w:t>
      </w:r>
      <w:hyperlink w:history="0" r:id="rId437" w:tooltip="Постановление Правительства РФ от 29.12.2011 N 1179 (ред. от 20.05.2022) &quot;Об определении и применении гарантирующими поставщиками нерегулируемых цен на электрическую энергию (мощность)&quot; (вместе с &quot;Правилами определения и применения гарантирующими поставщиками нерегулируемых цен на электрическую энергию (мощность)&quot;) {КонсультантПлюс}">
        <w:r>
          <w:rPr>
            <w:sz w:val="20"/>
            <w:color w:val="0000ff"/>
          </w:rPr>
          <w:t xml:space="preserve">порядка</w:t>
        </w:r>
      </w:hyperlink>
      <w:r>
        <w:rPr>
          <w:sz w:val="20"/>
        </w:rPr>
        <w:t xml:space="preserve"> определения и применения гарантирующими поставщиками нерегулируемых цен на электрическую энергию (мощность);</w:t>
      </w:r>
    </w:p>
    <w:p>
      <w:pPr>
        <w:pStyle w:val="0"/>
        <w:jc w:val="both"/>
      </w:pPr>
      <w:r>
        <w:rPr>
          <w:sz w:val="20"/>
        </w:rPr>
        <w:t xml:space="preserve">(в ред. Федерального </w:t>
      </w:r>
      <w:hyperlink w:history="0" r:id="rId438"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spacing w:before="200" w:line-rule="auto"/>
        <w:ind w:firstLine="540"/>
        <w:jc w:val="both"/>
      </w:pPr>
      <w:hyperlink w:history="0" r:id="rId439" w:tooltip="Постановление Правительства РФ от 17.12.2013 N 1164 (ред. от 07.06.2017) &quot;Об утверждении Правил осуществления антимонопольного регулирования и контроля в электроэнергетике&quot; {КонсультантПлюс}">
        <w:r>
          <w:rPr>
            <w:sz w:val="20"/>
            <w:color w:val="0000ff"/>
          </w:rPr>
          <w:t xml:space="preserve">антимонопольное регулирование</w:t>
        </w:r>
      </w:hyperlink>
      <w:r>
        <w:rPr>
          <w:sz w:val="20"/>
        </w:rPr>
        <w:t xml:space="preserve">;</w:t>
      </w:r>
    </w:p>
    <w:p>
      <w:pPr>
        <w:pStyle w:val="0"/>
        <w:jc w:val="both"/>
      </w:pPr>
      <w:r>
        <w:rPr>
          <w:sz w:val="20"/>
        </w:rPr>
        <w:t xml:space="preserve">(в ред. Федерального </w:t>
      </w:r>
      <w:hyperlink w:history="0" r:id="rId440"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управление государственной собственностью в электроэнергетике;</w:t>
      </w:r>
    </w:p>
    <w:p>
      <w:pPr>
        <w:pStyle w:val="0"/>
        <w:spacing w:before="200" w:line-rule="auto"/>
        <w:ind w:firstLine="540"/>
        <w:jc w:val="both"/>
      </w:pPr>
      <w:r>
        <w:rPr>
          <w:sz w:val="20"/>
        </w:rPr>
        <w:t xml:space="preserve">абзац утратил силу с 1 августа 2011 года. - Федеральный </w:t>
      </w:r>
      <w:hyperlink w:history="0" r:id="rId441"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spacing w:before="200" w:line-rule="auto"/>
        <w:ind w:firstLine="540"/>
        <w:jc w:val="both"/>
      </w:pPr>
      <w:r>
        <w:rPr>
          <w:sz w:val="20"/>
        </w:rPr>
        <w:t xml:space="preserve">абзац утратил силу с 1 июля 2021 года. - Федеральный </w:t>
      </w:r>
      <w:hyperlink w:history="0" r:id="rId44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абзац утратил силу. - Федеральный </w:t>
      </w:r>
      <w:hyperlink w:history="0" r:id="rId443"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11.06.2022 N 174-ФЗ;</w:t>
      </w:r>
    </w:p>
    <w:p>
      <w:pPr>
        <w:pStyle w:val="0"/>
        <w:spacing w:before="200" w:line-rule="auto"/>
        <w:ind w:firstLine="540"/>
        <w:jc w:val="both"/>
      </w:pPr>
      <w:r>
        <w:rPr>
          <w:sz w:val="20"/>
        </w:rPr>
        <w:t xml:space="preserve">абзац утратил силу с 1 июля 2021 года. - Федеральный </w:t>
      </w:r>
      <w:hyperlink w:history="0" r:id="rId44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контроль за деятельностью организаций коммерческой инфраструктуры;</w:t>
      </w:r>
    </w:p>
    <w:p>
      <w:pPr>
        <w:pStyle w:val="0"/>
        <w:spacing w:before="200" w:line-rule="auto"/>
        <w:ind w:firstLine="540"/>
        <w:jc w:val="both"/>
      </w:pPr>
      <w:r>
        <w:rPr>
          <w:sz w:val="20"/>
        </w:rPr>
        <w:t xml:space="preserve">абзац утратил силу. - Федеральный </w:t>
      </w:r>
      <w:hyperlink w:history="0" r:id="rId445"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11.06.2022 N 174-ФЗ;</w:t>
      </w:r>
    </w:p>
    <w:p>
      <w:pPr>
        <w:pStyle w:val="0"/>
        <w:spacing w:before="200" w:line-rule="auto"/>
        <w:ind w:firstLine="540"/>
        <w:jc w:val="both"/>
      </w:pPr>
      <w:r>
        <w:rPr>
          <w:sz w:val="20"/>
        </w:rPr>
        <w:t xml:space="preserve">определение источников и способов привлечения инвестиционных средств, вкладываемых Российской Федерацией в развитие электроэнергетики;</w:t>
      </w:r>
    </w:p>
    <w:p>
      <w:pPr>
        <w:pStyle w:val="0"/>
        <w:spacing w:before="200" w:line-rule="auto"/>
        <w:ind w:firstLine="540"/>
        <w:jc w:val="both"/>
      </w:pPr>
      <w:r>
        <w:rPr>
          <w:sz w:val="20"/>
        </w:rPr>
        <w:t xml:space="preserve">утверждение</w:t>
      </w:r>
      <w:r>
        <w:rPr>
          <w:sz w:val="20"/>
        </w:rP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w:t>
      </w:r>
    </w:p>
    <w:p>
      <w:pPr>
        <w:pStyle w:val="0"/>
        <w:jc w:val="both"/>
      </w:pPr>
      <w:r>
        <w:rPr>
          <w:sz w:val="20"/>
        </w:rPr>
        <w:t xml:space="preserve">(в ред. Федерального </w:t>
      </w:r>
      <w:hyperlink w:history="0" r:id="rId446"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spacing w:before="200" w:line-rule="auto"/>
        <w:ind w:firstLine="540"/>
        <w:jc w:val="both"/>
      </w:pPr>
      <w:r>
        <w:rPr>
          <w:sz w:val="20"/>
        </w:rPr>
        <w:t xml:space="preserve">контроль за реализацией инвестиционных программ субъектов электроэнергетики в </w:t>
      </w:r>
      <w:hyperlink w:history="0" r:id="rId447" w:tooltip="Постановление Правительства РФ от 01.12.2009 N 977 (ред. от 18.05.2022, с изм. от 20.05.2022)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осуществление полномочий в области государственного регулирования цен (тарифов) в соответствии с настоящим Федеральным законом и другими федеральными законами;</w:t>
      </w:r>
    </w:p>
    <w:p>
      <w:pPr>
        <w:pStyle w:val="0"/>
        <w:jc w:val="both"/>
      </w:pPr>
      <w:r>
        <w:rPr>
          <w:sz w:val="20"/>
        </w:rPr>
        <w:t xml:space="preserve">(в ред. Федерального </w:t>
      </w:r>
      <w:hyperlink w:history="0" r:id="rId448"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spacing w:before="200" w:line-rule="auto"/>
        <w:ind w:firstLine="540"/>
        <w:jc w:val="both"/>
      </w:pPr>
      <w:r>
        <w:rPr>
          <w:sz w:val="20"/>
        </w:rPr>
        <w:t xml:space="preserve">утверждение </w:t>
      </w:r>
      <w:hyperlink w:history="0" r:id="rId449" w:tooltip="Приказ Минэнерго России от 07.08.2014 N 506 (ред. от 31.08.2016) &quot;Об утверждении Методики определения нормативов потерь электрической энергии при ее передаче по электрическим сетям&quot; (Зарегистрировано в Минюсте России 17.09.2014 N 34075) {КонсультантПлюс}">
        <w:r>
          <w:rPr>
            <w:sz w:val="20"/>
            <w:color w:val="0000ff"/>
          </w:rPr>
          <w:t xml:space="preserve">методики</w:t>
        </w:r>
      </w:hyperlink>
      <w:r>
        <w:rPr>
          <w:sz w:val="20"/>
        </w:rPr>
        <w:t xml:space="preserve"> определения и порядка компенсации потерь электрической энергии в электрических сетях, а также нормативов таких потерь при установлении размера платы за соответствующие услуги по передаче электрической энергии;</w:t>
      </w:r>
    </w:p>
    <w:p>
      <w:pPr>
        <w:pStyle w:val="0"/>
        <w:spacing w:before="200" w:line-rule="auto"/>
        <w:ind w:firstLine="540"/>
        <w:jc w:val="both"/>
      </w:pPr>
      <w:r>
        <w:rPr>
          <w:sz w:val="20"/>
        </w:rPr>
        <w:t xml:space="preserve">участие в процедуре назначения или замены гарантирующих поставщиков и определения или изменения границ зон их деятельности, а также утверждение в случаях и в порядке, которые установлены </w:t>
      </w:r>
      <w:hyperlink w:history="0" r:id="rId45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основными положениями</w:t>
        </w:r>
      </w:hyperlink>
      <w:r>
        <w:rPr>
          <w:sz w:val="20"/>
        </w:rPr>
        <w:t xml:space="preserve"> функционирования розничных рынков, результатов назначения или замены гарантирующих поставщиков и определения или изменения границ зон их деятельности;</w:t>
      </w:r>
    </w:p>
    <w:p>
      <w:pPr>
        <w:pStyle w:val="0"/>
        <w:spacing w:before="200" w:line-rule="auto"/>
        <w:ind w:firstLine="540"/>
        <w:jc w:val="both"/>
      </w:pPr>
      <w:r>
        <w:rPr>
          <w:sz w:val="20"/>
        </w:rPr>
        <w:t xml:space="preserve">утверждение </w:t>
      </w:r>
      <w:hyperlink w:history="0" r:id="rId451" w:tooltip="Постановление Правительства РФ от 17.02.2014 N 117 (ред. от 12.07.2021) &quot;О некоторых вопросах, связанных с сертификацией объемов электрической энергии, производимой на функционирующих на основе использования возобновляемых источников энергии квалифицированных генерирующих объектах&quot; (вместе с &quot;Правилами ведения реестра выдачи и погашения сертификатов, подтверждающих объем производства электрической энергии на функционирующих на основе использования возобновляемых источников энергии квалифицированных генериру {КонсультантПлюс}">
        <w:r>
          <w:rPr>
            <w:sz w:val="20"/>
            <w:color w:val="0000ff"/>
          </w:rPr>
          <w:t xml:space="preserve">порядка</w:t>
        </w:r>
      </w:hyperlink>
      <w:r>
        <w:rPr>
          <w:sz w:val="20"/>
        </w:rPr>
        <w:t xml:space="preserve"> ведения реестра выдачи и погашения сертификатов, подтверждающих объем производства электрической энергии на функционирующих на основе использования возобновляемых источников энергии квалифицированных генерирующих объектах;</w:t>
      </w:r>
    </w:p>
    <w:p>
      <w:pPr>
        <w:pStyle w:val="0"/>
        <w:jc w:val="both"/>
      </w:pPr>
      <w:r>
        <w:rPr>
          <w:sz w:val="20"/>
        </w:rPr>
        <w:t xml:space="preserve">(в ред. Федеральных законов от 03.07.2016 </w:t>
      </w:r>
      <w:hyperlink w:history="0" r:id="rId452" w:tooltip="Федеральный закон от 03.07.2016 N 268-ФЗ &quot;О внесении изменений в Федеральный закон &quot;Об электроэнергетике&quot; в части реализации мер поддержки производства электрической энергии с использованием торфа в качестве топлива, а также уточнения механизмов стимулирования использования возобновляемых источников энергии&quot; {КонсультантПлюс}">
        <w:r>
          <w:rPr>
            <w:sz w:val="20"/>
            <w:color w:val="0000ff"/>
          </w:rPr>
          <w:t xml:space="preserve">N 268-ФЗ</w:t>
        </w:r>
      </w:hyperlink>
      <w:r>
        <w:rPr>
          <w:sz w:val="20"/>
        </w:rPr>
        <w:t xml:space="preserve">, от 30.12.2020 </w:t>
      </w:r>
      <w:hyperlink w:history="0" r:id="rId453" w:tooltip="Федеральный закон от 30.12.2020 N 534-ФЗ &quot;О внесении изменений в Федеральный закон &quot;Об электроэнергетике&quot; в части исключения мер поддержки производства электрической энергии с использованием торфа в качестве топлива&quot; {КонсультантПлюс}">
        <w:r>
          <w:rPr>
            <w:sz w:val="20"/>
            <w:color w:val="0000ff"/>
          </w:rPr>
          <w:t xml:space="preserve">N 534-ФЗ</w:t>
        </w:r>
      </w:hyperlink>
      <w:r>
        <w:rPr>
          <w:sz w:val="20"/>
        </w:rPr>
        <w:t xml:space="preserve">)</w:t>
      </w:r>
    </w:p>
    <w:p>
      <w:pPr>
        <w:pStyle w:val="0"/>
        <w:spacing w:before="200" w:line-rule="auto"/>
        <w:ind w:firstLine="540"/>
        <w:jc w:val="both"/>
      </w:pPr>
      <w:r>
        <w:rPr>
          <w:sz w:val="20"/>
        </w:rPr>
        <w:t xml:space="preserve">определение </w:t>
      </w:r>
      <w:hyperlink w:history="0" r:id="rId454"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категорий</w:t>
        </w:r>
      </w:hyperlink>
      <w:r>
        <w:rPr>
          <w:sz w:val="20"/>
        </w:rPr>
        <w:t xml:space="preserve"> потребителей, которые приравнены к населению и которым электрическая энергия (мощность) поставляется по регулируемым ценам (тарифам);</w:t>
      </w:r>
    </w:p>
    <w:p>
      <w:pPr>
        <w:pStyle w:val="0"/>
        <w:jc w:val="both"/>
      </w:pPr>
      <w:r>
        <w:rPr>
          <w:sz w:val="20"/>
        </w:rPr>
        <w:t xml:space="preserve">(в ред. Федерального </w:t>
      </w:r>
      <w:hyperlink w:history="0" r:id="rId455"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spacing w:before="200" w:line-rule="auto"/>
        <w:ind w:firstLine="540"/>
        <w:jc w:val="both"/>
      </w:pPr>
      <w:r>
        <w:rPr>
          <w:sz w:val="20"/>
        </w:rPr>
        <w:t xml:space="preserve">установление обязательного для покупателей электрической энергии на оптовом рынке объема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pPr>
        <w:pStyle w:val="0"/>
        <w:spacing w:before="200" w:line-rule="auto"/>
        <w:ind w:firstLine="540"/>
        <w:jc w:val="both"/>
      </w:pPr>
      <w:r>
        <w:rPr>
          <w:sz w:val="20"/>
        </w:rPr>
        <w:t xml:space="preserve">создание общедоступной системы раскрытия информации на оптовом и розничных рынках;</w:t>
      </w:r>
    </w:p>
    <w:p>
      <w:pPr>
        <w:pStyle w:val="0"/>
        <w:spacing w:before="200" w:line-rule="auto"/>
        <w:ind w:firstLine="540"/>
        <w:jc w:val="both"/>
      </w:pPr>
      <w:r>
        <w:rPr>
          <w:sz w:val="20"/>
        </w:rPr>
        <w:t xml:space="preserve">утверждение </w:t>
      </w:r>
      <w:hyperlink w:history="0" r:id="rId456" w:tooltip="Постановление Правительства РФ от 21.01.2004 N 24 (ред. от 18.05.2022) &quot;Об утверждении стандартов раскрытия информации субъектами оптового и розничных рынков электрической энергии&quot; {КонсультантПлюс}">
        <w:r>
          <w:rPr>
            <w:sz w:val="20"/>
            <w:color w:val="0000ff"/>
          </w:rPr>
          <w:t xml:space="preserve">стандартов</w:t>
        </w:r>
      </w:hyperlink>
      <w:r>
        <w:rPr>
          <w:sz w:val="20"/>
        </w:rPr>
        <w:t xml:space="preserve"> раскрытия субъектами оптового и розничных рынков информации для потребителей, в том числе информации об их продукции, о доходах и затратах раздельно по видам деятельности в электроэнергетике;</w:t>
      </w:r>
    </w:p>
    <w:p>
      <w:pPr>
        <w:pStyle w:val="0"/>
        <w:jc w:val="both"/>
      </w:pPr>
      <w:r>
        <w:rPr>
          <w:sz w:val="20"/>
        </w:rPr>
        <w:t xml:space="preserve">(в ред. Федерального </w:t>
      </w:r>
      <w:hyperlink w:history="0" r:id="rId45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ведение государственной отчетности субъектов электроэнергетики;</w:t>
      </w:r>
    </w:p>
    <w:p>
      <w:pPr>
        <w:pStyle w:val="0"/>
        <w:spacing w:before="200" w:line-rule="auto"/>
        <w:ind w:firstLine="540"/>
        <w:jc w:val="both"/>
      </w:pPr>
      <w:r>
        <w:rPr>
          <w:sz w:val="20"/>
        </w:rPr>
        <w:t xml:space="preserve">определение минимального размера собственного капитала энергосбытовых организаций;</w:t>
      </w:r>
    </w:p>
    <w:p>
      <w:pPr>
        <w:pStyle w:val="0"/>
        <w:spacing w:before="200" w:line-rule="auto"/>
        <w:ind w:firstLine="540"/>
        <w:jc w:val="both"/>
      </w:pPr>
      <w:r>
        <w:rPr>
          <w:sz w:val="20"/>
        </w:rPr>
        <w:t xml:space="preserve">абзацы тридцать первый - тридцать второй утратили силу с 1 августа 2011 года. - Федеральный </w:t>
      </w:r>
      <w:hyperlink w:history="0" r:id="rId458"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spacing w:before="200" w:line-rule="auto"/>
        <w:ind w:firstLine="540"/>
        <w:jc w:val="both"/>
      </w:pPr>
      <w:r>
        <w:rPr>
          <w:sz w:val="20"/>
        </w:rPr>
        <w:t xml:space="preserve">утверждение </w:t>
      </w:r>
      <w:hyperlink w:history="0" r:id="rId459" w:tooltip="Приказ Минэнерго России от 23.07.2012 N 340 (ред. от 14.04.2022) &quot;Об утверждении перечня предоставляемой субъектами электроэнергетики информации, форм и порядка ее предоставления&quot; (Зарегистрировано в Минюсте России 06.09.2012 N 25386) {КонсультантПлюс}">
        <w:r>
          <w:rPr>
            <w:sz w:val="20"/>
            <w:color w:val="0000ff"/>
          </w:rPr>
          <w:t xml:space="preserve">перечня</w:t>
        </w:r>
      </w:hyperlink>
      <w:r>
        <w:rPr>
          <w:sz w:val="20"/>
        </w:rPr>
        <w:t xml:space="preserve"> предоставляемой субъектами электроэнергетики информации, </w:t>
      </w:r>
      <w:hyperlink w:history="0" r:id="rId460" w:tooltip="Приказ Минэнерго России от 23.07.2012 N 340 (ред. от 14.04.2022) &quot;Об утверждении перечня предоставляемой субъектами электроэнергетики информации, форм и порядка ее предоставления&quot; (Зарегистрировано в Минюсте России 06.09.2012 N 25386) {КонсультантПлюс}">
        <w:r>
          <w:rPr>
            <w:sz w:val="20"/>
            <w:color w:val="0000ff"/>
          </w:rPr>
          <w:t xml:space="preserve">формы</w:t>
        </w:r>
      </w:hyperlink>
      <w:r>
        <w:rPr>
          <w:sz w:val="20"/>
        </w:rPr>
        <w:t xml:space="preserve"> и </w:t>
      </w:r>
      <w:hyperlink w:history="0" r:id="rId461" w:tooltip="Приказ Минэнерго России от 23.07.2012 N 340 (ред. от 14.04.2022) &quot;Об утверждении перечня предоставляемой субъектами электроэнергетики информации, форм и порядка ее предоставления&quot; (Зарегистрировано в Минюсте России 06.09.2012 N 25386) {КонсультантПлюс}">
        <w:r>
          <w:rPr>
            <w:sz w:val="20"/>
            <w:color w:val="0000ff"/>
          </w:rPr>
          <w:t xml:space="preserve">порядка</w:t>
        </w:r>
      </w:hyperlink>
      <w:r>
        <w:rPr>
          <w:sz w:val="20"/>
        </w:rPr>
        <w:t xml:space="preserve"> ее предоставления;</w:t>
      </w:r>
    </w:p>
    <w:p>
      <w:pPr>
        <w:pStyle w:val="0"/>
        <w:spacing w:before="200" w:line-rule="auto"/>
        <w:ind w:firstLine="540"/>
        <w:jc w:val="both"/>
      </w:pPr>
      <w:r>
        <w:rPr>
          <w:sz w:val="20"/>
        </w:rPr>
        <w:t xml:space="preserve">утверждение нормативов запасов топлива, </w:t>
      </w:r>
      <w:hyperlink w:history="0" r:id="rId462" w:tooltip="Приказ Минэнерго России от 23.09.2015 N 666 &quot;Об утверждении Административного регламента предоставления Министерством энергетики Российской Федерации государственной услуги по утверждению нормативов создания запасов топлива при производстве электрической энергии, а также нормативов запасов топлива на источниках тепловой энергии при производстве электрической 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КонсультантПлюс}">
        <w:r>
          <w:rPr>
            <w:sz w:val="20"/>
            <w:color w:val="0000ff"/>
          </w:rPr>
          <w:t xml:space="preserve">порядка</w:t>
        </w:r>
      </w:hyperlink>
      <w:r>
        <w:rPr>
          <w:sz w:val="20"/>
        </w:rPr>
        <w:t xml:space="preserve"> их утверждения, </w:t>
      </w:r>
      <w:hyperlink w:history="0" r:id="rId463" w:tooltip="Приказ Минэнерго России от 27.11.2020 N 1062 &quot;Об утверждении Порядка создания и использования тепловыми электростанциями запасов топлива, в том числе в отопительный сезон&quot; (Зарегистрировано в Минюсте России 30.03.2021 N 62920) {КонсультантПлюс}">
        <w:r>
          <w:rPr>
            <w:sz w:val="20"/>
            <w:color w:val="0000ff"/>
          </w:rPr>
          <w:t xml:space="preserve">порядка</w:t>
        </w:r>
      </w:hyperlink>
      <w:r>
        <w:rPr>
          <w:sz w:val="20"/>
        </w:rPr>
        <w:t xml:space="preserve"> создания и использования тепловыми электростанциями запасов топлива, в том числе в отопительный сезон;</w:t>
      </w:r>
    </w:p>
    <w:p>
      <w:pPr>
        <w:pStyle w:val="0"/>
        <w:jc w:val="both"/>
      </w:pPr>
      <w:r>
        <w:rPr>
          <w:sz w:val="20"/>
        </w:rPr>
        <w:t xml:space="preserve">(в ред. Федерального </w:t>
      </w:r>
      <w:hyperlink w:history="0" r:id="rId464"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утверждение </w:t>
      </w:r>
      <w:hyperlink w:history="0" r:id="rId465" w:tooltip="Постановление Правительства РФ от 10.05.2017 N 543 (ред. от 30.04.2022) &quot;О порядке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вместе с &quot;Правилами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КонсультантПлюс}">
        <w:r>
          <w:rPr>
            <w:sz w:val="20"/>
            <w:color w:val="0000ff"/>
          </w:rPr>
          <w:t xml:space="preserve">порядка</w:t>
        </w:r>
      </w:hyperlink>
      <w:r>
        <w:rPr>
          <w:sz w:val="20"/>
        </w:rPr>
        <w:t xml:space="preserve"> оценки готовности субъектов электроэнергетики к работе в отопительный сезон;</w:t>
      </w:r>
    </w:p>
    <w:p>
      <w:pPr>
        <w:pStyle w:val="0"/>
        <w:jc w:val="both"/>
      </w:pPr>
      <w:r>
        <w:rPr>
          <w:sz w:val="20"/>
        </w:rPr>
        <w:t xml:space="preserve">(абзац введен Федеральным </w:t>
      </w:r>
      <w:hyperlink w:history="0" r:id="rId466" w:tooltip="Федеральный закон от 26.07.2010 N 189-ФЗ (ред. от 18.07.2011) &quot;О внесении изменений в Федеральный закон &quot;Об электроэнергетике&quot; и Кодекс Российской Федерации об административных правонарушениях в целях обеспечения устойчивого и надежного снабжения электрической и тепловой энергией ее потребителей&quot; {КонсультантПлюс}">
        <w:r>
          <w:rPr>
            <w:sz w:val="20"/>
            <w:color w:val="0000ff"/>
          </w:rPr>
          <w:t xml:space="preserve">законом</w:t>
        </w:r>
      </w:hyperlink>
      <w:r>
        <w:rPr>
          <w:sz w:val="20"/>
        </w:rPr>
        <w:t xml:space="preserve"> от 26.07.2010 N 189-ФЗ)</w:t>
      </w:r>
    </w:p>
    <w:p>
      <w:pPr>
        <w:pStyle w:val="0"/>
        <w:spacing w:before="200" w:line-rule="auto"/>
        <w:ind w:firstLine="540"/>
        <w:jc w:val="both"/>
      </w:pPr>
      <w:r>
        <w:rPr>
          <w:sz w:val="20"/>
        </w:rPr>
        <w:t xml:space="preserve">утверждение </w:t>
      </w:r>
      <w:hyperlink w:history="0" r:id="rId467" w:tooltip="Постановление Правительства РФ от 19.12.2016 N 1401 &quot;О комплексном определении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об осуществлении мониторинга таких показателей&quot; (вместе с &quot;Методикой комплексного определения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 {КонсультантПлюс}">
        <w:r>
          <w:rPr>
            <w:sz w:val="20"/>
            <w:color w:val="0000ff"/>
          </w:rPr>
          <w:t xml:space="preserve">методики</w:t>
        </w:r>
      </w:hyperlink>
      <w:r>
        <w:rPr>
          <w:sz w:val="20"/>
        </w:rPr>
        <w:t xml:space="preserve"> комплексного определения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порядка осуществления мониторинга таких показателей;</w:t>
      </w:r>
    </w:p>
    <w:p>
      <w:pPr>
        <w:pStyle w:val="0"/>
        <w:jc w:val="both"/>
      </w:pPr>
      <w:r>
        <w:rPr>
          <w:sz w:val="20"/>
        </w:rPr>
        <w:t xml:space="preserve">(абзац введен Федеральным </w:t>
      </w:r>
      <w:hyperlink w:history="0" r:id="rId468"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w:t>
      </w:r>
    </w:p>
    <w:p>
      <w:pPr>
        <w:pStyle w:val="0"/>
        <w:spacing w:before="200" w:line-rule="auto"/>
        <w:ind w:firstLine="540"/>
        <w:jc w:val="both"/>
      </w:pPr>
      <w:r>
        <w:rPr>
          <w:sz w:val="20"/>
        </w:rPr>
        <w:t xml:space="preserve">утверждение порядка определения показателей надежности и качества услуг по передаче электрической энергии и </w:t>
      </w:r>
      <w:hyperlink w:history="0" r:id="rId469" w:tooltip="Приказ Минэнерго России от 10.06.2014 N 346 (ред. от 20.12.2016) &quot;Об утверждении Порядка установления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quot; (Зарегистрировано в Минюсте России 23.07.2014 N 33237) {КонсультантПлюс}">
        <w:r>
          <w:rPr>
            <w:sz w:val="20"/>
            <w:color w:val="0000ff"/>
          </w:rPr>
          <w:t xml:space="preserve">установления</w:t>
        </w:r>
      </w:hyperlink>
      <w:r>
        <w:rPr>
          <w:sz w:val="20"/>
        </w:rPr>
        <w:t xml:space="preserve">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w:t>
      </w:r>
    </w:p>
    <w:p>
      <w:pPr>
        <w:pStyle w:val="0"/>
        <w:jc w:val="both"/>
      </w:pPr>
      <w:r>
        <w:rPr>
          <w:sz w:val="20"/>
        </w:rPr>
        <w:t xml:space="preserve">(абзац введен Федеральным </w:t>
      </w:r>
      <w:hyperlink w:history="0" r:id="rId470"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w:t>
      </w:r>
    </w:p>
    <w:p>
      <w:pPr>
        <w:pStyle w:val="0"/>
        <w:spacing w:before="200" w:line-rule="auto"/>
        <w:ind w:firstLine="540"/>
        <w:jc w:val="both"/>
      </w:pPr>
      <w:r>
        <w:rPr>
          <w:sz w:val="20"/>
        </w:rPr>
        <w:t xml:space="preserve">утверждение единых </w:t>
      </w:r>
      <w:hyperlink w:history="0" r:id="rId471" w:tooltip="Приказ Минэнерго России от 15.04.2014 N 186 (ред. от 07.07.2021) &quot;О Единых стандартах качества обслуживания сетевыми организациями потребителей услуг сетевых организаций&quot; (Зарегистрировано в Минюсте России 18.06.2014 N 32761) {КонсультантПлюс}">
        <w:r>
          <w:rPr>
            <w:sz w:val="20"/>
            <w:color w:val="0000ff"/>
          </w:rPr>
          <w:t xml:space="preserve">стандартов</w:t>
        </w:r>
      </w:hyperlink>
      <w:r>
        <w:rPr>
          <w:sz w:val="20"/>
        </w:rPr>
        <w:t xml:space="preserve"> качества обслуживания сетевыми организациями потребителей услуг сетевых организаций;</w:t>
      </w:r>
    </w:p>
    <w:p>
      <w:pPr>
        <w:pStyle w:val="0"/>
        <w:jc w:val="both"/>
      </w:pPr>
      <w:r>
        <w:rPr>
          <w:sz w:val="20"/>
        </w:rPr>
        <w:t xml:space="preserve">(абзац введен Федеральным </w:t>
      </w:r>
      <w:hyperlink w:history="0" r:id="rId472"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w:t>
      </w:r>
    </w:p>
    <w:p>
      <w:pPr>
        <w:pStyle w:val="0"/>
        <w:spacing w:before="200" w:line-rule="auto"/>
        <w:ind w:firstLine="540"/>
        <w:jc w:val="both"/>
      </w:pPr>
      <w:r>
        <w:rPr>
          <w:sz w:val="20"/>
        </w:rPr>
        <w:t xml:space="preserve">абзац утратил силу с 1 августа 2011 года. - Федеральный </w:t>
      </w:r>
      <w:hyperlink w:history="0" r:id="rId473"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spacing w:before="200" w:line-rule="auto"/>
        <w:ind w:firstLine="540"/>
        <w:jc w:val="both"/>
      </w:pPr>
      <w:r>
        <w:rPr>
          <w:sz w:val="20"/>
        </w:rPr>
        <w:t xml:space="preserve">утверждение </w:t>
      </w:r>
      <w:hyperlink w:history="0" r:id="rId474"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правил</w:t>
        </w:r>
      </w:hyperlink>
      <w:r>
        <w:rPr>
          <w:sz w:val="20"/>
        </w:rPr>
        <w:t xml:space="preserve"> организации учета электрической энергии на розничных рынках;</w:t>
      </w:r>
    </w:p>
    <w:p>
      <w:pPr>
        <w:pStyle w:val="0"/>
        <w:jc w:val="both"/>
      </w:pPr>
      <w:r>
        <w:rPr>
          <w:sz w:val="20"/>
        </w:rPr>
        <w:t xml:space="preserve">(абзац введен Федеральным </w:t>
      </w:r>
      <w:hyperlink w:history="0" r:id="rId475"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06.12.2011 N 394-ФЗ)</w:t>
      </w:r>
    </w:p>
    <w:p>
      <w:pPr>
        <w:pStyle w:val="0"/>
        <w:spacing w:before="200" w:line-rule="auto"/>
        <w:ind w:firstLine="540"/>
        <w:jc w:val="both"/>
      </w:pPr>
      <w:r>
        <w:rPr>
          <w:sz w:val="20"/>
        </w:rPr>
        <w:t xml:space="preserve">абзац утратил силу. - Федеральный </w:t>
      </w:r>
      <w:hyperlink w:history="0" r:id="rId476"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w:t>
        </w:r>
      </w:hyperlink>
      <w:r>
        <w:rPr>
          <w:sz w:val="20"/>
        </w:rPr>
        <w:t xml:space="preserve"> от 27.12.2018 N 522-ФЗ;</w:t>
      </w:r>
    </w:p>
    <w:p>
      <w:pPr>
        <w:pStyle w:val="0"/>
        <w:spacing w:before="200" w:line-rule="auto"/>
        <w:ind w:firstLine="540"/>
        <w:jc w:val="both"/>
      </w:pPr>
      <w:r>
        <w:rPr>
          <w:sz w:val="20"/>
        </w:rPr>
        <w:t xml:space="preserve">федеральный государственный энергетический надзор в соответствии со </w:t>
      </w:r>
      <w:hyperlink w:history="0" w:anchor="P1368" w:tooltip="Статья 29.1. Федеральный государственный энергетический надзор">
        <w:r>
          <w:rPr>
            <w:sz w:val="20"/>
            <w:color w:val="0000ff"/>
          </w:rPr>
          <w:t xml:space="preserve">статьей 29.1</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477"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государственный </w:t>
      </w:r>
      <w:r>
        <w:rPr>
          <w:sz w:val="20"/>
        </w:rPr>
        <w:t xml:space="preserve">контроль</w:t>
      </w:r>
      <w:r>
        <w:rPr>
          <w:sz w:val="20"/>
        </w:rPr>
        <w:t xml:space="preserve"> за соблюдением антимонопольного законодательства, государственный контроль за экономической концентрацией в электроэнергетике в соответствии со </w:t>
      </w:r>
      <w:hyperlink w:history="0" w:anchor="P1115" w:tooltip="Статья 25. Антимонопольное регулирование и контроль на оптовом и розничных рынках">
        <w:r>
          <w:rPr>
            <w:sz w:val="20"/>
            <w:color w:val="0000ff"/>
          </w:rPr>
          <w:t xml:space="preserve">статьей 25</w:t>
        </w:r>
      </w:hyperlink>
      <w:r>
        <w:rPr>
          <w:sz w:val="20"/>
        </w:rPr>
        <w:t xml:space="preserve"> настоящего Федерального закона и антимонопольным </w:t>
      </w:r>
      <w:hyperlink w:history="0" r:id="rId478" w:tooltip="Федеральный закон от 26.07.2006 N 135-ФЗ (ред. от 11.06.2022) &quot;О защите конкуренции&quot;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(абзац введен Федеральным </w:t>
      </w:r>
      <w:hyperlink w:history="0" r:id="rId479"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государственный экологический надзор в электроэнергетике в соответствии с </w:t>
      </w:r>
      <w:hyperlink w:history="0" r:id="rId480" w:tooltip="Федеральный закон от 10.01.2002 N 7-ФЗ (ред. от 26.03.2022) &quot;Об охране окружающей среды&quot; {КонсультантПлюс}">
        <w:r>
          <w:rPr>
            <w:sz w:val="20"/>
            <w:color w:val="0000ff"/>
          </w:rPr>
          <w:t xml:space="preserve">законодательством</w:t>
        </w:r>
      </w:hyperlink>
      <w:r>
        <w:rPr>
          <w:sz w:val="20"/>
        </w:rPr>
        <w:t xml:space="preserve"> в области охраны окружающей среды;</w:t>
      </w:r>
    </w:p>
    <w:p>
      <w:pPr>
        <w:pStyle w:val="0"/>
        <w:jc w:val="both"/>
      </w:pPr>
      <w:r>
        <w:rPr>
          <w:sz w:val="20"/>
        </w:rPr>
        <w:t xml:space="preserve">(абзац введен Федеральным </w:t>
      </w:r>
      <w:hyperlink w:history="0" r:id="rId481"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абзац утратил силу с 1 июля 2021 года. - Федеральный </w:t>
      </w:r>
      <w:hyperlink w:history="0" r:id="rId48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аттестацию по вопросам безопасности в сфере электроэнергетики;</w:t>
      </w:r>
    </w:p>
    <w:p>
      <w:pPr>
        <w:pStyle w:val="0"/>
        <w:jc w:val="both"/>
      </w:pPr>
      <w:r>
        <w:rPr>
          <w:sz w:val="20"/>
        </w:rPr>
        <w:t xml:space="preserve">(абзац введен Федеральным </w:t>
      </w:r>
      <w:hyperlink w:history="0" r:id="rId483"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законом</w:t>
        </w:r>
      </w:hyperlink>
      <w:r>
        <w:rPr>
          <w:sz w:val="20"/>
        </w:rPr>
        <w:t xml:space="preserve"> от 29.07.2018 N 271-ФЗ)</w:t>
      </w:r>
    </w:p>
    <w:p>
      <w:pPr>
        <w:pStyle w:val="0"/>
        <w:spacing w:before="200" w:line-rule="auto"/>
        <w:ind w:firstLine="540"/>
        <w:jc w:val="both"/>
      </w:pPr>
      <w:r>
        <w:rPr>
          <w:sz w:val="20"/>
        </w:rPr>
        <w:t xml:space="preserve">выдачу разрешения на допуск в эксплуатацию;</w:t>
      </w:r>
    </w:p>
    <w:p>
      <w:pPr>
        <w:pStyle w:val="0"/>
        <w:jc w:val="both"/>
      </w:pPr>
      <w:r>
        <w:rPr>
          <w:sz w:val="20"/>
        </w:rPr>
        <w:t xml:space="preserve">(абзац введен Федеральным </w:t>
      </w:r>
      <w:hyperlink w:history="0" r:id="rId484" w:tooltip="Федеральный закон от 24.04.2020 N 141-ФЗ &quot;О внесении изменений в отдельные законодательные акты Российской Федерации по вопросам допуска в эксплуатацию энергоустановок&quot; {КонсультантПлюс}">
        <w:r>
          <w:rPr>
            <w:sz w:val="20"/>
            <w:color w:val="0000ff"/>
          </w:rPr>
          <w:t xml:space="preserve">законом</w:t>
        </w:r>
      </w:hyperlink>
      <w:r>
        <w:rPr>
          <w:sz w:val="20"/>
        </w:rPr>
        <w:t xml:space="preserve"> от 24.04.2020 N 141-ФЗ)</w:t>
      </w:r>
    </w:p>
    <w:p>
      <w:pPr>
        <w:pStyle w:val="0"/>
        <w:spacing w:before="200" w:line-rule="auto"/>
        <w:ind w:firstLine="540"/>
        <w:jc w:val="both"/>
      </w:pPr>
      <w:r>
        <w:rPr>
          <w:sz w:val="20"/>
        </w:rPr>
        <w:t xml:space="preserve">утверждение </w:t>
      </w:r>
      <w:hyperlink w:history="0" r:id="rId485" w:tooltip="Постановление Правительства РФ от 10.05.2017 N 543 (ред. от 30.04.2022) &quot;О порядке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вместе с &quot;Правилами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КонсультантПлюс}">
        <w:r>
          <w:rPr>
            <w:sz w:val="20"/>
            <w:color w:val="0000ff"/>
          </w:rPr>
          <w:t xml:space="preserve">правил</w:t>
        </w:r>
      </w:hyperlink>
      <w:r>
        <w:rPr>
          <w:sz w:val="20"/>
        </w:rPr>
        <w:t xml:space="preserve"> и методики проведения мониторинга риска нарушения работы субъектов электроэнергетики в сфере электроэнергетики;</w:t>
      </w:r>
    </w:p>
    <w:p>
      <w:pPr>
        <w:pStyle w:val="0"/>
        <w:jc w:val="both"/>
      </w:pPr>
      <w:r>
        <w:rPr>
          <w:sz w:val="20"/>
        </w:rPr>
        <w:t xml:space="preserve">(абзац введен Федеральным </w:t>
      </w:r>
      <w:hyperlink w:history="0" r:id="rId48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утверждение </w:t>
      </w:r>
      <w:hyperlink w:history="0" r:id="rId487" w:tooltip="Приказ Минэнерго России от 28.12.2020 N 1195 &quot;Об утверждении Правил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о внесении изменений в приказы Минэнерго России от 3 августа 2018 г. N 630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Методически {КонсультантПлюс}">
        <w:r>
          <w:rPr>
            <w:sz w:val="20"/>
            <w:color w:val="0000ff"/>
          </w:rPr>
          <w:t xml:space="preserve">правил</w:t>
        </w:r>
      </w:hyperlink>
      <w:r>
        <w:rPr>
          <w:sz w:val="20"/>
        </w:rP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w:t>
      </w:r>
    </w:p>
    <w:p>
      <w:pPr>
        <w:pStyle w:val="0"/>
        <w:jc w:val="both"/>
      </w:pPr>
      <w:r>
        <w:rPr>
          <w:sz w:val="20"/>
        </w:rPr>
        <w:t xml:space="preserve">(абзац введен Федеральным </w:t>
      </w:r>
      <w:hyperlink w:history="0" r:id="rId48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Федеральные органы исполнительной власти вправе издавать нормативные правовые акты по вопросам государственного регулирования и государственного контроля (надзора) в электроэнергетике только в случаях, предусмотренных федеральными законами и нормативными правовыми актами Правительства Российской Федерации.</w:t>
      </w:r>
    </w:p>
    <w:p>
      <w:pPr>
        <w:pStyle w:val="0"/>
        <w:jc w:val="both"/>
      </w:pPr>
      <w:r>
        <w:rPr>
          <w:sz w:val="20"/>
        </w:rPr>
        <w:t xml:space="preserve">(в ред. Федерального </w:t>
      </w:r>
      <w:hyperlink w:history="0" r:id="rId489"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п. 2 ст. 21 дополняется абзацами (</w:t>
            </w:r>
            <w:hyperlink w:history="0" r:id="rId490"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 См. будущую </w:t>
            </w:r>
            <w:hyperlink w:history="0" r:id="rId491" w:tooltip="Федеральный закон от 26.03.2003 N 35-ФЗ (ред. от 11.06.2022) &quot;Об электроэнергетике&quot; (с изм. и доп., вступ. в силу с 01.01.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рамках осуществления полномочий, предусмотренных настоящим Федеральным законом, федеральные органы исполнительной власти вправе:</w:t>
      </w:r>
    </w:p>
    <w:p>
      <w:pPr>
        <w:pStyle w:val="0"/>
        <w:jc w:val="both"/>
      </w:pPr>
      <w:r>
        <w:rPr>
          <w:sz w:val="20"/>
        </w:rPr>
        <w:t xml:space="preserve">(в ред. Федерального </w:t>
      </w:r>
      <w:hyperlink w:history="0" r:id="rId492"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spacing w:before="200" w:line-rule="auto"/>
        <w:ind w:firstLine="540"/>
        <w:jc w:val="both"/>
      </w:pPr>
      <w:r>
        <w:rPr>
          <w:sz w:val="20"/>
        </w:rPr>
        <w:t xml:space="preserve">в рамках осуществления полномочий в сфере государственного контроля (надзора) 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pPr>
        <w:pStyle w:val="0"/>
        <w:jc w:val="both"/>
      </w:pPr>
      <w:r>
        <w:rPr>
          <w:sz w:val="20"/>
        </w:rPr>
        <w:t xml:space="preserve">(в ред. Федерального </w:t>
      </w:r>
      <w:hyperlink w:history="0" r:id="rId49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с учетом требований и ограничений, предусмотренных настоящим Федеральным законом, направлять в органы исполнительной власти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pPr>
        <w:pStyle w:val="0"/>
        <w:jc w:val="both"/>
      </w:pPr>
      <w:r>
        <w:rPr>
          <w:sz w:val="20"/>
        </w:rPr>
        <w:t xml:space="preserve">(в ред. Федерального </w:t>
      </w:r>
      <w:hyperlink w:history="0" r:id="rId49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запрашивать у субъектов электроэнергетики </w:t>
      </w:r>
      <w:hyperlink w:history="0" r:id="rId495" w:tooltip="Приказ Минэнерго России от 02.03.2010 N 91 (ред. от 27.07.2017) &quot;Об утверждении Порядка передачи оперативной информации об авариях в электроэнергетике&quot; (Зарегистрировано в Минюсте России 30.06.2010 N 17656) {КонсультантПлюс}">
        <w:r>
          <w:rPr>
            <w:sz w:val="20"/>
            <w:color w:val="0000ff"/>
          </w:rPr>
          <w:t xml:space="preserve">информацию</w:t>
        </w:r>
      </w:hyperlink>
      <w:r>
        <w:rPr>
          <w:sz w:val="20"/>
        </w:rPr>
        <w:t xml:space="preserve"> о возникновении аварий, об изменениях или о нарушениях технологических процессов, а также о выходе из строя сооружений и оборудования, которые могут причинить вред жизни или здоровью граждан, окружающей среде и имуществу граждан и (или) юридических лиц, о соблюдении установленных </w:t>
      </w:r>
      <w:hyperlink w:history="0" r:id="rId496" w:tooltip="Приказ Минэнерго России от 27.11.2020 N 1062 &quot;Об утверждении Порядка создания и использования тепловыми электростанциями запасов топлива, в том числе в отопительный сезон&quot; (Зарегистрировано в Минюсте России 30.03.2021 N 62920) {КонсультантПлюс}">
        <w:r>
          <w:rPr>
            <w:sz w:val="20"/>
            <w:color w:val="0000ff"/>
          </w:rPr>
          <w:t xml:space="preserve">нормативов</w:t>
        </w:r>
      </w:hyperlink>
      <w:r>
        <w:rPr>
          <w:sz w:val="20"/>
        </w:rPr>
        <w:t xml:space="preserve"> запасов топлива на тепловых электростанциях (в том числе в отопительный сезон), об осуществлении мероприятий по проведению планового ремонта генерирующего оборудования и (или) объектов электросетевого хозяйства;</w:t>
      </w:r>
    </w:p>
    <w:p>
      <w:pPr>
        <w:pStyle w:val="0"/>
        <w:jc w:val="both"/>
      </w:pPr>
      <w:r>
        <w:rPr>
          <w:sz w:val="20"/>
        </w:rPr>
        <w:t xml:space="preserve">(в ред. Федерального </w:t>
      </w:r>
      <w:hyperlink w:history="0" r:id="rId497" w:tooltip="Федеральный закон от 26.07.2010 N 189-ФЗ (ред. от 18.07.2011) &quot;О внесении изменений в Федеральный закон &quot;Об электроэнергетике&quot; и Кодекс Российской Федерации об административных правонарушениях в целях обеспечения устойчивого и надежного снабжения электрической и тепловой энергией ее потребителей&quot; {КонсультантПлюс}">
        <w:r>
          <w:rPr>
            <w:sz w:val="20"/>
            <w:color w:val="0000ff"/>
          </w:rPr>
          <w:t xml:space="preserve">закона</w:t>
        </w:r>
      </w:hyperlink>
      <w:r>
        <w:rPr>
          <w:sz w:val="20"/>
        </w:rPr>
        <w:t xml:space="preserve"> от 26.07.2010 N 189-ФЗ)</w:t>
      </w:r>
    </w:p>
    <w:p>
      <w:pPr>
        <w:pStyle w:val="0"/>
        <w:spacing w:before="200" w:line-rule="auto"/>
        <w:ind w:firstLine="540"/>
        <w:jc w:val="both"/>
      </w:pPr>
      <w:r>
        <w:rPr>
          <w:sz w:val="20"/>
        </w:rPr>
        <w:t xml:space="preserve">рассматривать жалобы поставщиков и покупателей электрической и тепловой энергии о нарушениях их прав и законных интересов действиями (бездействием) иных субъектов электроэнергетики, а также запрашивать информацию, документы и иные доказательства, свидетельствующие о наличии признаков таких нарушений;</w:t>
      </w:r>
    </w:p>
    <w:p>
      <w:pPr>
        <w:pStyle w:val="0"/>
        <w:spacing w:before="200" w:line-rule="auto"/>
        <w:ind w:firstLine="540"/>
        <w:jc w:val="both"/>
      </w:pPr>
      <w:r>
        <w:rPr>
          <w:sz w:val="20"/>
        </w:rPr>
        <w:t xml:space="preserve">абзац утратил силу. - Федеральный </w:t>
      </w:r>
      <w:hyperlink w:history="0" r:id="rId498"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spacing w:before="200" w:line-rule="auto"/>
        <w:ind w:firstLine="540"/>
        <w:jc w:val="both"/>
      </w:pPr>
      <w:r>
        <w:rPr>
          <w:sz w:val="20"/>
        </w:rPr>
        <w:t xml:space="preserve">применять меры ответственности за нарушение законодательства Российской Федерации об электроэнергетике и осуществлять иные полномочия, предусмотренные </w:t>
      </w:r>
      <w:hyperlink w:history="0" r:id="rId499" w:tooltip="&quot;Кодекс Российской Федерации об административных правонарушениях&quot; от 30.12.2001 N 195-ФЗ (ред. от 11.06.2022) (с изм. и доп., вступ. в силу с 01.07.2022) {КонсультантПлюс}">
        <w:r>
          <w:rPr>
            <w:sz w:val="20"/>
            <w:color w:val="0000ff"/>
          </w:rPr>
          <w:t xml:space="preserve">законодательством</w:t>
        </w:r>
      </w:hyperlink>
      <w:r>
        <w:rPr>
          <w:sz w:val="20"/>
        </w:rPr>
        <w:t xml:space="preserve"> Российской Федерации об административных правонарушениях и </w:t>
      </w:r>
      <w:hyperlink w:history="0" r:id="rId500" w:tooltip="Федеральный закон от 10.01.2002 N 7-ФЗ (ред. от 26.03.2022) &quot;Об охране окружающей среды&quot; {КонсультантПлюс}">
        <w:r>
          <w:rPr>
            <w:sz w:val="20"/>
            <w:color w:val="0000ff"/>
          </w:rPr>
          <w:t xml:space="preserve">законодательством</w:t>
        </w:r>
      </w:hyperlink>
      <w:r>
        <w:rPr>
          <w:sz w:val="20"/>
        </w:rPr>
        <w:t xml:space="preserve"> Российской Федерации в области охраны окружающей среды;</w:t>
      </w:r>
    </w:p>
    <w:p>
      <w:pPr>
        <w:pStyle w:val="0"/>
        <w:jc w:val="both"/>
      </w:pPr>
      <w:r>
        <w:rPr>
          <w:sz w:val="20"/>
        </w:rPr>
        <w:t xml:space="preserve">(в ред. Федерального </w:t>
      </w:r>
      <w:hyperlink w:history="0" r:id="rId501" w:tooltip="Федеральный закон от 29.12.2017 N 451-ФЗ (ред. от 01.07.2021) &quot;О внесении изменений в Федеральный закон &quot;Об электроэнергетике&quot; и отдельные законодательные акты Российской Федерации, связанных с лицензированием энергосбытовой деятельности&quot; {КонсультантПлюс}">
        <w:r>
          <w:rPr>
            <w:sz w:val="20"/>
            <w:color w:val="0000ff"/>
          </w:rPr>
          <w:t xml:space="preserve">закона</w:t>
        </w:r>
      </w:hyperlink>
      <w:r>
        <w:rPr>
          <w:sz w:val="20"/>
        </w:rPr>
        <w:t xml:space="preserve"> от 29.12.2017 N 451-ФЗ)</w:t>
      </w:r>
    </w:p>
    <w:p>
      <w:pPr>
        <w:pStyle w:val="0"/>
        <w:spacing w:before="200" w:line-rule="auto"/>
        <w:ind w:firstLine="540"/>
        <w:jc w:val="both"/>
      </w:pPr>
      <w:r>
        <w:rPr>
          <w:sz w:val="20"/>
        </w:rPr>
        <w:t xml:space="preserve">обращаться в суд с иском, а также участвовать в рассмотрении в суде дел, связанных с нарушением законодательства Российской Федерации об электроэнергетике;</w:t>
      </w:r>
    </w:p>
    <w:p>
      <w:pPr>
        <w:pStyle w:val="0"/>
        <w:spacing w:before="200" w:line-rule="auto"/>
        <w:ind w:firstLine="540"/>
        <w:jc w:val="both"/>
      </w:pPr>
      <w:r>
        <w:rPr>
          <w:sz w:val="20"/>
        </w:rPr>
        <w:t xml:space="preserve">проводить </w:t>
      </w:r>
      <w:r>
        <w:rPr>
          <w:sz w:val="20"/>
        </w:rPr>
        <w:t xml:space="preserve">оценку</w:t>
      </w:r>
      <w:r>
        <w:rPr>
          <w:sz w:val="20"/>
        </w:rPr>
        <w:t xml:space="preserve"> готовности субъектов электроэнергетики к отопительному сезону;</w:t>
      </w:r>
    </w:p>
    <w:p>
      <w:pPr>
        <w:pStyle w:val="0"/>
        <w:jc w:val="both"/>
      </w:pPr>
      <w:r>
        <w:rPr>
          <w:sz w:val="20"/>
        </w:rPr>
        <w:t xml:space="preserve">(абзац введен Федеральным </w:t>
      </w:r>
      <w:hyperlink w:history="0" r:id="rId502" w:tooltip="Федеральный закон от 26.07.2010 N 189-ФЗ (ред. от 18.07.2011) &quot;О внесении изменений в Федеральный закон &quot;Об электроэнергетике&quot; и Кодекс Российской Федерации об административных правонарушениях в целях обеспечения устойчивого и надежного снабжения электрической и тепловой энергией ее потребителей&quot; {КонсультантПлюс}">
        <w:r>
          <w:rPr>
            <w:sz w:val="20"/>
            <w:color w:val="0000ff"/>
          </w:rPr>
          <w:t xml:space="preserve">законом</w:t>
        </w:r>
      </w:hyperlink>
      <w:r>
        <w:rPr>
          <w:sz w:val="20"/>
        </w:rPr>
        <w:t xml:space="preserve"> от 26.07.2010 N 189-ФЗ)</w:t>
      </w:r>
    </w:p>
    <w:p>
      <w:pPr>
        <w:pStyle w:val="0"/>
        <w:spacing w:before="200" w:line-rule="auto"/>
        <w:ind w:firstLine="540"/>
        <w:jc w:val="both"/>
      </w:pPr>
      <w:r>
        <w:rPr>
          <w:sz w:val="20"/>
        </w:rPr>
        <w:t xml:space="preserve">проводить </w:t>
      </w:r>
      <w:hyperlink w:history="0" r:id="rId503" w:tooltip="Постановление Правительства РФ от 10.05.2017 N 543 (ред. от 30.04.2022) &quot;О порядке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вместе с &quot;Правилами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КонсультантПлюс}">
        <w:r>
          <w:rPr>
            <w:sz w:val="20"/>
            <w:color w:val="0000ff"/>
          </w:rPr>
          <w:t xml:space="preserve">мониторинг</w:t>
        </w:r>
      </w:hyperlink>
      <w:r>
        <w:rPr>
          <w:sz w:val="20"/>
        </w:rPr>
        <w:t xml:space="preserve"> риска нарушения работы субъектов электроэнергетики в сфере электроэнергетики.</w:t>
      </w:r>
    </w:p>
    <w:p>
      <w:pPr>
        <w:pStyle w:val="0"/>
        <w:jc w:val="both"/>
      </w:pPr>
      <w:r>
        <w:rPr>
          <w:sz w:val="20"/>
        </w:rPr>
        <w:t xml:space="preserve">(абзац введен Федеральным </w:t>
      </w:r>
      <w:hyperlink w:history="0" r:id="rId50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747" w:name="P747"/>
    <w:bookmarkEnd w:id="747"/>
    <w:p>
      <w:pPr>
        <w:pStyle w:val="0"/>
        <w:spacing w:before="200" w:line-rule="auto"/>
        <w:ind w:firstLine="540"/>
        <w:jc w:val="both"/>
      </w:pPr>
      <w:r>
        <w:rPr>
          <w:sz w:val="20"/>
        </w:rPr>
        <w:t xml:space="preserve">4. Органы исполнительной власти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w:t>
      </w:r>
    </w:p>
    <w:p>
      <w:pPr>
        <w:pStyle w:val="0"/>
        <w:spacing w:before="200" w:line-rule="auto"/>
        <w:ind w:firstLine="540"/>
        <w:jc w:val="both"/>
      </w:pPr>
      <w:r>
        <w:rPr>
          <w:sz w:val="20"/>
        </w:rPr>
        <w:t xml:space="preserve">Органы исполнительной власти субъектов Российской Федерации осуществляют следующие полномочия:</w:t>
      </w:r>
    </w:p>
    <w:p>
      <w:pPr>
        <w:pStyle w:val="0"/>
        <w:spacing w:before="200" w:line-rule="auto"/>
        <w:ind w:firstLine="540"/>
        <w:jc w:val="both"/>
      </w:pPr>
      <w:r>
        <w:rPr>
          <w:sz w:val="20"/>
        </w:rPr>
        <w:t xml:space="preserve">региональный государственный контроль (надзор) за применением регулируемых органами исполнительной власти субъектов Российской Федерации цен (тарифов) на электрическую энергию;</w:t>
      </w:r>
    </w:p>
    <w:p>
      <w:pPr>
        <w:pStyle w:val="0"/>
        <w:jc w:val="both"/>
      </w:pPr>
      <w:r>
        <w:rPr>
          <w:sz w:val="20"/>
        </w:rPr>
        <w:t xml:space="preserve">(в ред. Федеральных законов от 18.07.2011 </w:t>
      </w:r>
      <w:hyperlink w:history="0" r:id="rId505"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14.10.2014 </w:t>
      </w:r>
      <w:hyperlink w:history="0" r:id="rId506"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507"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spacing w:before="200" w:line-rule="auto"/>
        <w:ind w:firstLine="540"/>
        <w:jc w:val="both"/>
      </w:pPr>
      <w:r>
        <w:rPr>
          <w:sz w:val="20"/>
        </w:rPr>
        <w:t xml:space="preserve">утверждение инвестиционных программ субъектов электроэнергетики, отнесенных к числу субъектов, инвестиционные программы которых утверждаются и контролируются органами исполнительной власти субъектов Российской Федерации, и контроль за реализацией таких программ;</w:t>
      </w:r>
    </w:p>
    <w:p>
      <w:pPr>
        <w:pStyle w:val="0"/>
        <w:jc w:val="both"/>
      </w:pPr>
      <w:r>
        <w:rPr>
          <w:sz w:val="20"/>
        </w:rPr>
        <w:t xml:space="preserve">(в ред. Федерального </w:t>
      </w:r>
      <w:hyperlink w:history="0" r:id="rId508"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spacing w:before="200" w:line-rule="auto"/>
        <w:ind w:firstLine="540"/>
        <w:jc w:val="both"/>
      </w:pPr>
      <w:r>
        <w:rPr>
          <w:sz w:val="20"/>
        </w:rPr>
        <w:t xml:space="preserve">согласование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а также контроль за реализацией таких программ;</w:t>
      </w:r>
    </w:p>
    <w:p>
      <w:pPr>
        <w:pStyle w:val="0"/>
        <w:spacing w:before="200" w:line-rule="auto"/>
        <w:ind w:firstLine="540"/>
        <w:jc w:val="both"/>
      </w:pPr>
      <w:r>
        <w:rPr>
          <w:sz w:val="20"/>
        </w:rPr>
        <w:t xml:space="preserve">абзацы седьмой - одиннадцатый утратили силу. - Федеральный </w:t>
      </w:r>
      <w:hyperlink w:history="0" r:id="rId509"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spacing w:before="200" w:line-rule="auto"/>
        <w:ind w:firstLine="540"/>
        <w:jc w:val="both"/>
      </w:pPr>
      <w:r>
        <w:rPr>
          <w:sz w:val="20"/>
        </w:rPr>
        <w:t xml:space="preserve">согласование использования водных объектов, предоставленных в пользование для целей производства электрической энергии на гидроэлектростанциях, находящихся на территориях соответствующих субъектов Российской Федерации;</w:t>
      </w:r>
    </w:p>
    <w:p>
      <w:pPr>
        <w:pStyle w:val="0"/>
        <w:jc w:val="both"/>
      </w:pPr>
      <w:r>
        <w:rPr>
          <w:sz w:val="20"/>
        </w:rPr>
        <w:t xml:space="preserve">(в ред. Федерального </w:t>
      </w:r>
      <w:hyperlink w:history="0" r:id="rId510" w:tooltip="Федеральный закон от 14.07.2008 N 118-ФЗ (ред. от 03.07.2016)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абз. 13 п. 4 ст. 21 излагается в новой редакции (</w:t>
            </w:r>
            <w:hyperlink w:history="0" r:id="rId511"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 См. будущую </w:t>
            </w:r>
            <w:hyperlink w:history="0" r:id="rId512" w:tooltip="Федеральный закон от 26.03.2003 N 35-ФЗ (ред. от 11.06.2022) &quot;Об электроэнергетике&quot; (с изм. и доп., вступ. в силу с 01.01.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согласование размещения объектов электроэнергетики на территориях соответствующих субъектов Российской Федерации;</w:t>
      </w:r>
    </w:p>
    <w:p>
      <w:pPr>
        <w:pStyle w:val="0"/>
        <w:spacing w:before="200" w:line-rule="auto"/>
        <w:ind w:firstLine="540"/>
        <w:jc w:val="both"/>
      </w:pPr>
      <w:r>
        <w:rPr>
          <w:sz w:val="20"/>
        </w:rPr>
        <w:t xml:space="preserve">осуществление мониторинга показателей технико-экономического состояния объектов электроэнергетики (за исключением объектов электроэнергетики, контроль за техническим состоянием которых осуществляется уполномоченными федеральными органами исполнительной власти), в том числе показателей физического износа и энергетической эффективности объектов электросетевого хозяйства;</w:t>
      </w:r>
    </w:p>
    <w:p>
      <w:pPr>
        <w:pStyle w:val="0"/>
        <w:jc w:val="both"/>
      </w:pPr>
      <w:r>
        <w:rPr>
          <w:sz w:val="20"/>
        </w:rPr>
        <w:t xml:space="preserve">(абзац введен Федеральным </w:t>
      </w:r>
      <w:hyperlink w:history="0" r:id="rId513"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w:t>
      </w:r>
    </w:p>
    <w:p>
      <w:pPr>
        <w:pStyle w:val="0"/>
        <w:spacing w:before="200" w:line-rule="auto"/>
        <w:ind w:firstLine="540"/>
        <w:jc w:val="both"/>
      </w:pPr>
      <w:r>
        <w:rPr>
          <w:sz w:val="20"/>
        </w:rPr>
        <w:t xml:space="preserve">участие в установленном </w:t>
      </w:r>
      <w:hyperlink w:history="0" r:id="rId514"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основными положениями</w:t>
        </w:r>
      </w:hyperlink>
      <w:r>
        <w:rPr>
          <w:sz w:val="20"/>
        </w:rPr>
        <w:t xml:space="preserve"> функционирования розничных рынков порядке в назначении или замене гарантирующих поставщиков и определении или изменении границ зон их деятельности;</w:t>
      </w:r>
    </w:p>
    <w:p>
      <w:pPr>
        <w:pStyle w:val="0"/>
        <w:spacing w:before="200" w:line-rule="auto"/>
        <w:ind w:firstLine="540"/>
        <w:jc w:val="both"/>
      </w:pPr>
      <w:r>
        <w:rPr>
          <w:sz w:val="20"/>
        </w:rPr>
        <w:t xml:space="preserve">абзац утратил силу с 1 августа 2011 года. - Федеральный </w:t>
      </w:r>
      <w:hyperlink w:history="0" r:id="rId515"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spacing w:before="200" w:line-rule="auto"/>
        <w:ind w:firstLine="540"/>
        <w:jc w:val="both"/>
      </w:pPr>
      <w:r>
        <w:rPr>
          <w:sz w:val="20"/>
        </w:rPr>
        <w:t xml:space="preserve">создание штабов по обеспечению безопасности электроснабжения и обеспечение их функционирования.</w:t>
      </w:r>
    </w:p>
    <w:p>
      <w:pPr>
        <w:pStyle w:val="0"/>
        <w:spacing w:before="200" w:line-rule="auto"/>
        <w:ind w:firstLine="540"/>
        <w:jc w:val="both"/>
      </w:pPr>
      <w:r>
        <w:rPr>
          <w:sz w:val="20"/>
        </w:rPr>
        <w:t xml:space="preserve">Абзацы семнадцатый - двадцать первый утратили силу. - Федеральный </w:t>
      </w:r>
      <w:hyperlink w:history="0" r:id="rId516"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ind w:firstLine="540"/>
        <w:jc w:val="both"/>
      </w:pPr>
      <w:r>
        <w:rPr>
          <w:sz w:val="20"/>
        </w:rPr>
      </w:r>
    </w:p>
    <w:p>
      <w:pPr>
        <w:pStyle w:val="2"/>
        <w:outlineLvl w:val="1"/>
        <w:ind w:firstLine="540"/>
        <w:jc w:val="both"/>
      </w:pPr>
      <w:r>
        <w:rPr>
          <w:sz w:val="20"/>
        </w:rPr>
        <w:t xml:space="preserve">Статья 22. Утратила силу. - Федеральный </w:t>
      </w:r>
      <w:hyperlink w:history="0" r:id="rId517"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pPr>
      <w:r>
        <w:rPr>
          <w:sz w:val="20"/>
        </w:rPr>
      </w:r>
    </w:p>
    <w:bookmarkStart w:id="770" w:name="P770"/>
    <w:bookmarkEnd w:id="770"/>
    <w:p>
      <w:pPr>
        <w:pStyle w:val="2"/>
        <w:outlineLvl w:val="1"/>
        <w:ind w:firstLine="540"/>
        <w:jc w:val="both"/>
      </w:pPr>
      <w:r>
        <w:rPr>
          <w:sz w:val="20"/>
        </w:rPr>
        <w:t xml:space="preserve">Статья 23. Принципы и методы государственного регулирования цен (тарифов) в электроэнергетике</w:t>
      </w:r>
    </w:p>
    <w:p>
      <w:pPr>
        <w:pStyle w:val="0"/>
        <w:ind w:firstLine="540"/>
        <w:jc w:val="both"/>
      </w:pPr>
      <w:r>
        <w:rPr>
          <w:sz w:val="20"/>
        </w:rPr>
        <w:t xml:space="preserve">(в ред. Федерального </w:t>
      </w:r>
      <w:hyperlink w:history="0" r:id="rId518"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ind w:firstLine="540"/>
        <w:jc w:val="both"/>
      </w:pPr>
      <w:r>
        <w:rPr>
          <w:sz w:val="20"/>
        </w:rPr>
      </w:r>
    </w:p>
    <w:p>
      <w:pPr>
        <w:pStyle w:val="0"/>
        <w:ind w:firstLine="540"/>
        <w:jc w:val="both"/>
      </w:pPr>
      <w:r>
        <w:rPr>
          <w:sz w:val="20"/>
        </w:rPr>
        <w:t xml:space="preserve">1. Государственное регулирование цен (тарифов), надбавок осуществляется в порядке, установленном </w:t>
      </w:r>
      <w:hyperlink w:history="0" r:id="rId519"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и </w:t>
      </w:r>
      <w:hyperlink w:history="0" r:id="rId520"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правилами</w:t>
        </w:r>
      </w:hyperlink>
      <w:r>
        <w:rPr>
          <w:sz w:val="20"/>
        </w:rPr>
        <w:t xml:space="preserve">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надбавки могут устанавливаться как в числовом выражении, так и в виде </w:t>
      </w:r>
      <w:hyperlink w:history="0" r:id="rId521" w:tooltip="Приказ ФСТ России от 28.08.2014 N 210-э/1 (ред. от 11.04.2017) &quot;Об утверждении Формул индексации регулируемых цен (тарифов) на электрическую энергию (мощность), применяемых в договорах купли-продажи электрической энергии (мощности), порядка их применения, а также порядка установления плановых и фактических показателей, используемых в указанных формулах&quot; (Зарегистрировано в Минюсте России 10.10.2014 N 34282) {КонсультантПлюс}">
        <w:r>
          <w:rPr>
            <w:sz w:val="20"/>
            <w:color w:val="0000ff"/>
          </w:rPr>
          <w:t xml:space="preserve">формул</w:t>
        </w:r>
      </w:hyperlink>
      <w:r>
        <w:rPr>
          <w:sz w:val="20"/>
        </w:rPr>
        <w:t xml:space="preserve"> или порядка определения таких цен (тарифов) и надбавок.</w:t>
      </w:r>
    </w:p>
    <w:p>
      <w:pPr>
        <w:pStyle w:val="0"/>
        <w:jc w:val="both"/>
      </w:pPr>
      <w:r>
        <w:rPr>
          <w:sz w:val="20"/>
        </w:rPr>
        <w:t xml:space="preserve">(в ред. Федерального </w:t>
      </w:r>
      <w:hyperlink w:history="0" r:id="rId522"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466-ФЗ)</w:t>
      </w:r>
    </w:p>
    <w:p>
      <w:pPr>
        <w:pStyle w:val="0"/>
        <w:spacing w:before="200" w:line-rule="auto"/>
        <w:ind w:firstLine="540"/>
        <w:jc w:val="both"/>
      </w:pPr>
      <w:r>
        <w:rPr>
          <w:sz w:val="20"/>
        </w:rPr>
        <w:t xml:space="preserve">В порядке и в случаях, которые определены Правительством Российской Федерации, регулируемые цены (тарифы) и надбавки,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порядка определения таких цен (тарифов) и надбавок, либо составляющие части таких регулируемых цен (тарифов) и надбавок и (или) величины, на основании которых определяются такие регулируемые цены (тарифы) и надбавки, определяются и используются организацией коммерческой инфраструктуры оптового рынка.</w:t>
      </w:r>
    </w:p>
    <w:p>
      <w:pPr>
        <w:pStyle w:val="0"/>
        <w:jc w:val="both"/>
      </w:pPr>
      <w:r>
        <w:rPr>
          <w:sz w:val="20"/>
        </w:rPr>
        <w:t xml:space="preserve">(абзац введен Федеральным </w:t>
      </w:r>
      <w:hyperlink w:history="0" r:id="rId523"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spacing w:before="200" w:line-rule="auto"/>
        <w:ind w:firstLine="540"/>
        <w:jc w:val="both"/>
      </w:pPr>
      <w:r>
        <w:rPr>
          <w:sz w:val="20"/>
        </w:rPr>
        <w:t xml:space="preserve">2. При государственном регулировании цен (тарифов) должны соблюдаться следующие основные принципы:</w:t>
      </w:r>
    </w:p>
    <w:p>
      <w:pPr>
        <w:pStyle w:val="0"/>
        <w:spacing w:before="200" w:line-rule="auto"/>
        <w:ind w:firstLine="540"/>
        <w:jc w:val="both"/>
      </w:pPr>
      <w:r>
        <w:rPr>
          <w:sz w:val="20"/>
        </w:rPr>
        <w:t xml:space="preserve">определение экономической обоснованности планируемых (расчетных) себестоимости и прибыли при расчете и утверждении цен (тарифов);</w:t>
      </w:r>
    </w:p>
    <w:p>
      <w:pPr>
        <w:pStyle w:val="0"/>
        <w:spacing w:before="200" w:line-rule="auto"/>
        <w:ind w:firstLine="540"/>
        <w:jc w:val="both"/>
      </w:pPr>
      <w:r>
        <w:rPr>
          <w:sz w:val="20"/>
        </w:rPr>
        <w:t xml:space="preserve">обеспечение экономической обоснованности затрат коммерческих организаций на производство, передачу и сбыт электрической энергии;</w:t>
      </w:r>
    </w:p>
    <w:p>
      <w:pPr>
        <w:pStyle w:val="0"/>
        <w:spacing w:before="200" w:line-rule="auto"/>
        <w:ind w:firstLine="540"/>
        <w:jc w:val="both"/>
      </w:pPr>
      <w:r>
        <w:rPr>
          <w:sz w:val="20"/>
        </w:rPr>
        <w:t xml:space="preserve">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w:t>
      </w:r>
    </w:p>
    <w:p>
      <w:pPr>
        <w:pStyle w:val="0"/>
        <w:spacing w:before="200" w:line-rule="auto"/>
        <w:ind w:firstLine="540"/>
        <w:jc w:val="both"/>
      </w:pPr>
      <w:r>
        <w:rPr>
          <w:sz w:val="20"/>
        </w:rPr>
        <w:t xml:space="preserve">учет соблюдения требований </w:t>
      </w:r>
      <w:hyperlink w:history="0" r:id="rId524"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законодательства</w:t>
        </w:r>
      </w:hyperlink>
      <w:r>
        <w:rPr>
          <w:sz w:val="20"/>
        </w:rPr>
        <w:t xml:space="preserve">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pPr>
        <w:pStyle w:val="0"/>
        <w:spacing w:before="200" w:line-rule="auto"/>
        <w:ind w:firstLine="540"/>
        <w:jc w:val="both"/>
      </w:pPr>
      <w:r>
        <w:rPr>
          <w:sz w:val="20"/>
        </w:rPr>
        <w:t xml:space="preserve">обеспечение открытости и доступности для потребителей, в том числе населения, процесса тарифного регулирования;</w:t>
      </w:r>
    </w:p>
    <w:p>
      <w:pPr>
        <w:pStyle w:val="0"/>
        <w:spacing w:before="200" w:line-rule="auto"/>
        <w:ind w:firstLine="540"/>
        <w:jc w:val="both"/>
      </w:pPr>
      <w:r>
        <w:rPr>
          <w:sz w:val="20"/>
        </w:rPr>
        <w:t xml:space="preserve">обязательный раздельный учет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pPr>
        <w:pStyle w:val="0"/>
        <w:spacing w:before="200" w:line-rule="auto"/>
        <w:ind w:firstLine="540"/>
        <w:jc w:val="both"/>
      </w:pPr>
      <w:r>
        <w:rPr>
          <w:sz w:val="20"/>
        </w:rPr>
        <w:t xml:space="preserve">3. 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3.1. ст. 23 в 2022 - 23 гг. не применяется в части непревышения укрупненных нормативов (</w:t>
            </w:r>
            <w:hyperlink w:history="0" r:id="rId525" w:tooltip="Постановление Правительства РФ от 20.05.2022 N 912 (ред. от 01.06.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Постановление</w:t>
              </w:r>
            </w:hyperlink>
            <w:r>
              <w:rPr>
                <w:sz w:val="20"/>
                <w:color w:val="392c69"/>
              </w:rPr>
              <w:t xml:space="preserve"> Правительства РФ от 20.05.2022 N 912).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7" w:name="P787"/>
    <w:bookmarkEnd w:id="787"/>
    <w:p>
      <w:pPr>
        <w:pStyle w:val="0"/>
        <w:spacing w:before="260" w:line-rule="auto"/>
        <w:ind w:firstLine="540"/>
        <w:jc w:val="both"/>
      </w:pPr>
      <w:r>
        <w:rPr>
          <w:sz w:val="20"/>
        </w:rPr>
        <w:t xml:space="preserve">3.1.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w:t>
      </w:r>
      <w:hyperlink w:history="0" r:id="rId526" w:tooltip="Приказ Минэнерго России от 17.01.2019 N 10 &quot;Об утверждении укрупненных нормативов цены типовых технологических решений капитального строительства объектов электроэнергетики в части объектов электросетевого хозяйства&quot; (Зарегистрировано в Минюсте России 07.02.2019 N 53709) {КонсультантПлюс}">
        <w:r>
          <w:rPr>
            <w:sz w:val="20"/>
            <w:color w:val="0000ff"/>
          </w:rPr>
          <w:t xml:space="preserve">нормативами</w:t>
        </w:r>
      </w:hyperlink>
      <w:r>
        <w:rPr>
          <w:sz w:val="20"/>
        </w:rPr>
        <w:t xml:space="preserve"> цены типовых технологических решений капитального строительства объектов электроэнергетики.</w:t>
      </w:r>
    </w:p>
    <w:p>
      <w:pPr>
        <w:pStyle w:val="0"/>
        <w:jc w:val="both"/>
      </w:pPr>
      <w:r>
        <w:rPr>
          <w:sz w:val="20"/>
        </w:rPr>
        <w:t xml:space="preserve">(п. 3.1 введен Федеральным </w:t>
      </w:r>
      <w:hyperlink w:history="0" r:id="rId527"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w:t>
      </w:r>
    </w:p>
    <w:p>
      <w:pPr>
        <w:pStyle w:val="0"/>
        <w:spacing w:before="200" w:line-rule="auto"/>
        <w:ind w:firstLine="540"/>
        <w:jc w:val="both"/>
      </w:pPr>
      <w:r>
        <w:rPr>
          <w:sz w:val="20"/>
        </w:rPr>
        <w:t xml:space="preserve">4. Государственное регулирование цен (тарифов) в электроэнергетике на срок не менее чем пять лет может осуществляться на основе долгосрочных параметров регулирования деятельности соответствующих организаций или на основе заключаемых в порядке, установленном Правительством Российской Федерации, соглашений об условиях осуществления регулируемых видов деятельности.</w:t>
      </w:r>
    </w:p>
    <w:p>
      <w:pPr>
        <w:pStyle w:val="0"/>
        <w:jc w:val="both"/>
      </w:pPr>
      <w:r>
        <w:rPr>
          <w:sz w:val="20"/>
        </w:rPr>
        <w:t xml:space="preserve">(в ред. Федерального </w:t>
      </w:r>
      <w:hyperlink w:history="0" r:id="rId528"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02.08.2019 N 300-ФЗ)</w:t>
      </w:r>
    </w:p>
    <w:p>
      <w:pPr>
        <w:pStyle w:val="0"/>
        <w:spacing w:before="200" w:line-rule="auto"/>
        <w:ind w:firstLine="540"/>
        <w:jc w:val="both"/>
      </w:pPr>
      <w:r>
        <w:rPr>
          <w:sz w:val="20"/>
        </w:rPr>
        <w:t xml:space="preserve">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размер инвестированного капитала, </w:t>
      </w:r>
      <w:r>
        <w:rPr>
          <w:sz w:val="20"/>
        </w:rPr>
        <w:t xml:space="preserve">норма доходности</w:t>
      </w:r>
      <w:r>
        <w:rPr>
          <w:sz w:val="20"/>
        </w:rPr>
        <w:t xml:space="preserve">, сроки возврата инвестированного капитала и иные параметры.</w:t>
      </w:r>
    </w:p>
    <w:p>
      <w:pPr>
        <w:pStyle w:val="0"/>
        <w:jc w:val="both"/>
      </w:pPr>
      <w:r>
        <w:rPr>
          <w:sz w:val="20"/>
        </w:rPr>
        <w:t xml:space="preserve">(в ред. Федерального </w:t>
      </w:r>
      <w:hyperlink w:history="0" r:id="rId529"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02.08.2019 N 300-ФЗ)</w:t>
      </w:r>
    </w:p>
    <w:p>
      <w:pPr>
        <w:pStyle w:val="0"/>
        <w:spacing w:before="200" w:line-rule="auto"/>
        <w:ind w:firstLine="540"/>
        <w:jc w:val="both"/>
      </w:pPr>
      <w:r>
        <w:rPr>
          <w:sz w:val="20"/>
        </w:rPr>
        <w:t xml:space="preserve">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w:t>
      </w:r>
    </w:p>
    <w:p>
      <w:pPr>
        <w:pStyle w:val="0"/>
        <w:spacing w:before="200" w:line-rule="auto"/>
        <w:ind w:firstLine="540"/>
        <w:jc w:val="both"/>
      </w:pPr>
      <w:r>
        <w:rPr>
          <w:sz w:val="20"/>
        </w:rPr>
        <w:t xml:space="preserve">Цены (тарифы) на услуги по передаче электрической энергии при осуществлении государственного регулирования на основе долгосрочных параметров регулирования деятельности соответствующих организаций устанавливаются в </w:t>
      </w:r>
      <w:hyperlink w:history="0" r:id="rId530"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порядке</w:t>
        </w:r>
      </w:hyperlink>
      <w:r>
        <w:rPr>
          <w:sz w:val="20"/>
        </w:rPr>
        <w:t xml:space="preserve">, установленном основами ценообразования в области регулируемых цен (тарифов) в электроэнергетике, утвержденными Правительством Российской Федерации.</w:t>
      </w:r>
    </w:p>
    <w:p>
      <w:pPr>
        <w:pStyle w:val="0"/>
        <w:jc w:val="both"/>
      </w:pPr>
      <w:r>
        <w:rPr>
          <w:sz w:val="20"/>
        </w:rPr>
        <w:t xml:space="preserve">(абзац введен Федеральным </w:t>
      </w:r>
      <w:hyperlink w:history="0" r:id="rId531"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w:t>
      </w:r>
    </w:p>
    <w:p>
      <w:pPr>
        <w:pStyle w:val="0"/>
        <w:spacing w:before="200" w:line-rule="auto"/>
        <w:ind w:firstLine="540"/>
        <w:jc w:val="both"/>
      </w:pPr>
      <w:r>
        <w:rPr>
          <w:sz w:val="20"/>
        </w:rPr>
        <w:t xml:space="preserve">Абзац утратил силу. - Федеральный </w:t>
      </w:r>
      <w:hyperlink w:history="0" r:id="rId532"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закон</w:t>
        </w:r>
      </w:hyperlink>
      <w:r>
        <w:rPr>
          <w:sz w:val="20"/>
        </w:rPr>
        <w:t xml:space="preserve"> от 02.08.2019 N 300-ФЗ.</w:t>
      </w:r>
    </w:p>
    <w:p>
      <w:pPr>
        <w:pStyle w:val="0"/>
        <w:spacing w:before="200" w:line-rule="auto"/>
        <w:ind w:firstLine="540"/>
        <w:jc w:val="both"/>
      </w:pPr>
      <w:r>
        <w:rPr>
          <w:sz w:val="20"/>
        </w:rPr>
        <w:t xml:space="preserve">Государственное регулирование цен (тарифов) на услуги по передаче электрической энергии, оказываемые сетевыми организациями, осуществляется на основе долгосрочных параметров регулирования деятельности таких организаций или на основе заключаемых в порядке, установленном Правительством Российской Федерации, соглашений об условиях осуществления регулируемых видов деятельности. Такие организации обязаны обеспечить достижение показателей надежности и качества поставляемых товаров, оказываемых услуг, определенных в </w:t>
      </w:r>
      <w:r>
        <w:rPr>
          <w:sz w:val="20"/>
        </w:rPr>
        <w:t xml:space="preserve">порядке</w:t>
      </w:r>
      <w:r>
        <w:rPr>
          <w:sz w:val="20"/>
        </w:rPr>
        <w:t xml:space="preserve">,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С 1 января 2023 года осуществляется переход к установлению цен (тарифов) на услуги по передаче электрической энергии только в форме долгосрочных цен (тарифов) на такие услуги со сроком действия не менее чем пять лет.</w:t>
      </w:r>
    </w:p>
    <w:p>
      <w:pPr>
        <w:pStyle w:val="0"/>
        <w:jc w:val="both"/>
      </w:pPr>
      <w:r>
        <w:rPr>
          <w:sz w:val="20"/>
        </w:rPr>
        <w:t xml:space="preserve">(в ред. Федеральных законов от 30.12.2012 </w:t>
      </w:r>
      <w:hyperlink w:history="0" r:id="rId533"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N 291-ФЗ</w:t>
        </w:r>
      </w:hyperlink>
      <w:r>
        <w:rPr>
          <w:sz w:val="20"/>
        </w:rPr>
        <w:t xml:space="preserve">, от 02.08.2019 </w:t>
      </w:r>
      <w:hyperlink w:history="0" r:id="rId534"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N 300-ФЗ</w:t>
        </w:r>
      </w:hyperlink>
      <w:r>
        <w:rPr>
          <w:sz w:val="20"/>
        </w:rPr>
        <w:t xml:space="preserve">)</w:t>
      </w:r>
    </w:p>
    <w:p>
      <w:pPr>
        <w:pStyle w:val="0"/>
        <w:spacing w:before="200" w:line-rule="auto"/>
        <w:ind w:firstLine="540"/>
        <w:jc w:val="both"/>
      </w:pPr>
      <w:hyperlink w:history="0" r:id="rId535" w:tooltip="Приказ ФСТ России от 30.03.2012 N 228-э (ред. от 25.12.2020) &quot;Об утверждении Методических указаний по регулированию тарифов с применением метода доходности инвестированного капитала&quot; (Зарегистрировано в Минюсте России 10.04.2012 N 23784) {КонсультантПлюс}">
        <w:r>
          <w:rPr>
            <w:sz w:val="20"/>
            <w:color w:val="0000ff"/>
          </w:rPr>
          <w:t xml:space="preserve">Методика</w:t>
        </w:r>
      </w:hyperlink>
      <w:r>
        <w:rPr>
          <w:sz w:val="20"/>
        </w:rPr>
        <w:t xml:space="preserve">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w:t>
      </w:r>
      <w:hyperlink w:history="0" r:id="rId536"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Выбор и применение методов государственного регулирования цен (тарифов) в электроэнергетике осуществляются в порядке, установленном </w:t>
      </w:r>
      <w:hyperlink w:history="0" r:id="rId537"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и </w:t>
      </w:r>
      <w:hyperlink w:history="0" r:id="rId538"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правилами</w:t>
        </w:r>
      </w:hyperlink>
      <w:r>
        <w:rPr>
          <w:sz w:val="20"/>
        </w:rPr>
        <w:t xml:space="preserve"> государственного регулирования (пересмотра, применения) цен (тарифов) в электроэнергетике, утвержденными Правительством Российской Федерации.</w:t>
      </w:r>
    </w:p>
    <w:p>
      <w:pPr>
        <w:pStyle w:val="0"/>
        <w:spacing w:before="200" w:line-rule="auto"/>
        <w:ind w:firstLine="540"/>
        <w:jc w:val="both"/>
      </w:pPr>
      <w:r>
        <w:rPr>
          <w:sz w:val="20"/>
        </w:rPr>
        <w:t xml:space="preserve">5. Срок действия утвержденных цен (тарифов) не может составлять менее чем двенадцать месяцев, если иное не установлено другими федеральными </w:t>
      </w:r>
      <w:hyperlink w:history="0" r:id="rId539"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законами</w:t>
        </w:r>
      </w:hyperlink>
      <w:r>
        <w:rPr>
          <w:sz w:val="20"/>
        </w:rPr>
        <w:t xml:space="preserve"> или решением Правительства Российской Федерации.</w:t>
      </w:r>
    </w:p>
    <w:p>
      <w:pPr>
        <w:pStyle w:val="0"/>
        <w:jc w:val="both"/>
      </w:pPr>
      <w:r>
        <w:rPr>
          <w:sz w:val="20"/>
        </w:rPr>
        <w:t xml:space="preserve">(в ред. Федерального </w:t>
      </w:r>
      <w:hyperlink w:history="0" r:id="rId540"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29.06.2012 N 96-ФЗ)</w:t>
      </w:r>
    </w:p>
    <w:p>
      <w:pPr>
        <w:pStyle w:val="0"/>
        <w:spacing w:before="200" w:line-rule="auto"/>
        <w:ind w:firstLine="540"/>
        <w:jc w:val="both"/>
      </w:pPr>
      <w:r>
        <w:rPr>
          <w:sz w:val="20"/>
        </w:rPr>
        <w:t xml:space="preserve">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w:t>
      </w:r>
    </w:p>
    <w:p>
      <w:pPr>
        <w:pStyle w:val="0"/>
        <w:jc w:val="both"/>
      </w:pPr>
      <w:r>
        <w:rPr>
          <w:sz w:val="20"/>
        </w:rPr>
        <w:t xml:space="preserve">(абзац введен Федеральным </w:t>
      </w:r>
      <w:hyperlink w:history="0" r:id="rId541"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w:t>
      </w:r>
    </w:p>
    <w:p>
      <w:pPr>
        <w:pStyle w:val="0"/>
        <w:spacing w:before="200" w:line-rule="auto"/>
        <w:ind w:firstLine="540"/>
        <w:jc w:val="both"/>
      </w:pPr>
      <w:r>
        <w:rPr>
          <w:sz w:val="20"/>
        </w:rPr>
        <w:t xml:space="preserve">При установлении для отдельных категорий потребителей (за исключением населения и приравненных к нему категорий потребителей) льготных цен (тарифов) на электрическую энергию, предусмотренных законодательством Российской Федерации, не допускается повышение регулируемых государством цен (тарифов) на электрическую энергию для других категорий потребителей.</w:t>
      </w:r>
    </w:p>
    <w:p>
      <w:pPr>
        <w:pStyle w:val="0"/>
        <w:jc w:val="both"/>
      </w:pPr>
      <w:r>
        <w:rPr>
          <w:sz w:val="20"/>
        </w:rPr>
        <w:t xml:space="preserve">(в ред. Федерального </w:t>
      </w:r>
      <w:hyperlink w:history="0" r:id="rId542"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закона</w:t>
        </w:r>
      </w:hyperlink>
      <w:r>
        <w:rPr>
          <w:sz w:val="20"/>
        </w:rPr>
        <w:t xml:space="preserve"> от 06.11.2013 N 308-ФЗ)</w:t>
      </w:r>
    </w:p>
    <w:p>
      <w:pPr>
        <w:pStyle w:val="0"/>
        <w:spacing w:before="200" w:line-rule="auto"/>
        <w:ind w:firstLine="540"/>
        <w:jc w:val="both"/>
      </w:pPr>
      <w:r>
        <w:rPr>
          <w:sz w:val="20"/>
        </w:rPr>
        <w:t xml:space="preserve">Допускается установление цен (тарифов) на электрическую энергию, поставляемую населению и приравненным к нему категориям потребителей, цен (тарифов) на услуги по передаче электрической энергии и (или) </w:t>
      </w:r>
      <w:hyperlink w:history="0" r:id="rId543" w:tooltip="Приказ ФАС России от 21.11.2017 N 1554/17 (ред. от 21.12.2020) &quot;Об утверждении методических указаний по расчету сбытовых надбавок гарантирующих поставщиков с использованием метода сравнения аналогов&quot; (Зарегистрировано в Минюсте России 24.11.2017 N 48992) {КонсультантПлюс}">
        <w:r>
          <w:rPr>
            <w:sz w:val="20"/>
            <w:color w:val="0000ff"/>
          </w:rPr>
          <w:t xml:space="preserve">сбытовых надбавок</w:t>
        </w:r>
      </w:hyperlink>
      <w:r>
        <w:rPr>
          <w:sz w:val="20"/>
        </w:rPr>
        <w:t xml:space="preserve"> гарантирующих поставщиков для указанных категорий потребителей на уровне, отличном от уровня, на котором устанавливаются цены (тарифы) для других категорий потребителей, в том числе цены (тарифы) на услуги по передаче электрической энергии и (или) сбытовые надбавки гарантирующих поставщиков. При этом в соответствии с </w:t>
      </w:r>
      <w:hyperlink w:history="0" r:id="rId544"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при установлении регулируемых цен (тарифов) подлежат возмещению субъектам электроэнергетики, осуществляющим поставки электрической энергии (мощности) или оказывающим услуги по передаче электрической энергии населению и приравненным к нему категориям потребителей, экономически обоснованные затраты, связанные с осуществлением регулируемых видов деятельности, в том числе с учетом частичного или полного их возмещения за счет средств бюджетов бюджетной системы Российской Федерации в соответствии с бюджетным законодательством Российской Федерации (при предоставлении соответствующих бюджетных средств).</w:t>
      </w:r>
    </w:p>
    <w:p>
      <w:pPr>
        <w:pStyle w:val="0"/>
        <w:jc w:val="both"/>
      </w:pPr>
      <w:r>
        <w:rPr>
          <w:sz w:val="20"/>
        </w:rPr>
        <w:t xml:space="preserve">(абзац введен Федеральным </w:t>
      </w:r>
      <w:hyperlink w:history="0" r:id="rId545"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r>
        <w:rPr>
          <w:sz w:val="20"/>
        </w:rPr>
        <w:t xml:space="preserve">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w:t>
      </w:r>
      <w:hyperlink w:history="0" r:id="rId546" w:tooltip="Постановление Правительства РФ от 22.07.2013 N 614 (ред. от 29.07.2020)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порядке</w:t>
        </w:r>
      </w:hyperlink>
      <w:r>
        <w:rPr>
          <w:sz w:val="20"/>
        </w:rPr>
        <w:t xml:space="preserve">,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bookmarkStart w:id="810" w:name="P810"/>
    <w:bookmarkEnd w:id="810"/>
    <w:p>
      <w:pPr>
        <w:pStyle w:val="0"/>
        <w:spacing w:before="200" w:line-rule="auto"/>
        <w:ind w:firstLine="540"/>
        <w:jc w:val="both"/>
      </w:pPr>
      <w:r>
        <w:rPr>
          <w:sz w:val="20"/>
        </w:rPr>
        <w:t xml:space="preserve">6. В случае изменения установленных органом исполнительной власти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w:history="0" r:id="rId547"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и в случае установления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w:t>
      </w:r>
      <w:hyperlink w:history="0" r:id="rId548" w:tooltip="Федеральный закон от 21.07.2005 N 115-ФЗ (ред. от 11.06.2022) &quot;О концессионных соглашениях&quot; {КонсультантПлюс}">
        <w:r>
          <w:rPr>
            <w:sz w:val="20"/>
            <w:color w:val="0000ff"/>
          </w:rPr>
          <w:t xml:space="preserve">законодательством</w:t>
        </w:r>
      </w:hyperlink>
      <w:r>
        <w:rPr>
          <w:sz w:val="20"/>
        </w:rPr>
        <w:t xml:space="preserve"> Российской Федерации о концессионных соглашениях, </w:t>
      </w:r>
      <w:hyperlink w:history="0" r:id="rId549" w:tooltip="Федеральный закон от 13.07.2015 N 224-ФЗ (ред. от 11.06.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случаев изменения долгосрочных тарифов, и (или) необходимой валовой выручки, и (или) долгосрочных параметров регулирования субъекта электроэнергетики, осуществляющего регулируемые виды деятельности, в связи с реализацией предусмотренного </w:t>
      </w:r>
      <w:hyperlink w:history="0" w:anchor="P265" w:tooltip="Статья 8. Организация по управлению единой национальной (общероссийской) электрической сетью">
        <w:r>
          <w:rPr>
            <w:sz w:val="20"/>
            <w:color w:val="0000ff"/>
          </w:rPr>
          <w:t xml:space="preserve">статьей 8</w:t>
        </w:r>
      </w:hyperlink>
      <w:r>
        <w:rPr>
          <w:sz w:val="20"/>
        </w:rPr>
        <w:t xml:space="preserve"> настоящего Федерального закона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 в электроэнергетике, утвержденными Правительством Российской Федерации, осуществляется за счет средств бюджета субъекта Российской Федерации в соответствии с бюджетным </w:t>
      </w:r>
      <w:hyperlink w:history="0" r:id="rId550" w:tooltip="&quot;Бюджетный кодекс Российской Федерации&quot; от 31.07.1998 N 145-ФЗ (ред. от 28.06.2022) (с изм. и доп., вступ. в силу с 01.07.2022)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551" w:tooltip="Федеральный закон от 13.07.2015 N 224-ФЗ (ред. от 11.06.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предусмотренном </w:t>
      </w:r>
      <w:hyperlink w:history="0" w:anchor="P810" w:tooltip="6. В случае изменения установленных органом исполнительной власти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
        <w:r>
          <w:rPr>
            <w:sz w:val="20"/>
            <w:color w:val="0000ff"/>
          </w:rPr>
          <w:t xml:space="preserve">абзацем первым</w:t>
        </w:r>
      </w:hyperlink>
      <w:r>
        <w:rPr>
          <w:sz w:val="20"/>
        </w:rPr>
        <w:t xml:space="preserve">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указанной компенсации определяется в установленном Правительством Российской Федерации </w:t>
      </w:r>
      <w:hyperlink w:history="0" r:id="rId552"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порядке</w:t>
        </w:r>
      </w:hyperlink>
      <w:r>
        <w:rPr>
          <w:sz w:val="20"/>
        </w:rPr>
        <w:t xml:space="preserve">.</w:t>
      </w:r>
    </w:p>
    <w:bookmarkStart w:id="813" w:name="P813"/>
    <w:bookmarkEnd w:id="813"/>
    <w:p>
      <w:pPr>
        <w:pStyle w:val="0"/>
        <w:spacing w:before="200" w:line-rule="auto"/>
        <w:ind w:firstLine="540"/>
        <w:jc w:val="both"/>
      </w:pPr>
      <w:r>
        <w:rPr>
          <w:sz w:val="20"/>
        </w:rPr>
        <w:t xml:space="preserve">Правительство Российской Федерации вправе принять решение о возможности изменения на период до трех лет установленных органом исполнительной власти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pPr>
        <w:pStyle w:val="0"/>
        <w:jc w:val="both"/>
      </w:pPr>
      <w:r>
        <w:rPr>
          <w:sz w:val="20"/>
        </w:rPr>
        <w:t xml:space="preserve">(в ред. Федерального </w:t>
      </w:r>
      <w:hyperlink w:history="0" r:id="rId553"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закона</w:t>
        </w:r>
      </w:hyperlink>
      <w:r>
        <w:rPr>
          <w:sz w:val="20"/>
        </w:rPr>
        <w:t xml:space="preserve"> от 29.07.2018 N 272-ФЗ)</w:t>
      </w:r>
    </w:p>
    <w:p>
      <w:pPr>
        <w:pStyle w:val="0"/>
        <w:spacing w:before="200" w:line-rule="auto"/>
        <w:ind w:firstLine="540"/>
        <w:jc w:val="both"/>
      </w:pPr>
      <w:r>
        <w:rPr>
          <w:sz w:val="20"/>
        </w:rPr>
        <w:t xml:space="preserve">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в течение трех месяцев с даты принятия Правительством Российской Федерации решения, указанного в </w:t>
      </w:r>
      <w:hyperlink w:history="0" w:anchor="P813" w:tooltip="Правительство Российской Федерации вправе принять решение о возможности изменения на период до трех лет установленных органом исполнительной власти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
        <w:r>
          <w:rPr>
            <w:sz w:val="20"/>
            <w:color w:val="0000ff"/>
          </w:rPr>
          <w:t xml:space="preserve">абзаце третьем</w:t>
        </w:r>
      </w:hyperlink>
      <w:r>
        <w:rPr>
          <w:sz w:val="20"/>
        </w:rPr>
        <w:t xml:space="preserve"> настоящего пункта.</w:t>
      </w:r>
    </w:p>
    <w:p>
      <w:pPr>
        <w:pStyle w:val="0"/>
        <w:spacing w:before="200" w:line-rule="auto"/>
        <w:ind w:firstLine="540"/>
        <w:jc w:val="both"/>
      </w:pPr>
      <w:r>
        <w:rPr>
          <w:sz w:val="20"/>
        </w:rPr>
        <w:t xml:space="preserve">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Федерации в соответствии с бюджетным </w:t>
      </w:r>
      <w:hyperlink w:history="0" r:id="rId554" w:tooltip="&quot;Бюджетный кодекс Российской Федерации&quot; от 31.07.1998 N 145-ФЗ (ред. от 28.06.2022) (с изм. и доп., вступ. в силу с 01.07.2022)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w:t>
      </w:r>
      <w:hyperlink w:history="0" r:id="rId555" w:tooltip="Федеральный закон от 21.07.2005 N 115-ФЗ (ред. от 11.06.2022) &quot;О концессионных соглашениях&quot; {КонсультантПлюс}">
        <w:r>
          <w:rPr>
            <w:sz w:val="20"/>
            <w:color w:val="0000ff"/>
          </w:rPr>
          <w:t xml:space="preserve">законодательством</w:t>
        </w:r>
      </w:hyperlink>
      <w:r>
        <w:rPr>
          <w:sz w:val="20"/>
        </w:rPr>
        <w:t xml:space="preserve"> Российской Федерации о концессионных соглашениях, </w:t>
      </w:r>
      <w:hyperlink w:history="0" r:id="rId556" w:tooltip="Федеральный закон от 13.07.2015 N 224-ФЗ (ред. от 11.06.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о государственно-частном партнерстве, муниципально-частном партнерстве, что влечет за собой недополученные доходы, 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предусматривающих бюджетные ассигнования на возмещение таких недополученных доходов, размер которого определяется в </w:t>
      </w:r>
      <w:hyperlink w:history="0" r:id="rId557"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порядке</w:t>
        </w:r>
      </w:hyperlink>
      <w:r>
        <w:rPr>
          <w:sz w:val="20"/>
        </w:rPr>
        <w:t xml:space="preserve">, установленном Правительством Российской Федерации, за счет бюджета субъекта Российской Федерации.</w:t>
      </w:r>
    </w:p>
    <w:p>
      <w:pPr>
        <w:pStyle w:val="0"/>
        <w:jc w:val="both"/>
      </w:pPr>
      <w:r>
        <w:rPr>
          <w:sz w:val="20"/>
        </w:rPr>
        <w:t xml:space="preserve">(в ред. Федерального </w:t>
      </w:r>
      <w:hyperlink w:history="0" r:id="rId558" w:tooltip="Федеральный закон от 13.07.2015 N 224-ФЗ (ред. от 11.06.2022)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p>
      <w:pPr>
        <w:pStyle w:val="0"/>
        <w:jc w:val="both"/>
      </w:pPr>
      <w:r>
        <w:rPr>
          <w:sz w:val="20"/>
        </w:rPr>
        <w:t xml:space="preserve">(п. 6 введен Федеральным </w:t>
      </w:r>
      <w:hyperlink w:history="0" r:id="rId559"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w:t>
      </w:r>
    </w:p>
    <w:p>
      <w:pPr>
        <w:pStyle w:val="0"/>
        <w:spacing w:before="200" w:line-rule="auto"/>
        <w:ind w:firstLine="540"/>
        <w:jc w:val="both"/>
      </w:pPr>
      <w:r>
        <w:rPr>
          <w:sz w:val="20"/>
        </w:rPr>
        <w:t xml:space="preserve">7.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для расчетов за электрическую энергию (мощность), поставляемую организациям, предоставляющим внаем жилые помещения в наемных домах в соответствии с жилищным </w:t>
      </w:r>
      <w:hyperlink w:history="0" r:id="rId560" w:tooltip="&quot;Жилищный кодекс Российской Федерации&quot; от 29.12.2004 N 188-ФЗ (ред. от 28.06.2022)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7 введен Федеральным </w:t>
      </w:r>
      <w:hyperlink w:history="0" r:id="rId56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823" w:name="P823"/>
    <w:bookmarkEnd w:id="823"/>
    <w:p>
      <w:pPr>
        <w:pStyle w:val="2"/>
        <w:outlineLvl w:val="1"/>
        <w:ind w:firstLine="540"/>
        <w:jc w:val="both"/>
      </w:pPr>
      <w:r>
        <w:rPr>
          <w:sz w:val="20"/>
        </w:rPr>
        <w:t xml:space="preserve">Статья 23.1. Государственное регулирование цен (тарифов) на оптовом и розничных рынках</w:t>
      </w:r>
    </w:p>
    <w:p>
      <w:pPr>
        <w:pStyle w:val="0"/>
        <w:ind w:firstLine="540"/>
        <w:jc w:val="both"/>
      </w:pPr>
      <w:r>
        <w:rPr>
          <w:sz w:val="20"/>
        </w:rPr>
        <w:t xml:space="preserve">(введена Федеральным </w:t>
      </w:r>
      <w:hyperlink w:history="0" r:id="rId562"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законом</w:t>
        </w:r>
      </w:hyperlink>
      <w:r>
        <w:rPr>
          <w:sz w:val="20"/>
        </w:rPr>
        <w:t xml:space="preserve"> от 26.07.2010 N 187-ФЗ)</w:t>
      </w:r>
    </w:p>
    <w:p>
      <w:pPr>
        <w:pStyle w:val="0"/>
      </w:pPr>
      <w:r>
        <w:rPr>
          <w:sz w:val="20"/>
        </w:rPr>
      </w:r>
    </w:p>
    <w:p>
      <w:pPr>
        <w:pStyle w:val="0"/>
        <w:ind w:firstLine="540"/>
        <w:jc w:val="both"/>
      </w:pPr>
      <w:r>
        <w:rPr>
          <w:sz w:val="20"/>
        </w:rPr>
        <w:t xml:space="preserve">1. Государственному регулированию в электроэнергетике подлежат цены (тарифы) на электрическую энергию (мощность) и на услуги, оказываемые на оптовом и розничных рынках, в соответствии с настоящим Федеральным законом.</w:t>
      </w:r>
    </w:p>
    <w:bookmarkStart w:id="827" w:name="P827"/>
    <w:bookmarkEnd w:id="827"/>
    <w:p>
      <w:pPr>
        <w:pStyle w:val="0"/>
        <w:spacing w:before="200" w:line-rule="auto"/>
        <w:ind w:firstLine="540"/>
        <w:jc w:val="both"/>
      </w:pPr>
      <w:r>
        <w:rPr>
          <w:sz w:val="20"/>
        </w:rPr>
        <w:t xml:space="preserve">2. Государственному регулированию на оптовом рынке подлежат:</w:t>
      </w:r>
    </w:p>
    <w:p>
      <w:pPr>
        <w:pStyle w:val="0"/>
        <w:spacing w:before="200" w:line-rule="auto"/>
        <w:ind w:firstLine="540"/>
        <w:jc w:val="both"/>
      </w:pPr>
      <w:hyperlink w:history="0" r:id="rId563" w:tooltip="Приказ ФАС России от 16.12.2021 N 1426/21 &quot;Об утверждении цен (тарифов) на электрическую энергию на 2022 год, поставляемую в условиях ограничения или отсутствия конкуренции при введении государственного регулирования&quot; (Зарегистрировано в Минюсте России 30.12.2021 N 66727) {КонсультантПлюс}">
        <w:r>
          <w:rPr>
            <w:sz w:val="20"/>
            <w:color w:val="0000ff"/>
          </w:rPr>
          <w:t xml:space="preserve">цены</w:t>
        </w:r>
      </w:hyperlink>
      <w:r>
        <w:rPr>
          <w:sz w:val="20"/>
        </w:rPr>
        <w:t xml:space="preserve">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history="0" w:anchor="P989" w:tooltip="Статья 23.3. Государственное регулирование в электроэнергетике в условиях ограничения или отсутствия конкуренции">
        <w:r>
          <w:rPr>
            <w:sz w:val="20"/>
            <w:color w:val="0000ff"/>
          </w:rPr>
          <w:t xml:space="preserve">статьей 23.3</w:t>
        </w:r>
      </w:hyperlink>
      <w:r>
        <w:rPr>
          <w:sz w:val="20"/>
        </w:rPr>
        <w:t xml:space="preserve"> настоящего Федерального закона;</w:t>
      </w:r>
    </w:p>
    <w:p>
      <w:pPr>
        <w:pStyle w:val="0"/>
        <w:spacing w:before="200" w:line-rule="auto"/>
        <w:ind w:firstLine="540"/>
        <w:jc w:val="both"/>
      </w:pPr>
      <w:r>
        <w:rPr>
          <w:sz w:val="20"/>
        </w:rPr>
        <w:t xml:space="preserve">цены</w:t>
      </w:r>
      <w:r>
        <w:rPr>
          <w:sz w:val="20"/>
        </w:rPr>
        <w:t xml:space="preserve">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w:t>
      </w:r>
      <w:hyperlink w:history="0" r:id="rId564"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цены</w:t>
      </w:r>
      <w:r>
        <w:rPr>
          <w:sz w:val="20"/>
        </w:rPr>
        <w:t xml:space="preserve">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w:history="0" r:id="rId56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законодательством</w:t>
        </w:r>
      </w:hyperlink>
      <w:r>
        <w:rPr>
          <w:sz w:val="20"/>
        </w:rPr>
        <w:t xml:space="preserve">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w:history="0" r:id="rId566"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частях</w:t>
        </w:r>
      </w:hyperlink>
      <w:r>
        <w:rPr>
          <w:sz w:val="20"/>
        </w:rP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pPr>
        <w:pStyle w:val="0"/>
        <w:jc w:val="both"/>
      </w:pPr>
      <w:r>
        <w:rPr>
          <w:sz w:val="20"/>
        </w:rPr>
        <w:t xml:space="preserve">(в ред. Федерального </w:t>
      </w:r>
      <w:hyperlink w:history="0" r:id="rId567"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466-ФЗ)</w:t>
      </w:r>
    </w:p>
    <w:p>
      <w:pPr>
        <w:pStyle w:val="0"/>
        <w:spacing w:before="200" w:line-rule="auto"/>
        <w:ind w:firstLine="540"/>
        <w:jc w:val="both"/>
      </w:pPr>
      <w:r>
        <w:rPr>
          <w:sz w:val="20"/>
        </w:rPr>
        <w:t xml:space="preserve">цены</w:t>
      </w:r>
      <w:r>
        <w:rPr>
          <w:sz w:val="20"/>
        </w:rPr>
        <w:t xml:space="preserve">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pPr>
        <w:pStyle w:val="0"/>
        <w:jc w:val="both"/>
      </w:pPr>
      <w:r>
        <w:rPr>
          <w:sz w:val="20"/>
        </w:rPr>
        <w:t xml:space="preserve">(в ред. Федерального </w:t>
      </w:r>
      <w:hyperlink w:history="0" r:id="rId568"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06.12.2011 N 394-ФЗ)</w:t>
      </w:r>
    </w:p>
    <w:p>
      <w:pPr>
        <w:pStyle w:val="0"/>
        <w:spacing w:before="200" w:line-rule="auto"/>
        <w:ind w:firstLine="540"/>
        <w:jc w:val="both"/>
      </w:pPr>
      <w:r>
        <w:rPr>
          <w:sz w:val="20"/>
        </w:rPr>
        <w:t xml:space="preserve">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pPr>
        <w:pStyle w:val="0"/>
        <w:jc w:val="both"/>
      </w:pPr>
      <w:r>
        <w:rPr>
          <w:sz w:val="20"/>
        </w:rPr>
        <w:t xml:space="preserve">(в ред. Федерального </w:t>
      </w:r>
      <w:hyperlink w:history="0" r:id="rId569"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06.12.2011 N 394-ФЗ)</w:t>
      </w:r>
    </w:p>
    <w:p>
      <w:pPr>
        <w:pStyle w:val="0"/>
        <w:spacing w:before="200" w:line-rule="auto"/>
        <w:ind w:firstLine="540"/>
        <w:jc w:val="both"/>
      </w:pPr>
      <w:r>
        <w:rPr>
          <w:sz w:val="20"/>
        </w:rPr>
        <w:t xml:space="preserve">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при этом указанные цены (тарифы) подлежат государственному регулированию до 1 января 2015 года и устанавливаются исходя из прогнозного уровня и с учетом необходимости обеспечения покупки и продажи электрической энергии (мощности) на равных ценовых условиях;</w:t>
      </w:r>
    </w:p>
    <w:p>
      <w:pPr>
        <w:pStyle w:val="0"/>
        <w:jc w:val="both"/>
      </w:pPr>
      <w:r>
        <w:rPr>
          <w:sz w:val="20"/>
        </w:rPr>
        <w:t xml:space="preserve">(абзац введен Федеральным </w:t>
      </w:r>
      <w:hyperlink w:history="0" r:id="rId570"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06.12.2011 N 394-ФЗ, в ред. Федерального </w:t>
      </w:r>
      <w:hyperlink w:history="0" r:id="rId571"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закона</w:t>
        </w:r>
      </w:hyperlink>
      <w:r>
        <w:rPr>
          <w:sz w:val="20"/>
        </w:rPr>
        <w:t xml:space="preserve"> от 06.11.2013 N 308-ФЗ)</w:t>
      </w:r>
    </w:p>
    <w:p>
      <w:pPr>
        <w:pStyle w:val="0"/>
        <w:spacing w:before="200" w:line-rule="auto"/>
        <w:ind w:firstLine="540"/>
        <w:jc w:val="both"/>
      </w:pPr>
      <w:r>
        <w:rPr>
          <w:sz w:val="20"/>
        </w:rPr>
        <w:t xml:space="preserve">надбавка к цене на мощность, установленная и применяемая в </w:t>
      </w:r>
      <w:hyperlink w:history="0" r:id="rId572"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порядке</w:t>
        </w:r>
      </w:hyperlink>
      <w:r>
        <w:rPr>
          <w:sz w:val="20"/>
        </w:rPr>
        <w:t xml:space="preserve">,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pPr>
        <w:pStyle w:val="0"/>
        <w:jc w:val="both"/>
      </w:pPr>
      <w:r>
        <w:rPr>
          <w:sz w:val="20"/>
        </w:rPr>
        <w:t xml:space="preserve">(в ред. Федерального </w:t>
      </w:r>
      <w:hyperlink w:history="0" r:id="rId573"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466-ФЗ)</w:t>
      </w:r>
    </w:p>
    <w:p>
      <w:pPr>
        <w:pStyle w:val="0"/>
        <w:spacing w:before="200" w:line-rule="auto"/>
        <w:ind w:firstLine="540"/>
        <w:jc w:val="both"/>
      </w:pPr>
      <w:r>
        <w:rPr>
          <w:sz w:val="20"/>
        </w:rPr>
        <w:t xml:space="preserve">надбавка к цене на мощность, установленная и применяемая в </w:t>
      </w:r>
      <w:hyperlink w:history="0" r:id="rId574"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порядке</w:t>
        </w:r>
      </w:hyperlink>
      <w:r>
        <w:rPr>
          <w:sz w:val="20"/>
        </w:rPr>
        <w:t xml:space="preserve">,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w:t>
      </w:r>
    </w:p>
    <w:p>
      <w:pPr>
        <w:pStyle w:val="0"/>
        <w:jc w:val="both"/>
      </w:pPr>
      <w:r>
        <w:rPr>
          <w:sz w:val="20"/>
        </w:rPr>
        <w:t xml:space="preserve">(абзац введен Федеральным </w:t>
      </w:r>
      <w:hyperlink w:history="0" r:id="rId575"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spacing w:before="200" w:line-rule="auto"/>
        <w:ind w:firstLine="540"/>
        <w:jc w:val="both"/>
      </w:pPr>
      <w:hyperlink w:history="0" r:id="rId576" w:tooltip="Распоряжение Правительства РФ от 29.12.2021 N 3965-р &lt;О тарифах на электрическую энергию (мощность) для субъектов Российской Федерации, входящих в состав Дальневосточного федерального округа, на 2022 год&gt; {КонсультантПлюс}">
        <w:r>
          <w:rPr>
            <w:sz w:val="20"/>
            <w:color w:val="0000ff"/>
          </w:rPr>
          <w:t xml:space="preserve">надбавка</w:t>
        </w:r>
      </w:hyperlink>
      <w:r>
        <w:rPr>
          <w:sz w:val="20"/>
        </w:rPr>
        <w:t xml:space="preserve">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w:t>
      </w:r>
      <w:hyperlink w:history="0" r:id="rId577" w:tooltip="Постановление Правительства РФ от 28.07.2017 N 895 (ред. от 16.12.2021)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порядке</w:t>
        </w:r>
      </w:hyperlink>
      <w:r>
        <w:rPr>
          <w:sz w:val="20"/>
        </w:rPr>
        <w:t xml:space="preserve">, установленном Правительством Российской Федерации, в целях достижения на территориях Дальневосточного федерального округа планируемых на следующий период регулирования </w:t>
      </w:r>
      <w:hyperlink w:history="0" r:id="rId578" w:tooltip="Распоряжение Правительства РФ от 29.12.2021 N 3965-р &lt;О тарифах на электрическую энергию (мощность) для субъектов Российской Федерации, входящих в состав Дальневосточного федерального округа, на 2022 год&gt; {КонсультантПлюс}">
        <w:r>
          <w:rPr>
            <w:sz w:val="20"/>
            <w:color w:val="0000ff"/>
          </w:rPr>
          <w:t xml:space="preserve">базовых уровней</w:t>
        </w:r>
      </w:hyperlink>
      <w:r>
        <w:rPr>
          <w:sz w:val="20"/>
        </w:rPr>
        <w:t xml:space="preserve"> цен (тарифов) на электрическую энергию (мощность);</w:t>
      </w:r>
    </w:p>
    <w:p>
      <w:pPr>
        <w:pStyle w:val="0"/>
        <w:jc w:val="both"/>
      </w:pPr>
      <w:r>
        <w:rPr>
          <w:sz w:val="20"/>
        </w:rPr>
        <w:t xml:space="preserve">(абзац введен Федеральным </w:t>
      </w:r>
      <w:hyperlink w:history="0" r:id="rId579" w:tooltip="Федеральный закон от 28.12.2016 N 508-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28.12.2016 N 508-ФЗ)</w:t>
      </w:r>
    </w:p>
    <w:p>
      <w:pPr>
        <w:pStyle w:val="0"/>
        <w:spacing w:before="200" w:line-rule="auto"/>
        <w:ind w:firstLine="540"/>
        <w:jc w:val="both"/>
      </w:pPr>
      <w:r>
        <w:rPr>
          <w:sz w:val="20"/>
        </w:rPr>
        <w:t xml:space="preserve">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w:t>
      </w:r>
      <w:r>
        <w:rPr>
          <w:sz w:val="20"/>
        </w:rPr>
        <w:t xml:space="preserve">порядке</w:t>
      </w:r>
      <w:r>
        <w:rPr>
          <w:sz w:val="20"/>
        </w:rPr>
        <w:t xml:space="preserve">,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территориях неценовых зон оптового рынка;</w:t>
      </w:r>
    </w:p>
    <w:p>
      <w:pPr>
        <w:pStyle w:val="0"/>
        <w:jc w:val="both"/>
      </w:pPr>
      <w:r>
        <w:rPr>
          <w:sz w:val="20"/>
        </w:rPr>
        <w:t xml:space="preserve">(абзац введен Федеральным </w:t>
      </w:r>
      <w:hyperlink w:history="0" r:id="rId580"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29.12.2020 N 480-ФЗ)</w:t>
      </w:r>
    </w:p>
    <w:p>
      <w:pPr>
        <w:pStyle w:val="0"/>
        <w:spacing w:before="200" w:line-rule="auto"/>
        <w:ind w:firstLine="540"/>
        <w:jc w:val="both"/>
      </w:pPr>
      <w:r>
        <w:rPr>
          <w:sz w:val="20"/>
        </w:rPr>
        <w:t xml:space="preserve">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pPr>
        <w:pStyle w:val="0"/>
        <w:jc w:val="both"/>
      </w:pPr>
      <w:r>
        <w:rPr>
          <w:sz w:val="20"/>
        </w:rPr>
        <w:t xml:space="preserve">(абзац введен Федеральным </w:t>
      </w:r>
      <w:hyperlink w:history="0" r:id="rId581"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законом</w:t>
        </w:r>
      </w:hyperlink>
      <w:r>
        <w:rPr>
          <w:sz w:val="20"/>
        </w:rPr>
        <w:t xml:space="preserve"> от 31.07.2020 N 281-ФЗ)</w:t>
      </w:r>
    </w:p>
    <w:bookmarkStart w:id="848" w:name="P848"/>
    <w:bookmarkEnd w:id="848"/>
    <w:p>
      <w:pPr>
        <w:pStyle w:val="0"/>
        <w:spacing w:before="200" w:line-rule="auto"/>
        <w:ind w:firstLine="540"/>
        <w:jc w:val="both"/>
      </w:pPr>
      <w:r>
        <w:rPr>
          <w:sz w:val="20"/>
        </w:rPr>
        <w:t xml:space="preserve">3. На розничных рынках государственному регулированию подлежат:</w:t>
      </w:r>
    </w:p>
    <w:p>
      <w:pPr>
        <w:pStyle w:val="0"/>
        <w:spacing w:before="200" w:line-rule="auto"/>
        <w:ind w:firstLine="540"/>
        <w:jc w:val="both"/>
      </w:pPr>
      <w:hyperlink w:history="0" r:id="rId582"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цены (тарифы)</w:t>
        </w:r>
      </w:hyperlink>
      <w:r>
        <w:rPr>
          <w:sz w:val="20"/>
        </w:rPr>
        <w:t xml:space="preserve"> на электрическую энергию при введении государственного регулирования в чрезвычайных ситуациях в соответствии со </w:t>
      </w:r>
      <w:hyperlink w:history="0" w:anchor="P989" w:tooltip="Статья 23.3. Государственное регулирование в электроэнергетике в условиях ограничения или отсутствия конкуренции">
        <w:r>
          <w:rPr>
            <w:sz w:val="20"/>
            <w:color w:val="0000ff"/>
          </w:rPr>
          <w:t xml:space="preserve">статьей 23.3</w:t>
        </w:r>
      </w:hyperlink>
      <w:r>
        <w:rPr>
          <w:sz w:val="20"/>
        </w:rPr>
        <w:t xml:space="preserve"> настоящего Федерального закона;</w:t>
      </w:r>
    </w:p>
    <w:p>
      <w:pPr>
        <w:pStyle w:val="0"/>
        <w:spacing w:before="200" w:line-rule="auto"/>
        <w:ind w:firstLine="540"/>
        <w:jc w:val="both"/>
      </w:pPr>
      <w:r>
        <w:rPr>
          <w:sz w:val="20"/>
        </w:rPr>
        <w:t xml:space="preserve">цены (тарифы) и предельные (минимальный и (или) максимальный) уровни </w:t>
      </w:r>
      <w:r>
        <w:rPr>
          <w:sz w:val="20"/>
        </w:rPr>
        <w:t xml:space="preserve">цен (тарифов)</w:t>
      </w:r>
      <w:r>
        <w:rPr>
          <w:sz w:val="20"/>
        </w:rPr>
        <w:t xml:space="preserve"> на электрическую энергию (мощность), поставляемую населению и приравненным к нему категориям потребителей;</w:t>
      </w:r>
    </w:p>
    <w:p>
      <w:pPr>
        <w:pStyle w:val="0"/>
        <w:spacing w:before="200" w:line-rule="auto"/>
        <w:ind w:firstLine="540"/>
        <w:jc w:val="both"/>
      </w:pPr>
      <w:r>
        <w:rPr>
          <w:sz w:val="20"/>
        </w:rP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pPr>
        <w:pStyle w:val="0"/>
        <w:jc w:val="both"/>
      </w:pPr>
      <w:r>
        <w:rPr>
          <w:sz w:val="20"/>
        </w:rPr>
        <w:t xml:space="preserve">(в ред. Федерального </w:t>
      </w:r>
      <w:hyperlink w:history="0" r:id="rId583"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закона</w:t>
        </w:r>
      </w:hyperlink>
      <w:r>
        <w:rPr>
          <w:sz w:val="20"/>
        </w:rPr>
        <w:t xml:space="preserve"> от 30.12.2012 N 291-ФЗ)</w:t>
      </w:r>
    </w:p>
    <w:p>
      <w:pPr>
        <w:pStyle w:val="0"/>
        <w:spacing w:before="200" w:line-rule="auto"/>
        <w:ind w:firstLine="540"/>
        <w:jc w:val="both"/>
      </w:pPr>
      <w:r>
        <w:rPr>
          <w:sz w:val="20"/>
        </w:rPr>
        <w:t xml:space="preserve">предельные (минимальный и (или) максимальный) уровни </w:t>
      </w:r>
      <w:hyperlink w:history="0" r:id="rId584" w:tooltip="Приказ ФАС России от 21.12.2021 N 1484/21 &quot;О предельных минимальных и максимальных уровнях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 на 2022 год, в среднем по субъекту Российской Федерации&quot; (Зарегистрировано в Минюсте России 30.12.2021 N 66733) {КонсультантПлюс}">
        <w:r>
          <w:rPr>
            <w:sz w:val="20"/>
            <w:color w:val="0000ff"/>
          </w:rPr>
          <w:t xml:space="preserve">цен</w:t>
        </w:r>
      </w:hyperlink>
      <w:r>
        <w:rPr>
          <w:sz w:val="20"/>
        </w:rPr>
        <w:t xml:space="preserve">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pPr>
        <w:pStyle w:val="0"/>
        <w:jc w:val="both"/>
      </w:pPr>
      <w:r>
        <w:rPr>
          <w:sz w:val="20"/>
        </w:rPr>
        <w:t xml:space="preserve">(абзац введен Федеральным </w:t>
      </w:r>
      <w:hyperlink w:history="0" r:id="rId585"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 в ред. Федерального </w:t>
      </w:r>
      <w:hyperlink w:history="0" r:id="rId586"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29.12.2020 N 480-ФЗ)</w:t>
      </w:r>
    </w:p>
    <w:p>
      <w:pPr>
        <w:pStyle w:val="0"/>
        <w:spacing w:before="200" w:line-rule="auto"/>
        <w:ind w:firstLine="540"/>
        <w:jc w:val="both"/>
      </w:pPr>
      <w:hyperlink w:history="0" r:id="rId587" w:tooltip="Приказ ФАС России от 21.11.2017 N 1554/17 (ред. от 21.12.2020) &quot;Об утверждении методических указаний по расчету сбытовых надбавок гарантирующих поставщиков с использованием метода сравнения аналогов&quot; (Зарегистрировано в Минюсте России 24.11.2017 N 48992) {КонсультантПлюс}">
        <w:r>
          <w:rPr>
            <w:sz w:val="20"/>
            <w:color w:val="0000ff"/>
          </w:rPr>
          <w:t xml:space="preserve">сбытовые надбавки</w:t>
        </w:r>
      </w:hyperlink>
      <w:r>
        <w:rPr>
          <w:sz w:val="20"/>
        </w:rPr>
        <w:t xml:space="preserve"> гарантирующих поставщиков;</w:t>
      </w:r>
    </w:p>
    <w:p>
      <w:pPr>
        <w:pStyle w:val="0"/>
        <w:spacing w:before="200" w:line-rule="auto"/>
        <w:ind w:firstLine="540"/>
        <w:jc w:val="both"/>
      </w:pPr>
      <w:hyperlink w:history="0" r:id="rId588" w:tooltip="Приказ ФАС России от 30.09.2015 N 900/15 (ред. от 05.03.2021) &quot;Об утверждении Методических указаний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quot; (Зарегистрировано в Минюсте России 28.01.2016 N 40882) {КонсультантПлюс}">
        <w:r>
          <w:rPr>
            <w:sz w:val="20"/>
            <w:color w:val="0000ff"/>
          </w:rPr>
          <w:t xml:space="preserve">цены (тарифы)</w:t>
        </w:r>
      </w:hyperlink>
      <w:r>
        <w:rPr>
          <w:sz w:val="20"/>
        </w:rPr>
        <w:t xml:space="preserve">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pPr>
        <w:pStyle w:val="0"/>
        <w:jc w:val="both"/>
      </w:pPr>
      <w:r>
        <w:rPr>
          <w:sz w:val="20"/>
        </w:rPr>
        <w:t xml:space="preserve">(в ред. Федеральных законов от 03.07.2016 </w:t>
      </w:r>
      <w:hyperlink w:history="0" r:id="rId589" w:tooltip="Федеральный закон от 03.07.2016 N 268-ФЗ &quot;О внесении изменений в Федеральный закон &quot;Об электроэнергетике&quot; в части реализации мер поддержки производства электрической энергии с использованием торфа в качестве топлива, а также уточнения механизмов стимулирования использования возобновляемых источников энергии&quot; {КонсультантПлюс}">
        <w:r>
          <w:rPr>
            <w:sz w:val="20"/>
            <w:color w:val="0000ff"/>
          </w:rPr>
          <w:t xml:space="preserve">N 268-ФЗ</w:t>
        </w:r>
      </w:hyperlink>
      <w:r>
        <w:rPr>
          <w:sz w:val="20"/>
        </w:rPr>
        <w:t xml:space="preserve">, от 30.12.2020 </w:t>
      </w:r>
      <w:hyperlink w:history="0" r:id="rId590" w:tooltip="Федеральный закон от 30.12.2020 N 534-ФЗ &quot;О внесении изменений в Федеральный закон &quot;Об электроэнергетике&quot; в части исключения мер поддержки производства электрической энергии с использованием торфа в качестве топлива&quot; {КонсультантПлюс}">
        <w:r>
          <w:rPr>
            <w:sz w:val="20"/>
            <w:color w:val="0000ff"/>
          </w:rPr>
          <w:t xml:space="preserve">N 534-ФЗ</w:t>
        </w:r>
      </w:hyperlink>
      <w:r>
        <w:rPr>
          <w:sz w:val="20"/>
        </w:rPr>
        <w:t xml:space="preserve">)</w:t>
      </w:r>
    </w:p>
    <w:p>
      <w:pPr>
        <w:pStyle w:val="0"/>
        <w:spacing w:before="200" w:line-rule="auto"/>
        <w:ind w:firstLine="540"/>
        <w:jc w:val="both"/>
      </w:pPr>
      <w:r>
        <w:rPr>
          <w:sz w:val="20"/>
        </w:rPr>
        <w:t xml:space="preserve">предельные (минимальный и (или) максимальный) уровни </w:t>
      </w:r>
      <w:hyperlink w:history="0" r:id="rId591"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цен</w:t>
        </w:r>
      </w:hyperlink>
      <w:r>
        <w:rPr>
          <w:sz w:val="20"/>
        </w:rPr>
        <w:t xml:space="preserve"> (тарифов) на электрическую энергию (мощность) в технологически изолированных территориальных электроэнергетических системах, произведенную на генерирующих объектах, расположенных на территориях указанных технологически изолированных территориальных электроэнергетических систем, и потребляемую объектами, введенными в эксплуатацию после 1 июля 2017 года, в целях заключения двусторонних договоров купли-продажи электрической энергии.</w:t>
      </w:r>
    </w:p>
    <w:p>
      <w:pPr>
        <w:pStyle w:val="0"/>
        <w:jc w:val="both"/>
      </w:pPr>
      <w:r>
        <w:rPr>
          <w:sz w:val="20"/>
        </w:rPr>
        <w:t xml:space="preserve">(абзац введен Федеральным </w:t>
      </w:r>
      <w:hyperlink w:history="0" r:id="rId592" w:tooltip="Федеральный закон от 29.07.2018 N 254-ФЗ &quot;О внесении изменений в Федеральный закон &quot;Об электроэнергетике&quot; по вопросам заключения двусторонних договоров купли-продажи электрической энергии&quot; {КонсультантПлюс}">
        <w:r>
          <w:rPr>
            <w:sz w:val="20"/>
            <w:color w:val="0000ff"/>
          </w:rPr>
          <w:t xml:space="preserve">законом</w:t>
        </w:r>
      </w:hyperlink>
      <w:r>
        <w:rPr>
          <w:sz w:val="20"/>
        </w:rPr>
        <w:t xml:space="preserve"> от 29.07.2018 N 254-ФЗ)</w:t>
      </w:r>
    </w:p>
    <w:bookmarkStart w:id="860" w:name="P860"/>
    <w:bookmarkEnd w:id="860"/>
    <w:p>
      <w:pPr>
        <w:pStyle w:val="0"/>
        <w:spacing w:before="200" w:line-rule="auto"/>
        <w:ind w:firstLine="540"/>
        <w:jc w:val="both"/>
      </w:pPr>
      <w:r>
        <w:rPr>
          <w:sz w:val="20"/>
        </w:rPr>
        <w:t xml:space="preserve">4. Государственному регулированию на оптовом и (или) на розничных рынках подлежат:</w:t>
      </w:r>
    </w:p>
    <w:p>
      <w:pPr>
        <w:pStyle w:val="0"/>
        <w:spacing w:before="200" w:line-rule="auto"/>
        <w:ind w:firstLine="540"/>
        <w:jc w:val="both"/>
      </w:pPr>
      <w:r>
        <w:rPr>
          <w:sz w:val="20"/>
        </w:rPr>
        <w:t xml:space="preserve">цены (тарифы) на услуги по обеспечению системной надежности (в случаях, предусмотренных </w:t>
      </w:r>
      <w:hyperlink w:history="0" w:anchor="P1695" w:tooltip="3. 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порядке, установленном Правительством Российской Федерации.">
        <w:r>
          <w:rPr>
            <w:sz w:val="20"/>
            <w:color w:val="0000ff"/>
          </w:rPr>
          <w:t xml:space="preserve">законодательством</w:t>
        </w:r>
      </w:hyperlink>
      <w:r>
        <w:rPr>
          <w:sz w:val="20"/>
        </w:rPr>
        <w:t xml:space="preserve"> Российской Федерации, в </w:t>
      </w:r>
      <w:hyperlink w:history="0" r:id="rId593"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594"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02.08.2019 N 262-ФЗ)</w:t>
      </w:r>
    </w:p>
    <w:p>
      <w:pPr>
        <w:pStyle w:val="0"/>
        <w:spacing w:before="200" w:line-rule="auto"/>
        <w:ind w:firstLine="540"/>
        <w:jc w:val="both"/>
      </w:pPr>
      <w:r>
        <w:rPr>
          <w:sz w:val="20"/>
        </w:rPr>
        <w:t xml:space="preserve">цены (тарифы)</w:t>
      </w:r>
      <w:r>
        <w:rPr>
          <w:sz w:val="20"/>
        </w:rPr>
        <w:t xml:space="preserve"> на услуги коммерческого оператора;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в абз. 4  п. 4 ст. 23.1 вносятся изменения (</w:t>
            </w:r>
            <w:hyperlink w:history="0" r:id="rId595"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 См. будущую </w:t>
            </w:r>
            <w:hyperlink w:history="0" r:id="rId596" w:tooltip="Федеральный закон от 26.03.2003 N 35-ФЗ (ред. от 11.06.2022) &quot;Об электроэнергетике&quot; (с изм. и доп., вступ. в силу с 01.01.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597" w:tooltip="Приказ ФАС России от 14.12.2021 N 1413/21 (ред. от 24.01.2022) &quot;Об утверждении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предельного максимального уровня цен (тарифов) на услуги по оперативно-диспетчерскому управлению в электроэнергетике в ч {КонсультантПлюс}">
        <w:r>
          <w:rPr>
            <w:sz w:val="20"/>
            <w:color w:val="0000ff"/>
          </w:rPr>
          <w:t xml:space="preserve">цены</w:t>
        </w:r>
      </w:hyperlink>
      <w:r>
        <w:rPr>
          <w:sz w:val="20"/>
        </w:rP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pPr>
        <w:pStyle w:val="0"/>
        <w:spacing w:before="200" w:line-rule="auto"/>
        <w:ind w:firstLine="540"/>
        <w:jc w:val="both"/>
      </w:pPr>
      <w:r>
        <w:rPr>
          <w:sz w:val="20"/>
        </w:rPr>
        <w:t xml:space="preserve">предельные (минимальный и (или) максимальный) уровни </w:t>
      </w:r>
      <w:hyperlink w:history="0" r:id="rId598" w:tooltip="Приказ ФАС России от 14.12.2021 N 1413/21 (ред. от 24.01.2022) &quot;Об утверждении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предельного максимального уровня цен (тарифов) на услуги по оперативно-диспетчерскому управлению в электроэнергетике в ч {КонсультантПлюс}">
        <w:r>
          <w:rPr>
            <w:sz w:val="20"/>
            <w:color w:val="0000ff"/>
          </w:rPr>
          <w:t xml:space="preserve">цен</w:t>
        </w:r>
      </w:hyperlink>
      <w:r>
        <w:rPr>
          <w:sz w:val="20"/>
        </w:rPr>
        <w:t xml:space="preserve">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w:t>
      </w:r>
    </w:p>
    <w:p>
      <w:pPr>
        <w:pStyle w:val="0"/>
        <w:jc w:val="both"/>
      </w:pPr>
      <w:r>
        <w:rPr>
          <w:sz w:val="20"/>
        </w:rPr>
        <w:t xml:space="preserve">(в ред. Федеральных законов от 02.08.2019 </w:t>
      </w:r>
      <w:hyperlink w:history="0" r:id="rId599"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N 262-ФЗ</w:t>
        </w:r>
      </w:hyperlink>
      <w:r>
        <w:rPr>
          <w:sz w:val="20"/>
        </w:rPr>
        <w:t xml:space="preserve">, от 11.06.2022 </w:t>
      </w:r>
      <w:hyperlink w:history="0" r:id="rId600"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hyperlink w:history="0" r:id="rId601" w:tooltip="Приказ ФАС России от 14.12.2020 N 1216/20 (ред. от 14.12.2021) &quot;Об утверждении тарифов на услуги по передаче электрической энергии по единой национальной (общероссийской) электрической сети, оказываемые ПАО &quot;Федеральная сетевая компания единой энергетической системы&quot;, на 2021 - 2024 годы&quot; (Зарегистрировано в Минюсте России 31.12.2020 N 61990) {КонсультантПлюс}">
        <w:r>
          <w:rPr>
            <w:sz w:val="20"/>
            <w:color w:val="0000ff"/>
          </w:rPr>
          <w:t xml:space="preserve">цены</w:t>
        </w:r>
      </w:hyperlink>
      <w:r>
        <w:rPr>
          <w:sz w:val="20"/>
        </w:rPr>
        <w:t xml:space="preserve"> (тарифы) на услуги по передаче электрической энергии по единой национальной (общероссийской) электрической сети;</w:t>
      </w:r>
    </w:p>
    <w:p>
      <w:pPr>
        <w:pStyle w:val="0"/>
        <w:spacing w:before="200" w:line-rule="auto"/>
        <w:ind w:firstLine="540"/>
        <w:jc w:val="both"/>
      </w:pPr>
      <w:r>
        <w:rPr>
          <w:sz w:val="20"/>
        </w:rPr>
        <w:t xml:space="preserve">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 также предельные (минимальный и (или) максимальный) </w:t>
      </w:r>
      <w:r>
        <w:rPr>
          <w:sz w:val="20"/>
        </w:rPr>
        <w:t xml:space="preserve">уровни</w:t>
      </w:r>
      <w:r>
        <w:rPr>
          <w:sz w:val="20"/>
        </w:rPr>
        <w:t xml:space="preserve"> таких цен (тарифов).</w:t>
      </w:r>
    </w:p>
    <w:p>
      <w:pPr>
        <w:pStyle w:val="0"/>
        <w:spacing w:before="200" w:line-rule="auto"/>
        <w:ind w:firstLine="540"/>
        <w:jc w:val="both"/>
      </w:pPr>
      <w:r>
        <w:rPr>
          <w:sz w:val="20"/>
        </w:rPr>
        <w:t xml:space="preserve">Государственному регулированию подлежат:</w:t>
      </w:r>
    </w:p>
    <w:p>
      <w:pPr>
        <w:pStyle w:val="0"/>
        <w:jc w:val="both"/>
      </w:pPr>
      <w:r>
        <w:rPr>
          <w:sz w:val="20"/>
        </w:rPr>
        <w:t xml:space="preserve">(в ред. Федерального </w:t>
      </w:r>
      <w:hyperlink w:history="0" r:id="rId602"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закона</w:t>
        </w:r>
      </w:hyperlink>
      <w:r>
        <w:rPr>
          <w:sz w:val="20"/>
        </w:rPr>
        <w:t xml:space="preserve"> от 31.07.2020 N 281-ФЗ)</w:t>
      </w:r>
    </w:p>
    <w:p>
      <w:pPr>
        <w:pStyle w:val="0"/>
        <w:spacing w:before="200" w:line-rule="auto"/>
        <w:ind w:firstLine="540"/>
        <w:jc w:val="both"/>
      </w:pPr>
      <w:hyperlink w:history="0" r:id="rId603" w:tooltip="Приказ ФАС России от 29.12.2021 N 1570/21 &quot;Об утверждении платы за технологическое присоединение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объектам единой национальной (общероссийской) электрической сети в виде формулы, на 2022 год&quot; (вместе с &quot;Стандартизированной тарифной ставкой С1 на покрытие расходов на технологическое присоединение энергопри {КонсультантПлюс}">
        <w:r>
          <w:rPr>
            <w:sz w:val="20"/>
            <w:color w:val="0000ff"/>
          </w:rPr>
          <w:t xml:space="preserve">плата</w:t>
        </w:r>
      </w:hyperlink>
      <w:r>
        <w:rPr>
          <w:sz w:val="20"/>
        </w:rPr>
        <w:t xml:space="preserve">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pPr>
        <w:pStyle w:val="0"/>
        <w:jc w:val="both"/>
      </w:pPr>
      <w:r>
        <w:rPr>
          <w:sz w:val="20"/>
        </w:rPr>
        <w:t xml:space="preserve">(абзац введен Федеральным </w:t>
      </w:r>
      <w:hyperlink w:history="0" r:id="rId604"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законом</w:t>
        </w:r>
      </w:hyperlink>
      <w:r>
        <w:rPr>
          <w:sz w:val="20"/>
        </w:rPr>
        <w:t xml:space="preserve"> от 31.07.2020 N 281-ФЗ)</w:t>
      </w:r>
    </w:p>
    <w:p>
      <w:pPr>
        <w:pStyle w:val="0"/>
        <w:spacing w:before="200" w:line-rule="auto"/>
        <w:ind w:firstLine="540"/>
        <w:jc w:val="both"/>
      </w:pPr>
      <w:r>
        <w:rPr>
          <w:sz w:val="20"/>
        </w:rPr>
        <w:t xml:space="preserve">плата</w:t>
      </w:r>
      <w:r>
        <w:rPr>
          <w:sz w:val="20"/>
        </w:rPr>
        <w:t xml:space="preserve"> за реализацию сетевой организацией мероприятий по обеспечению вывода из эксплуатации объекта по производству электрической энергии (мощности).</w:t>
      </w:r>
    </w:p>
    <w:p>
      <w:pPr>
        <w:pStyle w:val="0"/>
        <w:jc w:val="both"/>
      </w:pPr>
      <w:r>
        <w:rPr>
          <w:sz w:val="20"/>
        </w:rPr>
        <w:t xml:space="preserve">(абзац введен Федеральным </w:t>
      </w:r>
      <w:hyperlink w:history="0" r:id="rId605"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законом</w:t>
        </w:r>
      </w:hyperlink>
      <w:r>
        <w:rPr>
          <w:sz w:val="20"/>
        </w:rPr>
        <w:t xml:space="preserve"> от 31.07.2020 N 281-ФЗ)</w:t>
      </w:r>
    </w:p>
    <w:p>
      <w:pPr>
        <w:pStyle w:val="0"/>
        <w:spacing w:before="200" w:line-rule="auto"/>
        <w:ind w:firstLine="540"/>
        <w:jc w:val="both"/>
      </w:pPr>
      <w:r>
        <w:rPr>
          <w:sz w:val="20"/>
        </w:rPr>
        <w:t xml:space="preserve">5. Указанные в </w:t>
      </w:r>
      <w:hyperlink w:history="0" w:anchor="P827" w:tooltip="2. Государственному регулированию на оптовом рынке подлежат:">
        <w:r>
          <w:rPr>
            <w:sz w:val="20"/>
            <w:color w:val="0000ff"/>
          </w:rPr>
          <w:t xml:space="preserve">пунктах 2</w:t>
        </w:r>
      </w:hyperlink>
      <w:r>
        <w:rPr>
          <w:sz w:val="20"/>
        </w:rPr>
        <w:t xml:space="preserve"> - </w:t>
      </w:r>
      <w:hyperlink w:history="0" w:anchor="P860" w:tooltip="4. Государственному регулированию на оптовом и (или) на розничных рынках подлежат:">
        <w:r>
          <w:rPr>
            <w:sz w:val="20"/>
            <w:color w:val="0000ff"/>
          </w:rPr>
          <w:t xml:space="preserve">4</w:t>
        </w:r>
      </w:hyperlink>
      <w:r>
        <w:rPr>
          <w:sz w:val="20"/>
        </w:rPr>
        <w:t xml:space="preserve"> настоящей статьи перечни цен (тарифов), подлежащих государственному регулированию, являются исчерпывающими.</w:t>
      </w:r>
    </w:p>
    <w:p>
      <w:pPr>
        <w:pStyle w:val="0"/>
        <w:spacing w:before="200" w:line-rule="auto"/>
        <w:ind w:firstLine="540"/>
        <w:jc w:val="both"/>
      </w:pPr>
      <w:r>
        <w:rPr>
          <w:sz w:val="20"/>
        </w:rPr>
        <w:t xml:space="preserve">6. Предельные (минимальный и (или) максимальный) </w:t>
      </w:r>
      <w:r>
        <w:rPr>
          <w:sz w:val="20"/>
        </w:rPr>
        <w:t xml:space="preserve">уровни цен</w:t>
      </w:r>
      <w:r>
        <w:rPr>
          <w:sz w:val="20"/>
        </w:rPr>
        <w:t xml:space="preserve"> (тарифов) на розничных рынках, регулирование которых предусмотрено настоящим Федеральным законом, устанавливаются на год федеральным органом исполнительной власти в области регулирования тарифов, если иное не установлено настоящим Федеральным законом,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(покупателей) с учетом региональных и иных особенностей. При установлении указанных предельных уровней цен (тарифов) учитываются долгосрочные тарифы, установленные для субъектов электроэнергетики, осуществляющих регулируемые виды деятельности, и (или) долгосрочные параметры регулирования деятельности соответствующих организаций.</w:t>
      </w:r>
    </w:p>
    <w:p>
      <w:pPr>
        <w:pStyle w:val="0"/>
        <w:jc w:val="both"/>
      </w:pPr>
      <w:r>
        <w:rPr>
          <w:sz w:val="20"/>
        </w:rPr>
        <w:t xml:space="preserve">(в ред. Федеральных законов от 30.12.2012 </w:t>
      </w:r>
      <w:hyperlink w:history="0" r:id="rId606"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N 291-ФЗ</w:t>
        </w:r>
      </w:hyperlink>
      <w:r>
        <w:rPr>
          <w:sz w:val="20"/>
        </w:rPr>
        <w:t xml:space="preserve">, от 29.07.2018 </w:t>
      </w:r>
      <w:hyperlink w:history="0" r:id="rId607" w:tooltip="Федеральный закон от 29.07.2018 N 254-ФЗ &quot;О внесении изменений в Федеральный закон &quot;Об электроэнергетике&quot; по вопросам заключения двусторонних договоров купли-продажи электрической энергии&quot;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Органы исполнительной власти субъектов Российской Федерации в области государственного регулирования тарифов в срок, определенный Правительством Российской Федерации,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указанных предельных уровней цен (тарифов).</w:t>
      </w:r>
    </w:p>
    <w:p>
      <w:pPr>
        <w:pStyle w:val="0"/>
        <w:spacing w:before="200" w:line-rule="auto"/>
        <w:ind w:firstLine="540"/>
        <w:jc w:val="both"/>
      </w:pPr>
      <w:r>
        <w:rPr>
          <w:sz w:val="20"/>
        </w:rPr>
        <w:t xml:space="preserve">В случае изменения предельных (минимального и (или) максимального) уровней цен (тарифов) на электрическую энергию (мощность)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уровней цен (тарифов) органы исполнительной власти субъектов Российской Федерации в области государственного регулирования тарифов принимают решения об установлении цен (тарифов) на электрическую энергию (мощность) в соответствии с измененными предельными уровнями и приводят свои ранее принятые решения об установлении цен (тарифов) на электрическую энергию (мощность) в соответствие с решениями об изменении указанных предельных уровней цен (тарифов) в порядке, установленном Правительством Российской Федерации.</w:t>
      </w:r>
    </w:p>
    <w:p>
      <w:pPr>
        <w:pStyle w:val="0"/>
        <w:spacing w:before="200" w:line-rule="auto"/>
        <w:ind w:firstLine="540"/>
        <w:jc w:val="both"/>
      </w:pPr>
      <w:r>
        <w:rPr>
          <w:sz w:val="20"/>
        </w:rPr>
        <w:t xml:space="preserve">6.1.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применяются в отношении цен (тарифов), рассчитываемых на каждый год долгосрочного периода регулирования, в </w:t>
      </w:r>
      <w:hyperlink w:history="0" r:id="rId608"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порядке</w:t>
        </w:r>
      </w:hyperlink>
      <w:r>
        <w:rPr>
          <w:sz w:val="20"/>
        </w:rPr>
        <w:t xml:space="preserve">, установленном основами ценообразования в области регулируемых цен (тарифов) в электроэнергетике. При продлении долгосрочного периода регулирования указанные индексы роста цен (тарифов) определяются с учетом обеспечения возврата и доходности капитала, инвестированного до продления долгосрочного периода в соответствии с ранее принятыми органом исполнительной власти субъекта Российской Федерации в области государственного регулирования тарифов решениями об установлении цен (тарифов) (долгосрочных параметров регулирования деятельности субъекта электроэнергетики, осуществляющего регулируемые виды деятельности).</w:t>
      </w:r>
    </w:p>
    <w:p>
      <w:pPr>
        <w:pStyle w:val="0"/>
        <w:jc w:val="both"/>
      </w:pPr>
      <w:r>
        <w:rPr>
          <w:sz w:val="20"/>
        </w:rPr>
        <w:t xml:space="preserve">(п. 6.1 введен Федеральным </w:t>
      </w:r>
      <w:hyperlink w:history="0" r:id="rId609"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w:t>
      </w:r>
    </w:p>
    <w:p>
      <w:pPr>
        <w:pStyle w:val="0"/>
        <w:spacing w:before="200" w:line-rule="auto"/>
        <w:ind w:firstLine="540"/>
        <w:jc w:val="both"/>
      </w:pPr>
      <w:r>
        <w:rPr>
          <w:sz w:val="20"/>
        </w:rPr>
        <w:t xml:space="preserve">6.2. Предельные (минимальный и (или) максимальный) уровни цен (тарифов) на электрическую энергию (мощность) в технологически изолированных территориальных электроэнергетических системах, произведенную на генерирующих объектах, расположенных на территориях указанных технологически изолированных территориальных электроэнергетических систем, и потребляемую объектами, введенными в эксплуатацию после 1 июля 2017 года, в целях заключения двусторонних договоров купли-продажи электрической энергии устанавливаются органом исполнительной власти субъекта Российской Федерации в области государственного регулирования тарифов на срок не менее пяти лет в соответствии с </w:t>
      </w:r>
      <w:hyperlink w:history="0" r:id="rId610"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w:t>
      </w:r>
    </w:p>
    <w:p>
      <w:pPr>
        <w:pStyle w:val="0"/>
        <w:jc w:val="both"/>
      </w:pPr>
      <w:r>
        <w:rPr>
          <w:sz w:val="20"/>
        </w:rPr>
        <w:t xml:space="preserve">(п. 6.2 введен Федеральным </w:t>
      </w:r>
      <w:hyperlink w:history="0" r:id="rId611" w:tooltip="Федеральный закон от 29.07.2018 N 254-ФЗ &quot;О внесении изменений в Федеральный закон &quot;Об электроэнергетике&quot; по вопросам заключения двусторонних договоров купли-продажи электрической энергии&quot; {КонсультантПлюс}">
        <w:r>
          <w:rPr>
            <w:sz w:val="20"/>
            <w:color w:val="0000ff"/>
          </w:rPr>
          <w:t xml:space="preserve">законом</w:t>
        </w:r>
      </w:hyperlink>
      <w:r>
        <w:rPr>
          <w:sz w:val="20"/>
        </w:rPr>
        <w:t xml:space="preserve"> от 29.07.2018 N 254-ФЗ)</w:t>
      </w:r>
    </w:p>
    <w:p>
      <w:pPr>
        <w:pStyle w:val="0"/>
        <w:spacing w:before="200" w:line-rule="auto"/>
        <w:ind w:firstLine="540"/>
        <w:jc w:val="both"/>
      </w:pPr>
      <w:r>
        <w:rPr>
          <w:sz w:val="20"/>
        </w:rPr>
        <w:t xml:space="preserve">6.3. Расходы гарантирующего поставщика, понесенные им для исполнения обязательств, предусмотренных </w:t>
      </w:r>
      <w:hyperlink w:history="0" w:anchor="P1816" w:tooltip="5. 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
        <w:r>
          <w:rPr>
            <w:sz w:val="20"/>
            <w:color w:val="0000ff"/>
          </w:rPr>
          <w:t xml:space="preserve">пунктом 5 статьи 37</w:t>
        </w:r>
      </w:hyperlink>
      <w:r>
        <w:rPr>
          <w:sz w:val="20"/>
        </w:rPr>
        <w:t xml:space="preserve"> настоящего Федерального закона, подлежат включению в состав сбытовой надбавки гарантирующего поставщика.</w:t>
      </w:r>
    </w:p>
    <w:p>
      <w:pPr>
        <w:pStyle w:val="0"/>
        <w:spacing w:before="200" w:line-rule="auto"/>
        <w:ind w:firstLine="540"/>
        <w:jc w:val="both"/>
      </w:pPr>
      <w:r>
        <w:rPr>
          <w:sz w:val="20"/>
        </w:rPr>
        <w:t xml:space="preserve">Расходы гарантирующего поставщика, понесенные им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history="0" w:anchor="P1816" w:tooltip="5. 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
        <w:r>
          <w:rPr>
            <w:sz w:val="20"/>
            <w:color w:val="0000ff"/>
          </w:rPr>
          <w:t xml:space="preserve">пункте 5 статьи 37</w:t>
        </w:r>
      </w:hyperlink>
      <w:r>
        <w:rPr>
          <w:sz w:val="20"/>
        </w:rP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операционных расходов, достигнутой гарантирующим поставщиком при осуществлении регулируемых видов деятельности.</w:t>
      </w:r>
    </w:p>
    <w:p>
      <w:pPr>
        <w:pStyle w:val="0"/>
        <w:spacing w:before="200" w:line-rule="auto"/>
        <w:ind w:firstLine="540"/>
        <w:jc w:val="both"/>
      </w:pPr>
      <w:r>
        <w:rPr>
          <w:sz w:val="20"/>
        </w:rPr>
        <w:t xml:space="preserve">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гарантирующего поставщика при установлении сбытовой надбавки гарантирующего поставщика, может быть использована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pPr>
        <w:pStyle w:val="0"/>
        <w:jc w:val="both"/>
      </w:pPr>
      <w:r>
        <w:rPr>
          <w:sz w:val="20"/>
        </w:rPr>
        <w:t xml:space="preserve">(п. 6.3 введен Федеральным </w:t>
      </w:r>
      <w:hyperlink w:history="0" r:id="rId612"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p>
      <w:pPr>
        <w:pStyle w:val="0"/>
        <w:spacing w:before="200" w:line-rule="auto"/>
        <w:ind w:firstLine="540"/>
        <w:jc w:val="both"/>
      </w:pPr>
      <w:r>
        <w:rPr>
          <w:sz w:val="20"/>
        </w:rPr>
        <w:t xml:space="preserve">7. Абзац утратил силу. - Федеральный </w:t>
      </w:r>
      <w:hyperlink w:history="0" r:id="rId613"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закон</w:t>
        </w:r>
      </w:hyperlink>
      <w:r>
        <w:rPr>
          <w:sz w:val="20"/>
        </w:rPr>
        <w:t xml:space="preserve"> от 02.08.2019 N 300-ФЗ.</w:t>
      </w:r>
    </w:p>
    <w:p>
      <w:pPr>
        <w:pStyle w:val="0"/>
        <w:spacing w:before="200" w:line-rule="auto"/>
        <w:ind w:firstLine="540"/>
        <w:jc w:val="both"/>
      </w:pPr>
      <w:r>
        <w:rPr>
          <w:sz w:val="20"/>
        </w:rPr>
        <w:t xml:space="preserve">Решение органа исполнительной власти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w:t>
      </w:r>
      <w:hyperlink w:history="0" r:id="rId614"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правилами</w:t>
        </w:r>
      </w:hyperlink>
      <w:r>
        <w:rPr>
          <w:sz w:val="20"/>
        </w:rPr>
        <w:t xml:space="preserve"> государственного регулирования (пересмотра, применения) цен (тарифов) в электроэнергетике, до принятия данного решения органом исполнительной власти субъекта Российской Федерации.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обращения органа исполнительной власти субъекта Российской Федерации в области государственного регулирования тарифов.</w:t>
      </w:r>
    </w:p>
    <w:p>
      <w:pPr>
        <w:pStyle w:val="0"/>
        <w:spacing w:before="200" w:line-rule="auto"/>
        <w:ind w:firstLine="540"/>
        <w:jc w:val="both"/>
      </w:pPr>
      <w:r>
        <w:rPr>
          <w:sz w:val="20"/>
        </w:rPr>
        <w:t xml:space="preserve">В случае, если органом исполнительной власти субъекта Российской Федерации в области государственного регулирования тарифов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после их установления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органом исполнительной власти субъекта Российской Федерации в области государственного регулирования тарифов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pPr>
        <w:pStyle w:val="0"/>
        <w:jc w:val="both"/>
      </w:pPr>
      <w:r>
        <w:rPr>
          <w:sz w:val="20"/>
        </w:rPr>
        <w:t xml:space="preserve">(абзац введен Федеральным </w:t>
      </w:r>
      <w:hyperlink w:history="0" r:id="rId615"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02.08.2019 N 300-ФЗ)</w:t>
      </w:r>
    </w:p>
    <w:p>
      <w:pPr>
        <w:pStyle w:val="0"/>
        <w:spacing w:before="200" w:line-rule="auto"/>
        <w:ind w:firstLine="540"/>
        <w:jc w:val="both"/>
      </w:pPr>
      <w:r>
        <w:rPr>
          <w:sz w:val="20"/>
        </w:rPr>
        <w:t xml:space="preserve">В случае, если органом исполнительной власти субъекта Российской Федерации в области государственного регулирования тарифов цены (тарифы) на электрическую энергию (мощность) для населения и приравненных к нему категорий потребителей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электрическую энергию (мощность) для населения и приравненных к нему категорий потребителей после их изменения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органом исполнительной власти субъекта Российской Федерации в области государственного регулирования тарифов подлежит применению установленный федеральным органом исполнительной власти в области регулирования тарифов предельный максимальный уровень цены (тарифа) на электрическую энергию (мощность) для населения и приравненных к нему категорий потребителей с учетом особенностей ценообразования в отношении электрической энергии (мощности), потребляемой населением и приравненными к нему категориями потребителей.</w:t>
      </w:r>
    </w:p>
    <w:p>
      <w:pPr>
        <w:pStyle w:val="0"/>
        <w:jc w:val="both"/>
      </w:pPr>
      <w:r>
        <w:rPr>
          <w:sz w:val="20"/>
        </w:rPr>
        <w:t xml:space="preserve">(в ред. Федерального </w:t>
      </w:r>
      <w:hyperlink w:history="0" r:id="rId616"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02.08.2019 N 300-ФЗ)</w:t>
      </w:r>
    </w:p>
    <w:p>
      <w:pPr>
        <w:pStyle w:val="0"/>
        <w:spacing w:before="200" w:line-rule="auto"/>
        <w:ind w:firstLine="540"/>
        <w:jc w:val="both"/>
      </w:pPr>
      <w:r>
        <w:rPr>
          <w:sz w:val="20"/>
        </w:rPr>
        <w:t xml:space="preserve">В случае превышения размера установленных органами исполнительной власти субъектов Российской Федерации в области государственного регулирования тарифов цен (тарифов) на электрическую энергию, поставляемую населению и приравненным к нему категориям потребителей,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w:t>
      </w:r>
    </w:p>
    <w:p>
      <w:pPr>
        <w:pStyle w:val="0"/>
        <w:spacing w:before="200" w:line-rule="auto"/>
        <w:ind w:firstLine="540"/>
        <w:jc w:val="both"/>
      </w:pPr>
      <w:r>
        <w:rPr>
          <w:sz w:val="20"/>
        </w:rPr>
        <w:t xml:space="preserve">Орган исполнительной власти субъекта Российской Федерации в области государственного регулирования тарифов действует в соответствии с положением об органе исполнительной власти субъекта Российской Федерации в области государственного регулирования тарифов, утвержденным высшим исполнительным органом государственной власти субъекта Российской Федерации и составленным на основании </w:t>
      </w:r>
      <w:hyperlink w:history="0" r:id="rId617" w:tooltip="Постановление Правительства РФ от 21.02.2011 N 97 (ред. от 23.05.2020) &quot;Об утверждении Типового положения об органе исполнительной власти субъекта Российской Федерации в области государственного регулирования тарифов&quot; {КонсультантПлюс}">
        <w:r>
          <w:rPr>
            <w:sz w:val="20"/>
            <w:color w:val="0000ff"/>
          </w:rPr>
          <w:t xml:space="preserve">типового положения</w:t>
        </w:r>
      </w:hyperlink>
      <w:r>
        <w:rPr>
          <w:sz w:val="20"/>
        </w:rPr>
        <w:t xml:space="preserve">, утвержденного Правительством Российской Федерации.</w:t>
      </w:r>
    </w:p>
    <w:p>
      <w:pPr>
        <w:pStyle w:val="0"/>
        <w:spacing w:before="200" w:line-rule="auto"/>
        <w:ind w:firstLine="540"/>
        <w:jc w:val="both"/>
      </w:pPr>
      <w:r>
        <w:rPr>
          <w:sz w:val="20"/>
        </w:rPr>
        <w:t xml:space="preserve">Решение органа исполнительной власти субъекта Российской Федерации, принятое им с превышением полномочий, установленных настоящим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подлежит отмене в </w:t>
      </w:r>
      <w:hyperlink w:history="0" r:id="rId618" w:tooltip="Постановление Правительства РФ от 03.03.2004 N 123 (ред. от 04.09.2015) &quot;Об утверждении Правил отмены решений органов исполнительной власти субъектов Российской Федерации в области государственного регулирования тарифов, а также решений органов местного самоуправления поселений или городских округов, принятых во исполнение переданных им полномочий по государственному регулированию тарифов на тепловую энергию, в сфере водоснабжения и водоотведе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8. 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рассчитывается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w:history="0" r:id="rId619" w:tooltip="Распоряжение Правительства РФ от 08.01.2009 N 1-р (ред. от 24.03.2022) &lt;Об основных направлениях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35 года&gt; {КонсультантПлюс}">
        <w:r>
          <w:rPr>
            <w:sz w:val="20"/>
            <w:color w:val="0000ff"/>
          </w:rPr>
          <w:t xml:space="preserve">показателей</w:t>
        </w:r>
      </w:hyperlink>
      <w:r>
        <w:rPr>
          <w:sz w:val="20"/>
        </w:rPr>
        <w:t xml:space="preserve"> объема производства и потребления электрической энергии, произведенной на указанных генерирующих объектах.</w:t>
      </w:r>
    </w:p>
    <w:p>
      <w:pPr>
        <w:pStyle w:val="0"/>
        <w:spacing w:before="200" w:line-rule="auto"/>
        <w:ind w:firstLine="540"/>
        <w:jc w:val="both"/>
      </w:pPr>
      <w:r>
        <w:rPr>
          <w:sz w:val="20"/>
        </w:rPr>
        <w:t xml:space="preserve">Надбавка к цене на мощность,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устанавливается в виде </w:t>
      </w:r>
      <w:hyperlink w:history="0" r:id="rId620"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порядка</w:t>
        </w:r>
      </w:hyperlink>
      <w:r>
        <w:rPr>
          <w:sz w:val="20"/>
        </w:rPr>
        <w:t xml:space="preserve"> ее определения.</w:t>
      </w:r>
    </w:p>
    <w:p>
      <w:pPr>
        <w:pStyle w:val="0"/>
        <w:jc w:val="both"/>
      </w:pPr>
      <w:r>
        <w:rPr>
          <w:sz w:val="20"/>
        </w:rPr>
        <w:t xml:space="preserve">(абзац введен Федеральным </w:t>
      </w:r>
      <w:hyperlink w:history="0" r:id="rId621"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spacing w:before="200" w:line-rule="auto"/>
        <w:ind w:firstLine="540"/>
        <w:jc w:val="both"/>
      </w:pPr>
      <w:r>
        <w:rPr>
          <w:sz w:val="20"/>
        </w:rPr>
        <w:t xml:space="preserve">Правительством Российской Федерации определяются субъекты оптового рынка - производители электрической энергии (мощности), к цене на мощность которых применяется указанная надбавка и генерирующие объекты тепловых электростанций которых подлежат строительству на территориях Республики Крым и (или) города федерального значения Севастополя, а также утверждаются </w:t>
      </w:r>
      <w:hyperlink w:history="0" r:id="rId622"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0"/>
            <w:color w:val="0000ff"/>
          </w:rPr>
          <w:t xml:space="preserve">перечень</w:t>
        </w:r>
      </w:hyperlink>
      <w:r>
        <w:rPr>
          <w:sz w:val="20"/>
        </w:rPr>
        <w:t xml:space="preserve"> подлежащих строительству генерирующих объектов, места их расположения, их установленная мощность, сроки ввода в эксплуатацию и технические </w:t>
      </w:r>
      <w:hyperlink w:history="0" r:id="rId623"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0"/>
            <w:color w:val="0000ff"/>
          </w:rPr>
          <w:t xml:space="preserve">требования</w:t>
        </w:r>
      </w:hyperlink>
      <w:r>
        <w:rPr>
          <w:sz w:val="20"/>
        </w:rPr>
        <w:t xml:space="preserve"> к ним.</w:t>
      </w:r>
    </w:p>
    <w:p>
      <w:pPr>
        <w:pStyle w:val="0"/>
        <w:jc w:val="both"/>
      </w:pPr>
      <w:r>
        <w:rPr>
          <w:sz w:val="20"/>
        </w:rPr>
        <w:t xml:space="preserve">(абзац введен Федеральным </w:t>
      </w:r>
      <w:hyperlink w:history="0" r:id="rId624"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spacing w:before="200" w:line-rule="auto"/>
        <w:ind w:firstLine="540"/>
        <w:jc w:val="both"/>
      </w:pPr>
      <w:r>
        <w:rPr>
          <w:sz w:val="20"/>
        </w:rPr>
        <w:t xml:space="preserve">Надбавка к цене на мощность,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устанавливается в виде </w:t>
      </w:r>
      <w:hyperlink w:history="0" r:id="rId625"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порядка</w:t>
        </w:r>
      </w:hyperlink>
      <w:r>
        <w:rPr>
          <w:sz w:val="20"/>
        </w:rPr>
        <w:t xml:space="preserve"> ее определения.</w:t>
      </w:r>
    </w:p>
    <w:p>
      <w:pPr>
        <w:pStyle w:val="0"/>
        <w:jc w:val="both"/>
      </w:pPr>
      <w:r>
        <w:rPr>
          <w:sz w:val="20"/>
        </w:rPr>
        <w:t xml:space="preserve">(абзац введен Федеральным </w:t>
      </w:r>
      <w:hyperlink w:history="0" r:id="rId626"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spacing w:before="200" w:line-rule="auto"/>
        <w:ind w:firstLine="540"/>
        <w:jc w:val="both"/>
      </w:pPr>
      <w:r>
        <w:rPr>
          <w:sz w:val="20"/>
        </w:rPr>
        <w:t xml:space="preserve">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территориях неценовых зон оптового рынка, устанавливается в виде </w:t>
      </w:r>
      <w:r>
        <w:rPr>
          <w:sz w:val="20"/>
        </w:rPr>
        <w:t xml:space="preserve">порядка</w:t>
      </w:r>
      <w:r>
        <w:rPr>
          <w:sz w:val="20"/>
        </w:rPr>
        <w:t xml:space="preserve"> ее определения.</w:t>
      </w:r>
    </w:p>
    <w:p>
      <w:pPr>
        <w:pStyle w:val="0"/>
        <w:jc w:val="both"/>
      </w:pPr>
      <w:r>
        <w:rPr>
          <w:sz w:val="20"/>
        </w:rPr>
        <w:t xml:space="preserve">(абзац введен Федеральным </w:t>
      </w:r>
      <w:hyperlink w:history="0" r:id="rId627"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29.12.2020 N 480-ФЗ)</w:t>
      </w:r>
    </w:p>
    <w:p>
      <w:pPr>
        <w:pStyle w:val="0"/>
        <w:spacing w:before="200" w:line-rule="auto"/>
        <w:ind w:firstLine="540"/>
        <w:jc w:val="both"/>
      </w:pPr>
      <w:r>
        <w:rPr>
          <w:sz w:val="20"/>
        </w:rPr>
        <w:t xml:space="preserve">8.1.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Правительство Российской Федерации устанавливает:</w:t>
      </w:r>
    </w:p>
    <w:p>
      <w:pPr>
        <w:pStyle w:val="0"/>
        <w:spacing w:before="200" w:line-rule="auto"/>
        <w:ind w:firstLine="540"/>
        <w:jc w:val="both"/>
      </w:pPr>
      <w:hyperlink w:history="0" r:id="rId628" w:tooltip="Постановление Правительства РФ от 28.07.2017 N 895 (ред. от 16.12.2021)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порядок</w:t>
        </w:r>
      </w:hyperlink>
      <w:r>
        <w:rPr>
          <w:sz w:val="20"/>
        </w:rPr>
        <w:t xml:space="preserve">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w:t>
      </w:r>
    </w:p>
    <w:p>
      <w:pPr>
        <w:pStyle w:val="0"/>
        <w:spacing w:before="200" w:line-rule="auto"/>
        <w:ind w:firstLine="540"/>
        <w:jc w:val="both"/>
      </w:pPr>
      <w:hyperlink w:history="0" r:id="rId629" w:tooltip="Распоряжение Правительства РФ от 28.07.2017 N 1614-р &lt;Об определении субъекта оптового рынка - производителя электрической энергии (мощности), к цене на мощность которого применяется надбавка к цене за мощность&gt; {КонсультантПлюс}">
        <w:r>
          <w:rPr>
            <w:sz w:val="20"/>
            <w:color w:val="0000ff"/>
          </w:rPr>
          <w:t xml:space="preserve">субъектов</w:t>
        </w:r>
      </w:hyperlink>
      <w:r>
        <w:rPr>
          <w:sz w:val="20"/>
        </w:rPr>
        <w:t xml:space="preserve"> оптового рынка - производителей электрической энергии (мощности), к цене на мощность которых применяется указанная надбавка и которые одновременно удовлетворяют следующим критериям:</w:t>
      </w:r>
    </w:p>
    <w:p>
      <w:pPr>
        <w:pStyle w:val="0"/>
        <w:jc w:val="both"/>
      </w:pPr>
      <w:r>
        <w:rPr>
          <w:sz w:val="20"/>
        </w:rPr>
        <w:t xml:space="preserve">(в ред. Федерального </w:t>
      </w:r>
      <w:hyperlink w:history="0" r:id="rId630" w:tooltip="Федеральный закон от 30.06.2017 N 129-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30.06.2017 N 129-ФЗ)</w:t>
      </w:r>
    </w:p>
    <w:p>
      <w:pPr>
        <w:pStyle w:val="0"/>
        <w:spacing w:before="200" w:line-rule="auto"/>
        <w:ind w:firstLine="540"/>
        <w:jc w:val="both"/>
      </w:pPr>
      <w:r>
        <w:rPr>
          <w:sz w:val="20"/>
        </w:rPr>
        <w:t xml:space="preserve">в уставном капитале такого субъекта оптового рынка доля участия Российской Федерации составляет не менее 50 процентов плюс одна голосующая акция;</w:t>
      </w:r>
    </w:p>
    <w:p>
      <w:pPr>
        <w:pStyle w:val="0"/>
        <w:jc w:val="both"/>
      </w:pPr>
      <w:r>
        <w:rPr>
          <w:sz w:val="20"/>
        </w:rPr>
        <w:t xml:space="preserve">(абзац введен Федеральным </w:t>
      </w:r>
      <w:hyperlink w:history="0" r:id="rId631" w:tooltip="Федеральный закон от 30.06.2017 N 129-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30.06.2017 N 129-ФЗ)</w:t>
      </w:r>
    </w:p>
    <w:p>
      <w:pPr>
        <w:pStyle w:val="0"/>
        <w:spacing w:before="200" w:line-rule="auto"/>
        <w:ind w:firstLine="540"/>
        <w:jc w:val="both"/>
      </w:pPr>
      <w:r>
        <w:rPr>
          <w:sz w:val="20"/>
        </w:rPr>
        <w:t xml:space="preserve">такому субъекту оптового рынка принадлежит на праве собственности генерирующее оборудование гидроэлектростанций, суммарная установленная мощность которых составляет не менее 10 тысяч мегаватт в первой ценовой зоне оптового рынка и не менее 5 тысяч мегаватт во второй ценовой зоне оптового рынка;</w:t>
      </w:r>
    </w:p>
    <w:p>
      <w:pPr>
        <w:pStyle w:val="0"/>
        <w:jc w:val="both"/>
      </w:pPr>
      <w:r>
        <w:rPr>
          <w:sz w:val="20"/>
        </w:rPr>
        <w:t xml:space="preserve">(абзац введен Федеральным </w:t>
      </w:r>
      <w:hyperlink w:history="0" r:id="rId632" w:tooltip="Федеральный закон от 30.06.2017 N 129-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30.06.2017 N 129-ФЗ)</w:t>
      </w:r>
    </w:p>
    <w:p>
      <w:pPr>
        <w:pStyle w:val="0"/>
        <w:spacing w:before="200" w:line-rule="auto"/>
        <w:ind w:firstLine="540"/>
        <w:jc w:val="both"/>
      </w:pPr>
      <w:r>
        <w:rPr>
          <w:sz w:val="20"/>
        </w:rPr>
        <w:t xml:space="preserve">такой субъект оптового рынка или его дочерние хозяйственные общества осуществляют деятельность в сфере электроэнергетики в субъектах Российской Федерации, входящих в состав Дальневосточного федерального округа;</w:t>
      </w:r>
    </w:p>
    <w:p>
      <w:pPr>
        <w:pStyle w:val="0"/>
        <w:jc w:val="both"/>
      </w:pPr>
      <w:r>
        <w:rPr>
          <w:sz w:val="20"/>
        </w:rPr>
        <w:t xml:space="preserve">(абзац введен Федеральным </w:t>
      </w:r>
      <w:hyperlink w:history="0" r:id="rId633" w:tooltip="Федеральный закон от 30.06.2017 N 129-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30.06.2017 N 129-ФЗ)</w:t>
      </w:r>
    </w:p>
    <w:p>
      <w:pPr>
        <w:pStyle w:val="0"/>
        <w:spacing w:before="200" w:line-rule="auto"/>
        <w:ind w:firstLine="540"/>
        <w:jc w:val="both"/>
      </w:pPr>
      <w:r>
        <w:rPr>
          <w:sz w:val="20"/>
        </w:rPr>
        <w:t xml:space="preserve">планируемые на следующий период регулирования </w:t>
      </w:r>
      <w:hyperlink w:history="0" r:id="rId634" w:tooltip="Распоряжение Правительства РФ от 29.12.2021 N 3965-р &lt;О тарифах на электрическую энергию (мощность) для субъектов Российской Федерации, входящих в состав Дальневосточного федерального округа, на 2022 год&gt; {КонсультантПлюс}">
        <w:r>
          <w:rPr>
            <w:sz w:val="20"/>
            <w:color w:val="0000ff"/>
          </w:rPr>
          <w:t xml:space="preserve">базовые уровни цен</w:t>
        </w:r>
      </w:hyperlink>
      <w:r>
        <w:rPr>
          <w:sz w:val="20"/>
        </w:rPr>
        <w:t xml:space="preserve"> (тарифов) на электрическую энергию (мощность) на территориях Дальневосточного федерального округа;</w:t>
      </w:r>
    </w:p>
    <w:p>
      <w:pPr>
        <w:pStyle w:val="0"/>
        <w:spacing w:before="200" w:line-rule="auto"/>
        <w:ind w:firstLine="540"/>
        <w:jc w:val="both"/>
      </w:pPr>
      <w:hyperlink w:history="0" r:id="rId635" w:tooltip="Постановление Правительства РФ от 28.07.2017 N 895 (ред. от 16.12.2021)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порядок</w:t>
        </w:r>
      </w:hyperlink>
      <w:r>
        <w:rPr>
          <w:sz w:val="20"/>
        </w:rP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pPr>
        <w:pStyle w:val="0"/>
        <w:spacing w:before="200" w:line-rule="auto"/>
        <w:ind w:firstLine="540"/>
        <w:jc w:val="both"/>
      </w:pPr>
      <w:hyperlink w:history="0" r:id="rId636" w:tooltip="Распоряжение Правительства РФ от 29.12.2021 N 3965-р &lt;О тарифах на электрическую энергию (мощность) для субъектов Российской Федерации, входящих в состав Дальневосточного федерального округа, на 2022 год&gt; {КонсультантПлюс}">
        <w:r>
          <w:rPr>
            <w:sz w:val="20"/>
            <w:color w:val="0000ff"/>
          </w:rPr>
          <w:t xml:space="preserve">Надбавка</w:t>
        </w:r>
      </w:hyperlink>
      <w:r>
        <w:rPr>
          <w:sz w:val="20"/>
        </w:rPr>
        <w:t xml:space="preserve">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применяется с 1 января 2017 года до 1 января 2028 года.</w:t>
      </w:r>
    </w:p>
    <w:p>
      <w:pPr>
        <w:pStyle w:val="0"/>
        <w:jc w:val="both"/>
      </w:pPr>
      <w:r>
        <w:rPr>
          <w:sz w:val="20"/>
        </w:rPr>
        <w:t xml:space="preserve">(в ред. Федеральных законов от 27.12.2019 </w:t>
      </w:r>
      <w:hyperlink w:history="0" r:id="rId637"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N 471-ФЗ</w:t>
        </w:r>
      </w:hyperlink>
      <w:r>
        <w:rPr>
          <w:sz w:val="20"/>
        </w:rPr>
        <w:t xml:space="preserve">, от 29.12.2020 </w:t>
      </w:r>
      <w:hyperlink w:history="0" r:id="rId638"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N 480-ФЗ</w:t>
        </w:r>
      </w:hyperlink>
      <w:r>
        <w:rPr>
          <w:sz w:val="20"/>
        </w:rPr>
        <w:t xml:space="preserve">)</w:t>
      </w:r>
    </w:p>
    <w:p>
      <w:pPr>
        <w:pStyle w:val="0"/>
        <w:spacing w:before="200" w:line-rule="auto"/>
        <w:ind w:firstLine="540"/>
        <w:jc w:val="both"/>
      </w:pPr>
      <w:r>
        <w:rPr>
          <w:sz w:val="20"/>
        </w:rPr>
        <w:t xml:space="preserve">Начиная с 1 января 2022 года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критериев, установленных Правительством Российской Федерации в соответствии с </w:t>
      </w:r>
      <w:hyperlink w:history="0" w:anchor="P645" w:tooltip="устанавливает критерии определения потребителей электрической энергии (мощности), в отношении которых на территориях Дальневосточного федерального округа в соответствии с настоящим Федеральным законом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При установлении указанных в настоящем абзаце критериев учитывается, что доведение на территориях Дальневосточного фе...">
        <w:r>
          <w:rPr>
            <w:sz w:val="20"/>
            <w:color w:val="0000ff"/>
          </w:rPr>
          <w:t xml:space="preserve">абзацем пятьдесят третьим пункта 1 статьи 21</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639"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29.12.2020 N 480-ФЗ)</w:t>
      </w:r>
    </w:p>
    <w:p>
      <w:pPr>
        <w:pStyle w:val="0"/>
        <w:spacing w:before="200" w:line-rule="auto"/>
        <w:ind w:firstLine="540"/>
        <w:jc w:val="both"/>
      </w:pPr>
      <w:r>
        <w:rPr>
          <w:sz w:val="20"/>
        </w:rPr>
        <w:t xml:space="preserve">До 31 декабря 2021 года включительно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а также их применение осуществляется без учета указанных критериев.</w:t>
      </w:r>
    </w:p>
    <w:p>
      <w:pPr>
        <w:pStyle w:val="0"/>
        <w:jc w:val="both"/>
      </w:pPr>
      <w:r>
        <w:rPr>
          <w:sz w:val="20"/>
        </w:rPr>
        <w:t xml:space="preserve">(абзац введен Федеральным </w:t>
      </w:r>
      <w:hyperlink w:history="0" r:id="rId640"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29.12.2020 N 480-ФЗ)</w:t>
      </w:r>
    </w:p>
    <w:p>
      <w:pPr>
        <w:pStyle w:val="0"/>
        <w:jc w:val="both"/>
      </w:pPr>
      <w:r>
        <w:rPr>
          <w:sz w:val="20"/>
        </w:rPr>
        <w:t xml:space="preserve">(п. 8.1 введен Федеральным </w:t>
      </w:r>
      <w:hyperlink w:history="0" r:id="rId641" w:tooltip="Федеральный закон от 28.12.2016 N 508-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28.12.2016 N 508-ФЗ)</w:t>
      </w:r>
    </w:p>
    <w:p>
      <w:pPr>
        <w:pStyle w:val="0"/>
        <w:spacing w:before="200" w:line-rule="auto"/>
        <w:ind w:firstLine="540"/>
        <w:jc w:val="both"/>
      </w:pPr>
      <w:r>
        <w:rPr>
          <w:sz w:val="20"/>
        </w:rPr>
        <w:t xml:space="preserve">8.2. 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 устанавливаются в виде </w:t>
      </w:r>
      <w:hyperlink w:history="0" r:id="rId642"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порядка</w:t>
        </w:r>
      </w:hyperlink>
      <w:r>
        <w:rPr>
          <w:sz w:val="20"/>
        </w:rPr>
        <w:t xml:space="preserve"> их определения. При этом указанный порядок должен предусматривать определение составляющей части цены (тарифа),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объекта на эксплуатацию такого объекта, а в случае, если уполномоченным Правительством Российской Федерации федеральным органом исполнительной власти определен перечень мероприятий по обеспечению вывода такого объекта из эксплуатации, также определение составляющей части цены (тарифа), которая обеспечивает компенсацию экономически обоснованных расходов собственника на обеспечение выполнения этих мероприятий, в том числе расходов по договору о реализации мероприятий по обеспечению вывода из эксплуатации объекта по производству электрической энергии (мощности), заключенному с сетевой организацией, за исключением мероприятий, связанных со строительством и вводом в эксплуатацию и (или) с увеличением установленной мощности генерирующих объектов.</w:t>
      </w:r>
    </w:p>
    <w:p>
      <w:pPr>
        <w:pStyle w:val="0"/>
        <w:jc w:val="both"/>
      </w:pPr>
      <w:r>
        <w:rPr>
          <w:sz w:val="20"/>
        </w:rPr>
        <w:t xml:space="preserve">(п. 8.2 введен Федеральным </w:t>
      </w:r>
      <w:hyperlink w:history="0" r:id="rId643"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законом</w:t>
        </w:r>
      </w:hyperlink>
      <w:r>
        <w:rPr>
          <w:sz w:val="20"/>
        </w:rPr>
        <w:t xml:space="preserve"> от 31.07.2020 N 281-ФЗ)</w:t>
      </w:r>
    </w:p>
    <w:p>
      <w:pPr>
        <w:pStyle w:val="0"/>
        <w:spacing w:before="200" w:line-rule="auto"/>
        <w:ind w:firstLine="540"/>
        <w:jc w:val="both"/>
      </w:pPr>
      <w:r>
        <w:rPr>
          <w:sz w:val="20"/>
        </w:rPr>
        <w:t xml:space="preserve">9. В случае нарушения установленного порядка применения государственных регулируемых цен (тарифов) субъекты электроэнергетики и иные допустившие такое нарушение лица возмещают в соответствии с гражданским </w:t>
      </w:r>
      <w:hyperlink w:history="0" r:id="rId644" w:tooltip="&quot;Гражданский кодекс Российской Федерации (часть первая)&quot; от 30.11.1994 N 51-ФЗ (ред. от 25.02.2022) {КонсультантПлюс}">
        <w:r>
          <w:rPr>
            <w:sz w:val="20"/>
            <w:color w:val="0000ff"/>
          </w:rPr>
          <w:t xml:space="preserve">законодательством</w:t>
        </w:r>
      </w:hyperlink>
      <w:r>
        <w:rPr>
          <w:sz w:val="20"/>
        </w:rPr>
        <w:t xml:space="preserve"> убытки, причиненные таким нарушением другим лицам, и несут иную предусмотренную законодательством Российской Федерации </w:t>
      </w:r>
      <w:hyperlink w:history="0" r:id="rId645" w:tooltip="&quot;Кодекс Российской Федерации об административных правонарушениях&quot; от 30.12.2001 N 195-ФЗ (ред. от 11.06.2022) (с изм. и доп., вступ. в силу с 01.07.2022) {КонсультантПлюс}">
        <w:r>
          <w:rPr>
            <w:sz w:val="20"/>
            <w:color w:val="0000ff"/>
          </w:rPr>
          <w:t xml:space="preserve">ответственность</w:t>
        </w:r>
      </w:hyperlink>
      <w:r>
        <w:rPr>
          <w:sz w:val="20"/>
        </w:rPr>
        <w:t xml:space="preserve">.</w:t>
      </w:r>
    </w:p>
    <w:p>
      <w:pPr>
        <w:pStyle w:val="0"/>
        <w:spacing w:before="200" w:line-rule="auto"/>
        <w:ind w:firstLine="540"/>
        <w:jc w:val="both"/>
      </w:pPr>
      <w:r>
        <w:rPr>
          <w:sz w:val="20"/>
        </w:rPr>
        <w:t xml:space="preserve">10. Споры, связанные с осуществлением государственного регулирования цен (тарифов) в электроэнергетике, подлежат рассмотрению в арбитражном суде.</w:t>
      </w:r>
    </w:p>
    <w:p>
      <w:pPr>
        <w:pStyle w:val="0"/>
        <w:ind w:firstLine="540"/>
        <w:jc w:val="both"/>
      </w:pPr>
      <w:r>
        <w:rPr>
          <w:sz w:val="20"/>
        </w:rPr>
      </w:r>
    </w:p>
    <w:bookmarkStart w:id="932" w:name="P932"/>
    <w:bookmarkEnd w:id="932"/>
    <w:p>
      <w:pPr>
        <w:pStyle w:val="2"/>
        <w:outlineLvl w:val="1"/>
        <w:ind w:firstLine="540"/>
        <w:jc w:val="both"/>
      </w:pPr>
      <w:r>
        <w:rPr>
          <w:sz w:val="20"/>
        </w:rPr>
        <w:t xml:space="preserve">Статья 23.2. Особенности государственного регулирования цен (тарифов) на услуги субъектов естественных монополий в электроэнергетике, платы за технологическое присоединение к электрическим сетям и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pPr>
        <w:pStyle w:val="0"/>
        <w:jc w:val="both"/>
      </w:pPr>
      <w:r>
        <w:rPr>
          <w:sz w:val="20"/>
        </w:rPr>
        <w:t xml:space="preserve">(в ред. Федерального </w:t>
      </w:r>
      <w:hyperlink w:history="0" r:id="rId646"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закона</w:t>
        </w:r>
      </w:hyperlink>
      <w:r>
        <w:rPr>
          <w:sz w:val="20"/>
        </w:rPr>
        <w:t xml:space="preserve"> от 31.07.2020 N 281-ФЗ)</w:t>
      </w:r>
    </w:p>
    <w:p>
      <w:pPr>
        <w:pStyle w:val="0"/>
        <w:ind w:firstLine="540"/>
        <w:jc w:val="both"/>
      </w:pPr>
      <w:r>
        <w:rPr>
          <w:sz w:val="20"/>
        </w:rPr>
        <w:t xml:space="preserve">(введена Федеральным </w:t>
      </w:r>
      <w:hyperlink w:history="0" r:id="rId647"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законом</w:t>
        </w:r>
      </w:hyperlink>
      <w:r>
        <w:rPr>
          <w:sz w:val="20"/>
        </w:rPr>
        <w:t xml:space="preserve"> от 26.07.2010 N 187-ФЗ)</w:t>
      </w:r>
    </w:p>
    <w:p>
      <w:pPr>
        <w:pStyle w:val="0"/>
        <w:ind w:firstLine="540"/>
        <w:jc w:val="both"/>
      </w:pPr>
      <w:r>
        <w:rPr>
          <w:sz w:val="20"/>
        </w:rPr>
      </w:r>
    </w:p>
    <w:p>
      <w:pPr>
        <w:pStyle w:val="0"/>
        <w:ind w:firstLine="540"/>
        <w:jc w:val="both"/>
      </w:pPr>
      <w:r>
        <w:rPr>
          <w:sz w:val="20"/>
        </w:rPr>
        <w:t xml:space="preserve">1. В состав платы за услуги по передаче электрической энергии по единой национальной (общероссийской) электрической сети включаются:</w:t>
      </w:r>
    </w:p>
    <w:p>
      <w:pPr>
        <w:pStyle w:val="0"/>
        <w:spacing w:before="200" w:line-rule="auto"/>
        <w:ind w:firstLine="540"/>
        <w:jc w:val="both"/>
      </w:pPr>
      <w:r>
        <w:rPr>
          <w:sz w:val="20"/>
        </w:rPr>
        <w:t xml:space="preserve">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w:t>
      </w:r>
    </w:p>
    <w:p>
      <w:pPr>
        <w:pStyle w:val="0"/>
        <w:spacing w:before="200" w:line-rule="auto"/>
        <w:ind w:firstLine="540"/>
        <w:jc w:val="both"/>
      </w:pPr>
      <w:r>
        <w:rPr>
          <w:sz w:val="20"/>
        </w:rPr>
        <w:t xml:space="preserve">сумма, которая обеспечивает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и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pPr>
        <w:pStyle w:val="0"/>
        <w:spacing w:before="200" w:line-rule="auto"/>
        <w:ind w:firstLine="540"/>
        <w:jc w:val="both"/>
      </w:pPr>
      <w:r>
        <w:rPr>
          <w:sz w:val="20"/>
        </w:rPr>
        <w:t xml:space="preserve">1.1. Деятельность по оказанию услуг по передаче электрической энергии осуществляется в условиях естественной монополии и регулируется в соответствии с </w:t>
      </w:r>
      <w:hyperlink w:history="0" r:id="rId648" w:tooltip="Федеральный закон от 17.08.1995 N 147-ФЗ (ред. от 11.06.2021) &quot;О естественных монополиях&quot; {КонсультантПлюс}">
        <w:r>
          <w:rPr>
            <w:sz w:val="20"/>
            <w:color w:val="0000ff"/>
          </w:rPr>
          <w:t xml:space="preserve">законодательством</w:t>
        </w:r>
      </w:hyperlink>
      <w:r>
        <w:rPr>
          <w:sz w:val="20"/>
        </w:rPr>
        <w:t xml:space="preserve"> о естественных монополиях, настоящим Федеральным законом и другими федеральными законами.</w:t>
      </w:r>
    </w:p>
    <w:p>
      <w:pPr>
        <w:pStyle w:val="0"/>
        <w:jc w:val="both"/>
      </w:pPr>
      <w:r>
        <w:rPr>
          <w:sz w:val="20"/>
        </w:rPr>
        <w:t xml:space="preserve">(п. 1.1 в ред. Федерального </w:t>
      </w:r>
      <w:hyperlink w:history="0" r:id="rId649"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закона</w:t>
        </w:r>
      </w:hyperlink>
      <w:r>
        <w:rPr>
          <w:sz w:val="20"/>
        </w:rPr>
        <w:t xml:space="preserve"> от 06.11.2013 N 308-ФЗ)</w:t>
      </w:r>
    </w:p>
    <w:bookmarkStart w:id="941" w:name="P941"/>
    <w:bookmarkEnd w:id="941"/>
    <w:p>
      <w:pPr>
        <w:pStyle w:val="0"/>
        <w:spacing w:before="200" w:line-rule="auto"/>
        <w:ind w:firstLine="540"/>
        <w:jc w:val="both"/>
      </w:pPr>
      <w:r>
        <w:rPr>
          <w:sz w:val="20"/>
        </w:rPr>
        <w:t xml:space="preserve">1.2. 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history="0" w:anchor="P285" w:tooltip="7.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
        <w:r>
          <w:rPr>
            <w:sz w:val="20"/>
            <w:color w:val="0000ff"/>
          </w:rPr>
          <w:t xml:space="preserve">пунктами 7</w:t>
        </w:r>
      </w:hyperlink>
      <w:r>
        <w:rPr>
          <w:sz w:val="20"/>
        </w:rPr>
        <w:t xml:space="preserve"> и </w:t>
      </w:r>
      <w:hyperlink w:history="0" w:anchor="P287" w:tooltip="8.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
        <w:r>
          <w:rPr>
            <w:sz w:val="20"/>
            <w:color w:val="0000ff"/>
          </w:rPr>
          <w:t xml:space="preserve">8 статьи 8</w:t>
        </w:r>
      </w:hyperlink>
      <w:r>
        <w:rPr>
          <w:sz w:val="20"/>
        </w:rPr>
        <w:t xml:space="preserve"> настоящего Федерального закона.</w:t>
      </w:r>
    </w:p>
    <w:bookmarkStart w:id="942" w:name="P942"/>
    <w:bookmarkEnd w:id="942"/>
    <w:p>
      <w:pPr>
        <w:pStyle w:val="0"/>
        <w:spacing w:before="200" w:line-rule="auto"/>
        <w:ind w:firstLine="540"/>
        <w:jc w:val="both"/>
      </w:pPr>
      <w:r>
        <w:rPr>
          <w:sz w:val="20"/>
        </w:rPr>
        <w:t xml:space="preserve">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history="0" w:anchor="P285" w:tooltip="7.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
        <w:r>
          <w:rPr>
            <w:sz w:val="20"/>
            <w:color w:val="0000ff"/>
          </w:rPr>
          <w:t xml:space="preserve">пунктами 7</w:t>
        </w:r>
      </w:hyperlink>
      <w:r>
        <w:rPr>
          <w:sz w:val="20"/>
        </w:rPr>
        <w:t xml:space="preserve"> и </w:t>
      </w:r>
      <w:hyperlink w:history="0" w:anchor="P287" w:tooltip="8.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
        <w:r>
          <w:rPr>
            <w:sz w:val="20"/>
            <w:color w:val="0000ff"/>
          </w:rPr>
          <w:t xml:space="preserve">8 статьи 8</w:t>
        </w:r>
      </w:hyperlink>
      <w:r>
        <w:rPr>
          <w:sz w:val="20"/>
        </w:rPr>
        <w:t xml:space="preserve"> настоящего Федерального закона,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 цене (тарифе) (далее - ставка перекрестного субсидирования).</w:t>
      </w:r>
    </w:p>
    <w:p>
      <w:pPr>
        <w:pStyle w:val="0"/>
        <w:spacing w:before="200" w:line-rule="auto"/>
        <w:ind w:firstLine="540"/>
        <w:jc w:val="both"/>
      </w:pPr>
      <w:r>
        <w:rPr>
          <w:sz w:val="20"/>
        </w:rPr>
        <w:t xml:space="preserve">Требования </w:t>
      </w:r>
      <w:hyperlink w:history="0" w:anchor="P941" w:tooltip="1.2. 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пунктами 7 и 8 статьи 8 настоящего Федерального закона.">
        <w:r>
          <w:rPr>
            <w:sz w:val="20"/>
            <w:color w:val="0000ff"/>
          </w:rPr>
          <w:t xml:space="preserve">абзацев первого</w:t>
        </w:r>
      </w:hyperlink>
      <w:r>
        <w:rPr>
          <w:sz w:val="20"/>
        </w:rPr>
        <w:t xml:space="preserve"> и </w:t>
      </w:r>
      <w:hyperlink w:history="0" w:anchor="P942" w:tooltip="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пунктами 7 и 8 статьи 8 настоящего Федерального закона,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 цене (тарифе) (далее - ставка перекрестного субсидир...">
        <w:r>
          <w:rPr>
            <w:sz w:val="20"/>
            <w:color w:val="0000ff"/>
          </w:rPr>
          <w:t xml:space="preserve">второго</w:t>
        </w:r>
      </w:hyperlink>
      <w:r>
        <w:rPr>
          <w:sz w:val="20"/>
        </w:rPr>
        <w:t xml:space="preserve"> настоящего пункта не применяются при установлении цен (тарифов) на услуги по передаче электрической энергии,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history="0" w:anchor="P287" w:tooltip="8.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
        <w:r>
          <w:rPr>
            <w:sz w:val="20"/>
            <w:color w:val="0000ff"/>
          </w:rPr>
          <w:t xml:space="preserve">пунктом 8 статьи 8</w:t>
        </w:r>
      </w:hyperlink>
      <w:r>
        <w:rPr>
          <w:sz w:val="20"/>
        </w:rPr>
        <w:t xml:space="preserve"> настоящего Федерального закона и находящихся на территориях Амурской области и Еврейской автономной области.</w:t>
      </w:r>
    </w:p>
    <w:p>
      <w:pPr>
        <w:pStyle w:val="0"/>
        <w:spacing w:before="200" w:line-rule="auto"/>
        <w:ind w:firstLine="540"/>
        <w:jc w:val="both"/>
      </w:pPr>
      <w:r>
        <w:rPr>
          <w:sz w:val="20"/>
        </w:rPr>
        <w:t xml:space="preserve">Цены (тарифы) на услуги,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history="0" w:anchor="P287" w:tooltip="8. 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
        <w:r>
          <w:rPr>
            <w:sz w:val="20"/>
            <w:color w:val="0000ff"/>
          </w:rPr>
          <w:t xml:space="preserve">пунктом 8 статьи 8</w:t>
        </w:r>
      </w:hyperlink>
      <w:r>
        <w:rPr>
          <w:sz w:val="20"/>
        </w:rPr>
        <w:t xml:space="preserve"> настоящего Федерального закона и находящихся на территориях Амурской области и Еврейской автономной области, определяются в соответствии с </w:t>
      </w:r>
      <w:hyperlink w:history="0" r:id="rId650"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w:t>
      </w:r>
    </w:p>
    <w:p>
      <w:pPr>
        <w:pStyle w:val="0"/>
        <w:spacing w:before="200" w:line-rule="auto"/>
        <w:ind w:firstLine="540"/>
        <w:jc w:val="both"/>
      </w:pPr>
      <w:r>
        <w:rPr>
          <w:sz w:val="20"/>
        </w:rPr>
        <w:t xml:space="preserve">В 2014 году ставка перекрестного субсидирования в соответствующем субъекте Российской Федерации определяется путем деления величины перекрестного субсидирования на объем полезного отпуска электрической энергии потребителям услуг территориальных сетевых организаций, не относящимся к населению или приравненным к нему категориям потребителей.</w:t>
      </w:r>
    </w:p>
    <w:p>
      <w:pPr>
        <w:pStyle w:val="0"/>
        <w:spacing w:before="200" w:line-rule="auto"/>
        <w:ind w:firstLine="540"/>
        <w:jc w:val="both"/>
      </w:pPr>
      <w:r>
        <w:rPr>
          <w:sz w:val="20"/>
        </w:rPr>
        <w:t xml:space="preserve">В 2014 году размер ставки перекрестного субсидирования составляет в Республике Бурятия 550 рублей за тысячу киловатт-часов, Республике Карелия 302 рубля за тысячу киловатт-часов, Республике Марий Эл 555 рублей за тысячу киловатт-часов, Республике Хакасия 129 рублей за тысячу киловатт-часов, Забайкальском крае 420 рублей за тысячу киловатт-часов, Белгородской области 424 рубля за тысячу киловатт-часов, Волгоградской области 598 рублей за тысячу киловатт-часов, Вологодской области 276 рублей за тысячу киловатт-часов, Курской области 512 рублей за тысячу киловатт-часов, Липецкой области 658 рублей за тысячу киловатт-часов, Нижегородской области 434 рубля за тысячу киловатт-часов, Ростовской области 714 рублей за тысячу киловатт-часов, Тамбовской области 926 рублей за тысячу киловатт-часов, Томской области 656 рублей за тысячу киловатт-часов, Тюменской области 116 рублей за тысячу киловатт-часов, Челябинской области 440 рублей за тысячу киловатт-часов, Ханты-Мансийском автономном округе - Югре 116 рублей за тысячу киловатт-часов, Ямало-Ненецком автономном округе 116 рублей за тысячу киловатт-часов.</w:t>
      </w:r>
    </w:p>
    <w:p>
      <w:pPr>
        <w:pStyle w:val="0"/>
        <w:jc w:val="both"/>
      </w:pPr>
      <w:r>
        <w:rPr>
          <w:sz w:val="20"/>
        </w:rPr>
        <w:t xml:space="preserve">(п. 1.2 введен Федеральным </w:t>
      </w:r>
      <w:hyperlink w:history="0" r:id="rId651"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bookmarkStart w:id="948" w:name="P948"/>
    <w:bookmarkEnd w:id="948"/>
    <w:p>
      <w:pPr>
        <w:pStyle w:val="0"/>
        <w:spacing w:before="200" w:line-rule="auto"/>
        <w:ind w:firstLine="540"/>
        <w:jc w:val="both"/>
      </w:pPr>
      <w:r>
        <w:rPr>
          <w:sz w:val="20"/>
        </w:rPr>
        <w:t xml:space="preserve">1.3. Ставка перекрестного субсидирования в Республике Бурятия и Забайкальском крае снижается:</w:t>
      </w:r>
    </w:p>
    <w:p>
      <w:pPr>
        <w:pStyle w:val="0"/>
        <w:spacing w:before="200" w:line-rule="auto"/>
        <w:ind w:firstLine="540"/>
        <w:jc w:val="both"/>
      </w:pPr>
      <w:r>
        <w:rPr>
          <w:sz w:val="20"/>
        </w:rPr>
        <w:t xml:space="preserve">с 1 июля 2015 года не менее чем на четыре процента от ее размера по состоянию на 1 января 2014 года;</w:t>
      </w:r>
    </w:p>
    <w:p>
      <w:pPr>
        <w:pStyle w:val="0"/>
        <w:spacing w:before="200" w:line-rule="auto"/>
        <w:ind w:firstLine="540"/>
        <w:jc w:val="both"/>
      </w:pPr>
      <w:r>
        <w:rPr>
          <w:sz w:val="20"/>
        </w:rPr>
        <w:t xml:space="preserve">с 1 июля 2016 года не менее чем на девять процентов от ее размера по состоянию на 1 января 2014 года.</w:t>
      </w:r>
    </w:p>
    <w:p>
      <w:pPr>
        <w:pStyle w:val="0"/>
        <w:spacing w:before="200" w:line-rule="auto"/>
        <w:ind w:firstLine="540"/>
        <w:jc w:val="both"/>
      </w:pPr>
      <w:r>
        <w:rPr>
          <w:sz w:val="20"/>
        </w:rPr>
        <w:t xml:space="preserve">Начиная с 1 июля 2017 года ставка перекрестного субсидирования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семь процентов от размера ставки перекрестного субсидирования по состоянию на 1 января 2014 года.</w:t>
      </w:r>
    </w:p>
    <w:p>
      <w:pPr>
        <w:pStyle w:val="0"/>
        <w:spacing w:before="200" w:line-rule="auto"/>
        <w:ind w:firstLine="540"/>
        <w:jc w:val="both"/>
      </w:pPr>
      <w:r>
        <w:rPr>
          <w:sz w:val="20"/>
        </w:rPr>
        <w:t xml:space="preserve">Ставка перекрестного субсидирования снижается в субъектах Российской Федерации, в которых в соответствии с </w:t>
      </w:r>
      <w:hyperlink w:history="0" w:anchor="P291" w:tooltip="до 1 июля 2017 года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w:r>
          <w:rPr>
            <w:sz w:val="20"/>
            <w:color w:val="0000ff"/>
          </w:rPr>
          <w:t xml:space="preserve">абзацем третьим пункта 9 статьи 8</w:t>
        </w:r>
      </w:hyperlink>
      <w:r>
        <w:rPr>
          <w:sz w:val="20"/>
        </w:rPr>
        <w:t xml:space="preserve"> настоящего Федерального закона допускается аренда объектов электросетевого хозяйства и (или) их частей до 1 июля 2017 года:</w:t>
      </w:r>
    </w:p>
    <w:p>
      <w:pPr>
        <w:pStyle w:val="0"/>
        <w:spacing w:before="200" w:line-rule="auto"/>
        <w:ind w:firstLine="540"/>
        <w:jc w:val="both"/>
      </w:pPr>
      <w:r>
        <w:rPr>
          <w:sz w:val="20"/>
        </w:rPr>
        <w:t xml:space="preserve">с 1 июля 2015 года не менее чем на 34 процента от ее размера по состоянию на 1 января 2014 года;</w:t>
      </w:r>
    </w:p>
    <w:p>
      <w:pPr>
        <w:pStyle w:val="0"/>
        <w:spacing w:before="200" w:line-rule="auto"/>
        <w:ind w:firstLine="540"/>
        <w:jc w:val="both"/>
      </w:pPr>
      <w:r>
        <w:rPr>
          <w:sz w:val="20"/>
        </w:rPr>
        <w:t xml:space="preserve">с 1 июля 2016 года не менее чем на 67 процентов от ее размера по состоянию на 1 января 2014 года.</w:t>
      </w:r>
    </w:p>
    <w:p>
      <w:pPr>
        <w:pStyle w:val="0"/>
        <w:spacing w:before="200" w:line-rule="auto"/>
        <w:ind w:firstLine="540"/>
        <w:jc w:val="both"/>
      </w:pPr>
      <w:r>
        <w:rPr>
          <w:sz w:val="20"/>
        </w:rPr>
        <w:t xml:space="preserve">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pPr>
        <w:pStyle w:val="0"/>
        <w:spacing w:before="200" w:line-rule="auto"/>
        <w:ind w:firstLine="540"/>
        <w:jc w:val="both"/>
      </w:pPr>
      <w:r>
        <w:rPr>
          <w:sz w:val="20"/>
        </w:rPr>
        <w:t xml:space="preserve">Ставка перекрестного субсидирования дополнительно уменьшается на размер средств бюджетов бюджетной системы Российской Федерации в случае предоставления таких средств для снижения величины перекрестного субсидирования территориальным сетевым организациям в порядке, установленном Правительством Российской Федерации.</w:t>
      </w:r>
    </w:p>
    <w:p>
      <w:pPr>
        <w:pStyle w:val="0"/>
        <w:jc w:val="both"/>
      </w:pPr>
      <w:r>
        <w:rPr>
          <w:sz w:val="20"/>
        </w:rPr>
        <w:t xml:space="preserve">(п. 1.3 введен Федеральным </w:t>
      </w:r>
      <w:hyperlink w:history="0" r:id="rId652"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r>
        <w:rPr>
          <w:sz w:val="20"/>
        </w:rPr>
        <w:t xml:space="preserve">1.4. Если иное не установлено нормативным правовым актом Правительства Российской Федерации, в целях снижения величины перекрестного субсидирования, учитываемой в ценах (тарифах)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такие цены (тарифы) (за исключением определяемых в соответствии с </w:t>
      </w:r>
      <w:hyperlink w:history="0" w:anchor="P941" w:tooltip="1.2. 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пунктами 7 и 8 статьи 8 настоящего Федерального закона.">
        <w:r>
          <w:rPr>
            <w:sz w:val="20"/>
            <w:color w:val="0000ff"/>
          </w:rPr>
          <w:t xml:space="preserve">пунктами 1.2</w:t>
        </w:r>
      </w:hyperlink>
      <w:r>
        <w:rPr>
          <w:sz w:val="20"/>
        </w:rPr>
        <w:t xml:space="preserve"> и </w:t>
      </w:r>
      <w:hyperlink w:history="0" w:anchor="P948" w:tooltip="1.3. Ставка перекрестного субсидирования в Республике Бурятия и Забайкальском крае снижается:">
        <w:r>
          <w:rPr>
            <w:sz w:val="20"/>
            <w:color w:val="0000ff"/>
          </w:rPr>
          <w:t xml:space="preserve">1.3</w:t>
        </w:r>
      </w:hyperlink>
      <w:r>
        <w:rPr>
          <w:sz w:val="20"/>
        </w:rPr>
        <w:t xml:space="preserve"> настоящей статьи) могут быть увеличены с 1 января 2014 года не более чем на семь процентов от их уровня по состоянию на 31 декабря 2013 года.</w:t>
      </w:r>
    </w:p>
    <w:p>
      <w:pPr>
        <w:pStyle w:val="0"/>
        <w:spacing w:before="200" w:line-rule="auto"/>
        <w:ind w:firstLine="540"/>
        <w:jc w:val="both"/>
      </w:pPr>
      <w:r>
        <w:rPr>
          <w:sz w:val="20"/>
        </w:rPr>
        <w:t xml:space="preserve">Увеличение цен (тарифов) на услуги по передаче электрической энергии в целях снижения величины перекрестного субсидирования в последующие периоды осуществляется в порядке, установленном </w:t>
      </w:r>
      <w:hyperlink w:history="0" r:id="rId653"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w:t>
      </w:r>
    </w:p>
    <w:p>
      <w:pPr>
        <w:pStyle w:val="0"/>
        <w:jc w:val="both"/>
      </w:pPr>
      <w:r>
        <w:rPr>
          <w:sz w:val="20"/>
        </w:rPr>
        <w:t xml:space="preserve">(п. 1.4 введен Федеральным </w:t>
      </w:r>
      <w:hyperlink w:history="0" r:id="rId654"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r>
        <w:rPr>
          <w:sz w:val="20"/>
        </w:rPr>
        <w:t xml:space="preserve">2. Плата за технологическое присоединение объектов по производству электрической энергии определяется в </w:t>
      </w:r>
      <w:r>
        <w:rPr>
          <w:sz w:val="20"/>
        </w:rPr>
        <w:t xml:space="preserve">порядке</w:t>
      </w:r>
      <w:r>
        <w:rPr>
          <w:sz w:val="20"/>
        </w:rPr>
        <w:t xml:space="preserve">,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w:t>
      </w:r>
    </w:p>
    <w:p>
      <w:pPr>
        <w:pStyle w:val="0"/>
        <w:spacing w:before="200" w:line-rule="auto"/>
        <w:ind w:firstLine="540"/>
        <w:jc w:val="both"/>
      </w:pPr>
      <w:r>
        <w:rPr>
          <w:sz w:val="20"/>
        </w:rPr>
        <w:t xml:space="preserve">Плата за технологическое присоединение энергопринимающих устройств и объектов электросетевого хозяйства может устанавливаться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либо посредством установления размера платы федеральным органом исполнительной власти в области регулирования тарифов или органами исполнительной власти субъектов Российской Федерации в области государственного регулирования тарифов в порядке, установленном Правительством Российской Федерации.</w:t>
      </w:r>
    </w:p>
    <w:p>
      <w:pPr>
        <w:pStyle w:val="0"/>
        <w:spacing w:before="200" w:line-rule="auto"/>
        <w:ind w:firstLine="540"/>
        <w:jc w:val="both"/>
      </w:pPr>
      <w:r>
        <w:rPr>
          <w:sz w:val="20"/>
        </w:rPr>
        <w:t xml:space="preserve">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органами исполнительной власти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 в частности с использованием метода сравнения аналогов. Указанные стандартизированные тарифные ставки дифференцируются исходя из состава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максимальной мощностью присоединяемых энергопринимающих устройств и категорией надежности энергоснабжения, и по иным установленным федеральными законами основаниям в соответствии с </w:t>
      </w:r>
      <w:hyperlink w:history="0" r:id="rId655"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утвержденными Правительством Российской Федерации.</w:t>
      </w:r>
    </w:p>
    <w:p>
      <w:pPr>
        <w:pStyle w:val="0"/>
        <w:spacing w:before="200" w:line-rule="auto"/>
        <w:ind w:firstLine="540"/>
        <w:jc w:val="both"/>
      </w:pPr>
      <w:r>
        <w:rPr>
          <w:sz w:val="20"/>
        </w:rPr>
        <w:t xml:space="preserve">Затраты на проведение мероприятий по технологическому присоединению, в том числе расходы сетевой организации на обеспечение коммерческого учета электрической энергии (мощности), строительство и (или) реконструкцию необходимых для технологического присоединения объектов электросетевого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w:t>
      </w:r>
    </w:p>
    <w:p>
      <w:pPr>
        <w:pStyle w:val="0"/>
        <w:spacing w:before="200" w:line-rule="auto"/>
        <w:ind w:firstLine="540"/>
        <w:jc w:val="both"/>
      </w:pPr>
      <w:r>
        <w:rPr>
          <w:sz w:val="20"/>
        </w:rPr>
        <w:t xml:space="preserve">Расходы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не подлежат учету при государственном регулировании цен (тарифов) в электроэнергетике.</w:t>
      </w:r>
    </w:p>
    <w:bookmarkStart w:id="966" w:name="P966"/>
    <w:bookmarkEnd w:id="966"/>
    <w:p>
      <w:pPr>
        <w:pStyle w:val="0"/>
        <w:spacing w:before="200" w:line-rule="auto"/>
        <w:ind w:firstLine="540"/>
        <w:jc w:val="both"/>
      </w:pPr>
      <w:r>
        <w:rPr>
          <w:sz w:val="20"/>
        </w:rPr>
        <w:t xml:space="preserve">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pPr>
        <w:pStyle w:val="0"/>
        <w:spacing w:before="200" w:line-rule="auto"/>
        <w:ind w:firstLine="540"/>
        <w:jc w:val="both"/>
      </w:pPr>
      <w:r>
        <w:rPr>
          <w:sz w:val="20"/>
        </w:rPr>
        <w:t xml:space="preserve">С 1 июля 2024 года положения </w:t>
      </w:r>
      <w:hyperlink w:history="0" w:anchor="P966" w:tooltip="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w:r>
          <w:rPr>
            <w:sz w:val="20"/>
            <w:color w:val="0000ff"/>
          </w:rPr>
          <w:t xml:space="preserve">абзаца шестого</w:t>
        </w:r>
      </w:hyperlink>
      <w:r>
        <w:rPr>
          <w:sz w:val="20"/>
        </w:rPr>
        <w:t xml:space="preserve"> настоящего пункта не применяются при определении размера платы за технологическое присоединение энергопринимающих устройств максимальной мощностью свыше 150 кВт (с учетом мощности ранее присоединенных в данной точке присоединения энергопринимающих устройств) к объектам электросетевого хозяйства сетевых организаций, а также в случае технологического присоединения генерирующих объектов к объектам электросетевого хозяйства территориальных сетевых организаций.</w:t>
      </w:r>
    </w:p>
    <w:p>
      <w:pPr>
        <w:pStyle w:val="0"/>
        <w:spacing w:before="200" w:line-rule="auto"/>
        <w:ind w:firstLine="540"/>
        <w:jc w:val="both"/>
      </w:pPr>
      <w:r>
        <w:rPr>
          <w:sz w:val="20"/>
        </w:rPr>
        <w:t xml:space="preserve">С 1 октября 2015 года по 30 сентября 2017 года, а также с 1 июля 2022 года по 31 декабря 2022 года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w:t>
      </w:r>
    </w:p>
    <w:p>
      <w:pPr>
        <w:pStyle w:val="0"/>
        <w:spacing w:before="200" w:line-rule="auto"/>
        <w:ind w:firstLine="540"/>
        <w:jc w:val="both"/>
      </w:pPr>
      <w:r>
        <w:rPr>
          <w:sz w:val="20"/>
        </w:rPr>
        <w:t xml:space="preserve">С 1 октября 2017 года по 30 июня 2022 года в состав платы за технологическое присоединение энергопринимающих устройств максимальной мощностью не более 150 кВт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pPr>
        <w:pStyle w:val="0"/>
        <w:spacing w:before="200" w:line-rule="auto"/>
        <w:ind w:firstLine="540"/>
        <w:jc w:val="both"/>
      </w:pPr>
      <w:r>
        <w:rPr>
          <w:sz w:val="20"/>
        </w:rPr>
        <w:t xml:space="preserve">С 1 января 2023 года в состав платы за технологическое присоединение энергопринимающих устройств максимальной мощностью не более 150 кВт в полном объеме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pPr>
        <w:pStyle w:val="0"/>
        <w:spacing w:before="200" w:line-rule="auto"/>
        <w:ind w:firstLine="540"/>
        <w:jc w:val="both"/>
      </w:pPr>
      <w:r>
        <w:rPr>
          <w:sz w:val="20"/>
        </w:rPr>
        <w:t xml:space="preserve">При этом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учитываемые с 1 октября 2015 года по 31 декабря 2022 года в составе платы за технологическое присоединение энергопринимающих устройств максимальной мощностью не более 150 кВт, в соответствии с основами ценообразования в области регулируемых цен (тарифов) в электроэнергетике включаются в расходы сетевой организации, учитываемые при установлении тарифов на услуги по передаче электрической энергии.</w:t>
      </w:r>
    </w:p>
    <w:p>
      <w:pPr>
        <w:pStyle w:val="0"/>
        <w:spacing w:before="200" w:line-rule="auto"/>
        <w:ind w:firstLine="540"/>
        <w:jc w:val="both"/>
      </w:pPr>
      <w:r>
        <w:rPr>
          <w:sz w:val="20"/>
        </w:rPr>
        <w:t xml:space="preserve">Особенности определения размера </w:t>
      </w:r>
      <w:hyperlink w:history="0" r:id="rId656"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платы</w:t>
        </w:r>
      </w:hyperlink>
      <w:r>
        <w:rPr>
          <w:sz w:val="20"/>
        </w:rPr>
        <w:t xml:space="preserve"> за технологическое присоединение объектов микрогенерации и энергопринимающих устройств максимальной мощностью не более 15 кВт включительно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а также размера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определяются Правительством Российской Федерации.</w:t>
      </w:r>
    </w:p>
    <w:p>
      <w:pPr>
        <w:pStyle w:val="0"/>
        <w:spacing w:before="200" w:line-rule="auto"/>
        <w:ind w:firstLine="540"/>
        <w:jc w:val="both"/>
      </w:pPr>
      <w:r>
        <w:rPr>
          <w:sz w:val="20"/>
        </w:rPr>
        <w:t xml:space="preserve">По решению органа исполнительной власти субъекта Российской Федерации в области государственного регулирования тарифов размер включаемой в состав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может быть уменьшен, в том числе дифференцирован по группам заявителей (энергопринимающих устройств), определяемым Правительством Российской Федерации, при условии компенсации сетевой организации разницы между размером платы, предусмотренной настоящим пунктом, и размером соответствующей платы, установленной органом исполнительной власти субъекта Российской Федерации в области государственного регулирования тарифов, за счет средств бюджета субъекта Российской Федерации.</w:t>
      </w:r>
    </w:p>
    <w:p>
      <w:pPr>
        <w:pStyle w:val="0"/>
        <w:spacing w:before="200" w:line-rule="auto"/>
        <w:ind w:firstLine="540"/>
        <w:jc w:val="both"/>
      </w:pPr>
      <w:r>
        <w:rPr>
          <w:sz w:val="20"/>
        </w:rPr>
        <w:t xml:space="preserve">Указанные в </w:t>
      </w:r>
      <w:hyperlink w:history="0" w:anchor="P966" w:tooltip="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w:r>
          <w:rPr>
            <w:sz w:val="20"/>
            <w:color w:val="0000ff"/>
          </w:rPr>
          <w:t xml:space="preserve">абзаце шестом</w:t>
        </w:r>
      </w:hyperlink>
      <w:r>
        <w:rPr>
          <w:sz w:val="20"/>
        </w:rPr>
        <w:t xml:space="preserve"> настоящего пункта требования не применяются в случае технологического присоединения генерирующих объектов к объектам электросетевого хозяйства, соответствующим </w:t>
      </w:r>
      <w:hyperlink w:history="0" r:id="rId657" w:tooltip="Постановление Правительства РФ от 26.01.2006 N 41 (ред. от 17.03.2016) &quot;О критериях отнесения объектов электросетевого хозяйства к единой национальной (общероссийской) электрической сети&quot; {КонсультантПлюс}">
        <w:r>
          <w:rPr>
            <w:sz w:val="20"/>
            <w:color w:val="0000ff"/>
          </w:rPr>
          <w:t xml:space="preserve">критериям</w:t>
        </w:r>
      </w:hyperlink>
      <w:r>
        <w:rPr>
          <w:sz w:val="20"/>
        </w:rPr>
        <w:t xml:space="preserve"> отнесения к единой национальной (общероссийской) электрической сети.</w:t>
      </w:r>
    </w:p>
    <w:p>
      <w:pPr>
        <w:pStyle w:val="0"/>
        <w:spacing w:before="200" w:line-rule="auto"/>
        <w:ind w:firstLine="540"/>
        <w:jc w:val="both"/>
      </w:pPr>
      <w:r>
        <w:rPr>
          <w:sz w:val="20"/>
        </w:rPr>
        <w:t xml:space="preserve">Состав расходов на проведение мероприятий по технологическому присоединению, включаемых в состав платы за технологическое присоединение, определяется федеральным органом исполнительной власти в области регулирования тарифов.</w:t>
      </w:r>
    </w:p>
    <w:p>
      <w:pPr>
        <w:pStyle w:val="0"/>
        <w:jc w:val="both"/>
      </w:pPr>
      <w:r>
        <w:rPr>
          <w:sz w:val="20"/>
        </w:rPr>
        <w:t xml:space="preserve">(п. 2 в ред. Федерального </w:t>
      </w:r>
      <w:hyperlink w:history="0" r:id="rId658" w:tooltip="Федеральный закон от 16.02.2022 N 12-ФЗ &quot;О внесении изменения в статью 23.2 Федерального закона &quot;Об электроэнергетике&quot; {КонсультантПлюс}">
        <w:r>
          <w:rPr>
            <w:sz w:val="20"/>
            <w:color w:val="0000ff"/>
          </w:rPr>
          <w:t xml:space="preserve">закона</w:t>
        </w:r>
      </w:hyperlink>
      <w:r>
        <w:rPr>
          <w:sz w:val="20"/>
        </w:rPr>
        <w:t xml:space="preserve"> от 16.02.2022 N 12-ФЗ)</w:t>
      </w:r>
    </w:p>
    <w:p>
      <w:pPr>
        <w:pStyle w:val="0"/>
        <w:spacing w:before="200" w:line-rule="auto"/>
        <w:ind w:firstLine="540"/>
        <w:jc w:val="both"/>
      </w:pPr>
      <w:r>
        <w:rPr>
          <w:sz w:val="20"/>
        </w:rPr>
        <w:t xml:space="preserve">3. Расходы сетевой организации, понесенные ею для исполнения обязательств, предусмотренных </w:t>
      </w:r>
      <w:hyperlink w:history="0" w:anchor="P1816" w:tooltip="5. 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
        <w:r>
          <w:rPr>
            <w:sz w:val="20"/>
            <w:color w:val="0000ff"/>
          </w:rPr>
          <w:t xml:space="preserve">пунктом 5 статьи 37</w:t>
        </w:r>
      </w:hyperlink>
      <w:r>
        <w:rPr>
          <w:sz w:val="20"/>
        </w:rPr>
        <w:t xml:space="preserve"> настоящего Федерального закона, подлежат включению в состав тарифа на услуги по передаче электрической энергии и (или) платы за технологическое присоединение в соответствии с законодательством Российской Федерации об электроэнергетике.</w:t>
      </w:r>
    </w:p>
    <w:p>
      <w:pPr>
        <w:pStyle w:val="0"/>
        <w:spacing w:before="200" w:line-rule="auto"/>
        <w:ind w:firstLine="540"/>
        <w:jc w:val="both"/>
      </w:pPr>
      <w:r>
        <w:rPr>
          <w:sz w:val="20"/>
        </w:rPr>
        <w:t xml:space="preserve">Расходы сетевой организации, понесенные ею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history="0" w:anchor="P1816" w:tooltip="5. 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правилами организации учета электрической энергии на розничных рын...">
        <w:r>
          <w:rPr>
            <w:sz w:val="20"/>
            <w:color w:val="0000ff"/>
          </w:rPr>
          <w:t xml:space="preserve">пункте 5 статьи 37</w:t>
        </w:r>
      </w:hyperlink>
      <w:r>
        <w:rPr>
          <w:sz w:val="20"/>
        </w:rP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достигнутой сетевой организацией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(поставке) и иных операционных расходов.</w:t>
      </w:r>
    </w:p>
    <w:p>
      <w:pPr>
        <w:pStyle w:val="0"/>
        <w:spacing w:before="200" w:line-rule="auto"/>
        <w:ind w:firstLine="540"/>
        <w:jc w:val="both"/>
      </w:pPr>
      <w:r>
        <w:rPr>
          <w:sz w:val="20"/>
        </w:rPr>
        <w:t xml:space="preserve">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сетевой организации при установлении тарифа на услуги по передаче электрической энергии, может быть использована сетевыми организациями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pPr>
        <w:pStyle w:val="0"/>
        <w:jc w:val="both"/>
      </w:pPr>
      <w:r>
        <w:rPr>
          <w:sz w:val="20"/>
        </w:rPr>
        <w:t xml:space="preserve">(п. 3 введен Федеральным </w:t>
      </w:r>
      <w:hyperlink w:history="0" r:id="rId659"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p>
      <w:pPr>
        <w:pStyle w:val="0"/>
        <w:spacing w:before="200" w:line-rule="auto"/>
        <w:ind w:firstLine="540"/>
        <w:jc w:val="both"/>
      </w:pPr>
      <w:r>
        <w:rPr>
          <w:sz w:val="20"/>
        </w:rPr>
        <w:t xml:space="preserve">4. Плата за реализацию сетевой организацией мероприятий по обеспечению вывода из эксплуатации объекта по производству электрической энергии (мощности) устанавливается федеральным органом исполнительной власти в области регулирования тарифов в отношении организации по управлению единой национальной (общероссийской) электрической сетью и органами исполнительной власти субъектов Российской Федерации в области государственного регулирования тарифов в отношении территориальных сетевых организаций.</w:t>
      </w:r>
    </w:p>
    <w:p>
      <w:pPr>
        <w:pStyle w:val="0"/>
        <w:spacing w:before="200" w:line-rule="auto"/>
        <w:ind w:firstLine="540"/>
        <w:jc w:val="both"/>
      </w:pPr>
      <w:r>
        <w:rPr>
          <w:sz w:val="20"/>
        </w:rPr>
        <w:t xml:space="preserve">Размер указанной платы определяется в соответствии с </w:t>
      </w:r>
      <w:hyperlink w:history="0" r:id="rId660" w:tooltip="Приказ ФАС России от 23.06.2021 N 631/21 &quot;Об утверждении Порядка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quot; (Зарегистрировано в Минюсте России 02.09.2021 N 64841) {КонсультантПлюс}">
        <w:r>
          <w:rPr>
            <w:sz w:val="20"/>
            <w:color w:val="0000ff"/>
          </w:rPr>
          <w:t xml:space="preserve">порядком</w:t>
        </w:r>
      </w:hyperlink>
      <w:r>
        <w:rPr>
          <w:sz w:val="20"/>
        </w:rP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утверждаемым федеральным органом исполнительной власти в области регулирования тарифов в соответствии с </w:t>
      </w:r>
      <w:hyperlink w:history="0" r:id="rId661"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основами</w:t>
        </w:r>
      </w:hyperlink>
      <w:r>
        <w:rPr>
          <w:sz w:val="20"/>
        </w:rPr>
        <w:t xml:space="preserve"> ценообразования в области регулируемых цен (тарифов) в электроэнергетике, исходя из экономически обоснованных затрат на выполнение мероприятий, подлежащих реализации сетевой организацией по договору о реализации мероприятий по обеспечению вывода из эксплуатации объекта по производству электрической энергии (мощности), включая проектирование, строительство, реконструкцию, модернизацию и (или) техническое перевооружение объектов электросетевого хозяйства.</w:t>
      </w:r>
    </w:p>
    <w:p>
      <w:pPr>
        <w:pStyle w:val="0"/>
        <w:spacing w:before="200" w:line-rule="auto"/>
        <w:ind w:firstLine="540"/>
        <w:jc w:val="both"/>
      </w:pPr>
      <w:r>
        <w:rPr>
          <w:sz w:val="20"/>
        </w:rPr>
        <w:t xml:space="preserve">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не включаются учитываемые при установлении тарифов на услуги по передаче электрической энергии расходы на выполнение мероприятий, включенных в инвестиционную программу этой сетевой организации либо иных сетевых организаций.</w:t>
      </w:r>
    </w:p>
    <w:p>
      <w:pPr>
        <w:pStyle w:val="0"/>
        <w:spacing w:before="200" w:line-rule="auto"/>
        <w:ind w:firstLine="540"/>
        <w:jc w:val="both"/>
      </w:pPr>
      <w:r>
        <w:rPr>
          <w:sz w:val="20"/>
        </w:rPr>
        <w:t xml:space="preserve">Лицо, обратившееся к сетевой организации для заключения договора о реализации мероприятий по обеспечению вывода из эксплуатации объекта по производству электрической энергии (мощности) или заключившее такой договор, вправе обратиться в органы государственного регулирования цен (тарифов) для урегулирования споров, связанных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 в </w:t>
      </w:r>
      <w:hyperlink w:history="0" r:id="rId662" w:tooltip="Постановление Правительства РФ от 09.01.2009 N 14 (ред. от 23.12.2021) &quot;Об утверждении Правил урегулирования споров, связанных с применением платы за реализацию сетевой организацией мероприятий по обеспечению вывода из эксплуатации объекта по производству электрической энергии (мощности) и платы за технологическое присоединение и (или) тарифных ставок, установленных органами государственного регулирования цен (тарифов) для определения величины такой платы (стандартизированных тарифных ставок)&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4 введен Федеральным </w:t>
      </w:r>
      <w:hyperlink w:history="0" r:id="rId663"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законом</w:t>
        </w:r>
      </w:hyperlink>
      <w:r>
        <w:rPr>
          <w:sz w:val="20"/>
        </w:rPr>
        <w:t xml:space="preserve"> от 31.07.2020 N 281-ФЗ)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ст. 23.2 дополняется п. 5 (</w:t>
            </w:r>
            <w:hyperlink w:history="0" r:id="rId664"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 См. будущую </w:t>
            </w:r>
            <w:hyperlink w:history="0" r:id="rId665" w:tooltip="Федеральный закон от 26.03.2003 N 35-ФЗ (ред. от 11.06.2022) &quot;Об электроэнергетике&quot; (с изм. и доп., вступ. в силу с 01.01.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989" w:name="P989"/>
    <w:bookmarkEnd w:id="989"/>
    <w:p>
      <w:pPr>
        <w:pStyle w:val="2"/>
        <w:outlineLvl w:val="1"/>
        <w:ind w:firstLine="540"/>
        <w:jc w:val="both"/>
      </w:pPr>
      <w:r>
        <w:rPr>
          <w:sz w:val="20"/>
        </w:rPr>
        <w:t xml:space="preserve">Статья 23.3. Государственное регулирование в электроэнергетике в условиях ограничения или отсутствия конкуренции</w:t>
      </w:r>
    </w:p>
    <w:p>
      <w:pPr>
        <w:pStyle w:val="0"/>
        <w:ind w:firstLine="540"/>
        <w:jc w:val="both"/>
      </w:pPr>
      <w:r>
        <w:rPr>
          <w:sz w:val="20"/>
        </w:rPr>
        <w:t xml:space="preserve">(введена Федеральным </w:t>
      </w:r>
      <w:hyperlink w:history="0" r:id="rId666"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законом</w:t>
        </w:r>
      </w:hyperlink>
      <w:r>
        <w:rPr>
          <w:sz w:val="20"/>
        </w:rPr>
        <w:t xml:space="preserve"> от 26.07.2010 N 187-ФЗ)</w:t>
      </w:r>
    </w:p>
    <w:p>
      <w:pPr>
        <w:pStyle w:val="0"/>
        <w:ind w:firstLine="540"/>
        <w:jc w:val="both"/>
      </w:pPr>
      <w:r>
        <w:rPr>
          <w:sz w:val="20"/>
        </w:rPr>
      </w:r>
    </w:p>
    <w:p>
      <w:pPr>
        <w:pStyle w:val="0"/>
        <w:ind w:firstLine="540"/>
        <w:jc w:val="both"/>
      </w:pPr>
      <w:r>
        <w:rPr>
          <w:sz w:val="20"/>
        </w:rPr>
        <w:t xml:space="preserve">1. Государственное регулирование в электроэнергетике в условиях ограничения или отсутствия конкуренции может вводиться:</w:t>
      </w:r>
    </w:p>
    <w:p>
      <w:pPr>
        <w:pStyle w:val="0"/>
        <w:spacing w:before="200" w:line-rule="auto"/>
        <w:ind w:firstLine="540"/>
        <w:jc w:val="both"/>
      </w:pPr>
      <w:r>
        <w:rPr>
          <w:sz w:val="20"/>
        </w:rPr>
        <w:t xml:space="preserve">в отдельных ценовых зонах оптового рынка и (или) на оптовом рынке в целом в случае выявления временного совокупного дефицита электрической энергии;</w:t>
      </w:r>
    </w:p>
    <w:p>
      <w:pPr>
        <w:pStyle w:val="0"/>
        <w:spacing w:before="200" w:line-rule="auto"/>
        <w:ind w:firstLine="540"/>
        <w:jc w:val="both"/>
      </w:pPr>
      <w:r>
        <w:rPr>
          <w:sz w:val="20"/>
        </w:rPr>
        <w:t xml:space="preserve">на территориях, временно работающих изолированно от Единой энергетической системы России, в том числе параллельно с электроэнергетической системой иностранного государства или ее частью.</w:t>
      </w:r>
    </w:p>
    <w:p>
      <w:pPr>
        <w:pStyle w:val="0"/>
        <w:spacing w:before="200" w:line-rule="auto"/>
        <w:ind w:firstLine="540"/>
        <w:jc w:val="both"/>
      </w:pPr>
      <w:r>
        <w:rPr>
          <w:sz w:val="20"/>
        </w:rPr>
        <w:t xml:space="preserve">Государственное регулирование в электроэнергетике вводится также в чрезвычайных ситуациях.</w:t>
      </w:r>
    </w:p>
    <w:p>
      <w:pPr>
        <w:pStyle w:val="0"/>
        <w:spacing w:before="200" w:line-rule="auto"/>
        <w:ind w:firstLine="540"/>
        <w:jc w:val="both"/>
      </w:pPr>
      <w:hyperlink w:history="0" r:id="rId667" w:tooltip="Постановление Правительства РФ от 14.11.2009 N 929 (ред. от 04.09.2015) &quot;О порядке осуществления государственного регулирования в электроэнергетике, условиях его введения и прекращения&quot; {КонсультантПлюс}">
        <w:r>
          <w:rPr>
            <w:sz w:val="20"/>
            <w:color w:val="0000ff"/>
          </w:rPr>
          <w:t xml:space="preserve">Порядок</w:t>
        </w:r>
      </w:hyperlink>
      <w:r>
        <w:rPr>
          <w:sz w:val="20"/>
        </w:rPr>
        <w:t xml:space="preserve"> осуществления государственного регулирования в электроэнергетике, условия его введения и прекращения определяются Правительством Российской Федерации.</w:t>
      </w:r>
    </w:p>
    <w:p>
      <w:pPr>
        <w:pStyle w:val="0"/>
        <w:spacing w:before="200" w:line-rule="auto"/>
        <w:ind w:firstLine="540"/>
        <w:jc w:val="both"/>
      </w:pPr>
      <w:r>
        <w:rPr>
          <w:sz w:val="20"/>
        </w:rPr>
        <w:t xml:space="preserve">2. Наличие временного совокупного дефицита электрической энергии в отдельных ценовых зонах оптового рынка и (или) на оптовом рынке в целом характеризуется превышением в течение определенного периода или в отдельных зонах суточного графика нагрузки уровня потребления электрической энергии (с учетом нормативной потребности в резерве энергетических мощностей) над уровнем максимально возможной для использования при производстве электрической энергии (с учетом ограничений обеспечения топливом) генерирующей мощности.</w:t>
      </w:r>
    </w:p>
    <w:p>
      <w:pPr>
        <w:pStyle w:val="0"/>
        <w:spacing w:before="200" w:line-rule="auto"/>
        <w:ind w:firstLine="540"/>
        <w:jc w:val="both"/>
      </w:pPr>
      <w:r>
        <w:rPr>
          <w:sz w:val="20"/>
        </w:rPr>
        <w:t xml:space="preserve">При прекращении временного совокупного дефицита электрической энергии в отдельных ценовых зонах оптового рынка и (или) на оптовом рынке в целом федеральный орган исполнительной власти, уполномоченный Правительством Российской Федерации, обязан принять решение о прекращении государственного регулирования в электроэнергетике, осуществляемого в соответствии с положениями настоящей статьи.</w:t>
      </w:r>
    </w:p>
    <w:p>
      <w:pPr>
        <w:pStyle w:val="0"/>
      </w:pPr>
      <w:r>
        <w:rPr>
          <w:sz w:val="20"/>
        </w:rPr>
      </w:r>
    </w:p>
    <w:p>
      <w:pPr>
        <w:pStyle w:val="2"/>
        <w:outlineLvl w:val="1"/>
        <w:ind w:firstLine="540"/>
        <w:jc w:val="both"/>
      </w:pPr>
      <w:r>
        <w:rPr>
          <w:sz w:val="20"/>
        </w:rPr>
        <w:t xml:space="preserve">Статья 23.4. Соглашение об условиях осуществления регулируемых видов деятельности</w:t>
      </w:r>
    </w:p>
    <w:p>
      <w:pPr>
        <w:pStyle w:val="0"/>
        <w:ind w:firstLine="540"/>
        <w:jc w:val="both"/>
      </w:pPr>
      <w:r>
        <w:rPr>
          <w:sz w:val="20"/>
        </w:rPr>
        <w:t xml:space="preserve">(введена Федеральным </w:t>
      </w:r>
      <w:hyperlink w:history="0" r:id="rId668"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02.08.2019 N 300-ФЗ)</w:t>
      </w:r>
    </w:p>
    <w:p>
      <w:pPr>
        <w:pStyle w:val="0"/>
        <w:ind w:firstLine="540"/>
        <w:jc w:val="both"/>
      </w:pPr>
      <w:r>
        <w:rPr>
          <w:sz w:val="20"/>
        </w:rPr>
      </w:r>
    </w:p>
    <w:p>
      <w:pPr>
        <w:pStyle w:val="0"/>
        <w:ind w:firstLine="540"/>
        <w:jc w:val="both"/>
      </w:pPr>
      <w:r>
        <w:rPr>
          <w:sz w:val="20"/>
        </w:rPr>
        <w:t xml:space="preserve">1. Федеральный орган исполнительной власти в области регулирования тарифов и организация по управлению единой национальной (общероссийской) электрической сетью могут заключать соглашение об условиях осуществления регулируемых видов деятельности. Орган исполнительной власти субъекта Российской Федерации в области государственного регулирования тарифов и территориальная сетевая организация могут заключать соглашение об условиях осуществления регулируемых видов деятельности.</w:t>
      </w:r>
    </w:p>
    <w:p>
      <w:pPr>
        <w:pStyle w:val="0"/>
        <w:spacing w:before="200" w:line-rule="auto"/>
        <w:ind w:firstLine="540"/>
        <w:jc w:val="both"/>
      </w:pPr>
      <w:r>
        <w:rPr>
          <w:sz w:val="20"/>
        </w:rPr>
        <w:t xml:space="preserve">2. Срок действия соглашения об условиях осуществления регулируемых видов деятельности не может быть менее пяти лет.</w:t>
      </w:r>
    </w:p>
    <w:p>
      <w:pPr>
        <w:pStyle w:val="0"/>
        <w:spacing w:before="200" w:line-rule="auto"/>
        <w:ind w:firstLine="540"/>
        <w:jc w:val="both"/>
      </w:pPr>
      <w:r>
        <w:rPr>
          <w:sz w:val="20"/>
        </w:rPr>
        <w:t xml:space="preserve">3. При государственном регулировании цен (тарифов) на основе соглашения об условиях осуществления регулируемых видов деятельности средства достигнутой сетевой организацией экономии расходов в размере, определяемом в порядке, установленном Правительством Российской Федерации, не могут исключаться из необходимой валовой выручки в течение всего периода регулирования цен (тарифов) на основе такого соглашения.</w:t>
      </w:r>
    </w:p>
    <w:p>
      <w:pPr>
        <w:pStyle w:val="0"/>
        <w:spacing w:before="200" w:line-rule="auto"/>
        <w:ind w:firstLine="540"/>
        <w:jc w:val="both"/>
      </w:pPr>
      <w:r>
        <w:rPr>
          <w:sz w:val="20"/>
        </w:rPr>
        <w:t xml:space="preserve">4. Соглашение об условиях осуществления регулируемых видов деятельности заключается в соответствии с примерной формой, утвержденной Правительством Российской Федерации.</w:t>
      </w:r>
    </w:p>
    <w:p>
      <w:pPr>
        <w:pStyle w:val="0"/>
      </w:pPr>
      <w:r>
        <w:rPr>
          <w:sz w:val="20"/>
        </w:rPr>
      </w:r>
    </w:p>
    <w:p>
      <w:pPr>
        <w:pStyle w:val="2"/>
        <w:outlineLvl w:val="1"/>
        <w:ind w:firstLine="540"/>
        <w:jc w:val="both"/>
      </w:pPr>
      <w:r>
        <w:rPr>
          <w:sz w:val="20"/>
        </w:rPr>
        <w:t xml:space="preserve">Статья 24. Полномочия Правительства Российской Федерации, федерального органа исполнительной власти и органов исполнительной власти субъектов Российской Федерации в области государственного регулирования цен (тарифов)</w:t>
      </w:r>
    </w:p>
    <w:p>
      <w:pPr>
        <w:pStyle w:val="0"/>
        <w:jc w:val="both"/>
      </w:pPr>
      <w:r>
        <w:rPr>
          <w:sz w:val="20"/>
        </w:rPr>
        <w:t xml:space="preserve">(в ред. Федерального </w:t>
      </w:r>
      <w:hyperlink w:history="0" r:id="rId669"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t xml:space="preserve">(в ред. Федерального </w:t>
      </w:r>
      <w:hyperlink w:history="0" r:id="rId670"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ind w:firstLine="540"/>
        <w:jc w:val="both"/>
      </w:pPr>
      <w:r>
        <w:rPr>
          <w:sz w:val="20"/>
        </w:rPr>
      </w:r>
    </w:p>
    <w:p>
      <w:pPr>
        <w:pStyle w:val="0"/>
        <w:ind w:firstLine="540"/>
        <w:jc w:val="both"/>
      </w:pPr>
      <w:r>
        <w:rPr>
          <w:sz w:val="20"/>
        </w:rPr>
        <w:t xml:space="preserve">1. Правительство Российской Федерации в соответствии с законодательством Российской Федерации об электроэнергетике:</w:t>
      </w:r>
    </w:p>
    <w:p>
      <w:pPr>
        <w:pStyle w:val="0"/>
        <w:spacing w:before="200" w:line-rule="auto"/>
        <w:ind w:firstLine="540"/>
        <w:jc w:val="both"/>
      </w:pPr>
      <w:r>
        <w:rPr>
          <w:sz w:val="20"/>
        </w:rPr>
        <w:t xml:space="preserve">утверждает </w:t>
      </w:r>
      <w:hyperlink w:history="0" r:id="rId671"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основы</w:t>
        </w:r>
      </w:hyperlink>
      <w:r>
        <w:rPr>
          <w:sz w:val="20"/>
        </w:rPr>
        <w:t xml:space="preserve"> ценообразования в области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включаемых в указанные цены (тарифы), и определения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порядок учета результатов деятельности субъектов электроэнергетики по итогам работы за период действия ранее утвержденных цен (тарифов), порядок определения, распределения и учета величины перекрестного субсидирования между потребителями (покупателями) на розничных рынках электрической энергии, особенности определения цен (тарифов) на электрическую энергию (мощность), поставляемую покупателям в технологически изолированных территориальных энергетических системах;</w:t>
      </w:r>
    </w:p>
    <w:p>
      <w:pPr>
        <w:pStyle w:val="0"/>
        <w:jc w:val="both"/>
      </w:pPr>
      <w:r>
        <w:rPr>
          <w:sz w:val="20"/>
        </w:rPr>
        <w:t xml:space="preserve">(в ред. Федерального </w:t>
      </w:r>
      <w:hyperlink w:history="0" r:id="rId672"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закона</w:t>
        </w:r>
      </w:hyperlink>
      <w:r>
        <w:rPr>
          <w:sz w:val="20"/>
        </w:rPr>
        <w:t xml:space="preserve"> от 06.11.2013 N 308-ФЗ)</w:t>
      </w:r>
    </w:p>
    <w:p>
      <w:pPr>
        <w:pStyle w:val="0"/>
        <w:spacing w:before="200" w:line-rule="auto"/>
        <w:ind w:firstLine="540"/>
        <w:jc w:val="both"/>
      </w:pPr>
      <w:r>
        <w:rPr>
          <w:sz w:val="20"/>
        </w:rPr>
        <w:t xml:space="preserve">утверждает </w:t>
      </w:r>
      <w:hyperlink w:history="0" r:id="rId673"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правила</w:t>
        </w:r>
      </w:hyperlink>
      <w:r>
        <w:rPr>
          <w:sz w:val="20"/>
        </w:rPr>
        <w:t xml:space="preserve">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w:t>
      </w:r>
    </w:p>
    <w:p>
      <w:pPr>
        <w:pStyle w:val="0"/>
        <w:spacing w:before="200" w:line-rule="auto"/>
        <w:ind w:firstLine="540"/>
        <w:jc w:val="both"/>
      </w:pPr>
      <w:r>
        <w:rPr>
          <w:sz w:val="20"/>
        </w:rPr>
        <w:t xml:space="preserve">утверждает порядок установления долгосрочных параметров регулирования деятельности организаций в сферах электроэнергетики, которые в соответствии с </w:t>
      </w:r>
      <w:hyperlink w:history="0" r:id="rId674" w:tooltip="Федеральный закон от 17.08.1995 N 147-ФЗ (ред. от 11.06.2021) &quot;О естественных монополиях&quot; {КонсультантПлюс}">
        <w:r>
          <w:rPr>
            <w:sz w:val="20"/>
            <w:color w:val="0000ff"/>
          </w:rPr>
          <w:t xml:space="preserve">законодательством</w:t>
        </w:r>
      </w:hyperlink>
      <w:r>
        <w:rPr>
          <w:sz w:val="20"/>
        </w:rPr>
        <w:t xml:space="preserve"> Российской Федерации отнесены к сферам деятельности субъектов естественных монополий и (или) цены (тарифы) на отдельные виды продукции (услуг) которых подлежат регулированию в соответствии с перечнем, определенным федеральными законами;</w:t>
      </w:r>
    </w:p>
    <w:p>
      <w:pPr>
        <w:pStyle w:val="0"/>
        <w:spacing w:before="200" w:line-rule="auto"/>
        <w:ind w:firstLine="540"/>
        <w:jc w:val="both"/>
      </w:pPr>
      <w:r>
        <w:rPr>
          <w:sz w:val="20"/>
        </w:rPr>
        <w:t xml:space="preserve">утверждает </w:t>
      </w:r>
      <w:hyperlink w:history="0" r:id="rId675" w:tooltip="Постановление Правительства РФ от 22.07.2013 N 614 (ред. от 29.07.2020)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порядок</w:t>
        </w:r>
      </w:hyperlink>
      <w:r>
        <w:rPr>
          <w:sz w:val="20"/>
        </w:rPr>
        <w:t xml:space="preserve"> установления и применения социальной нормы потребления электрической энергии (мощности);</w:t>
      </w:r>
    </w:p>
    <w:p>
      <w:pPr>
        <w:pStyle w:val="0"/>
        <w:spacing w:before="200" w:line-rule="auto"/>
        <w:ind w:firstLine="540"/>
        <w:jc w:val="both"/>
      </w:pPr>
      <w:r>
        <w:rPr>
          <w:sz w:val="20"/>
        </w:rPr>
        <w:t xml:space="preserve">устанавливает </w:t>
      </w:r>
      <w:hyperlink w:history="0" r:id="rId676" w:tooltip="Постановление Правительства РФ от 09.01.2009 N 14 (ред. от 23.12.2021) &quot;Об утверждении Правил урегулирования споров, связанных с применением платы за реализацию сетевой организацией мероприятий по обеспечению вывода из эксплуатации объекта по производству электрической энергии (мощности) и платы за технологическое присоединение и (или) тарифных ставок, установленных органами государственного регулирования цен (тарифов) для определения величины такой платы (стандартизированных тарифных ставок)&quot; {КонсультантПлюс}">
        <w:r>
          <w:rPr>
            <w:sz w:val="20"/>
            <w:color w:val="0000ff"/>
          </w:rPr>
          <w:t xml:space="preserve">порядок</w:t>
        </w:r>
      </w:hyperlink>
      <w:r>
        <w:rPr>
          <w:sz w:val="20"/>
        </w:rPr>
        <w:t xml:space="preserve"> урегулирования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 а также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pPr>
        <w:pStyle w:val="0"/>
        <w:jc w:val="both"/>
      </w:pPr>
      <w:r>
        <w:rPr>
          <w:sz w:val="20"/>
        </w:rPr>
        <w:t xml:space="preserve">(в ред. Федерального </w:t>
      </w:r>
      <w:hyperlink w:history="0" r:id="rId677"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закона</w:t>
        </w:r>
      </w:hyperlink>
      <w:r>
        <w:rPr>
          <w:sz w:val="20"/>
        </w:rPr>
        <w:t xml:space="preserve"> от 31.07.2020 N 281-ФЗ)</w:t>
      </w:r>
    </w:p>
    <w:p>
      <w:pPr>
        <w:pStyle w:val="0"/>
        <w:spacing w:before="200" w:line-rule="auto"/>
        <w:ind w:firstLine="540"/>
        <w:jc w:val="both"/>
      </w:pPr>
      <w:r>
        <w:rPr>
          <w:sz w:val="20"/>
        </w:rPr>
        <w:t xml:space="preserve">устанавливает </w:t>
      </w:r>
      <w:hyperlink w:history="0" r:id="rId678" w:tooltip="Постановление Правительства РФ от 30.04.2018 N 533 (ред. от 23.12.2021) &quot;Об утверждении Правил рассмотрения (урегулирования) споров и разногласий, связанных с установлением и (или) применением цен (тарифов), о внесении изменений в постановление Правительства Российской Федерации от 9 января 2009 г. N 14 и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рассмотрения разногласий, возникающих между органами исполнительной власти субъектов Российской Федерации, организациями, осуществляющими регулируемые виды деятельности, и потребителями,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pPr>
        <w:pStyle w:val="0"/>
        <w:spacing w:before="200" w:line-rule="auto"/>
        <w:ind w:firstLine="540"/>
        <w:jc w:val="both"/>
      </w:pPr>
      <w:r>
        <w:rPr>
          <w:sz w:val="20"/>
        </w:rPr>
        <w:t xml:space="preserve">устанавливает </w:t>
      </w:r>
      <w:r>
        <w:rPr>
          <w:sz w:val="20"/>
        </w:rPr>
        <w:t xml:space="preserve">порядок</w:t>
      </w:r>
      <w:r>
        <w:rPr>
          <w:sz w:val="20"/>
        </w:rPr>
        <w:t xml:space="preserve"> осуществления федерального государственного контроля (надзора) за регулируемыми государством ценами (тарифами) в электроэнергетике;</w:t>
      </w:r>
    </w:p>
    <w:p>
      <w:pPr>
        <w:pStyle w:val="0"/>
        <w:jc w:val="both"/>
      </w:pPr>
      <w:r>
        <w:rPr>
          <w:sz w:val="20"/>
        </w:rPr>
        <w:t xml:space="preserve">(абзац введен Федеральным </w:t>
      </w:r>
      <w:hyperlink w:history="0" r:id="rId679"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устанавливает </w:t>
      </w:r>
      <w:hyperlink w:history="0" r:id="rId680"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надбавку</w:t>
        </w:r>
      </w:hyperlink>
      <w:r>
        <w:rPr>
          <w:sz w:val="20"/>
        </w:rPr>
        <w:t xml:space="preserve"> к цене на мощность, применяемую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и порядок применения указанной надбавки;</w:t>
      </w:r>
    </w:p>
    <w:p>
      <w:pPr>
        <w:pStyle w:val="0"/>
        <w:jc w:val="both"/>
      </w:pPr>
      <w:r>
        <w:rPr>
          <w:sz w:val="20"/>
        </w:rPr>
        <w:t xml:space="preserve">(абзац введен Федеральным </w:t>
      </w:r>
      <w:hyperlink w:history="0" r:id="rId681"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spacing w:before="200" w:line-rule="auto"/>
        <w:ind w:firstLine="540"/>
        <w:jc w:val="both"/>
      </w:pPr>
      <w:r>
        <w:rPr>
          <w:sz w:val="20"/>
        </w:rPr>
        <w:t xml:space="preserve">устанавливает </w:t>
      </w:r>
      <w:hyperlink w:history="0" r:id="rId682"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надбавку</w:t>
        </w:r>
      </w:hyperlink>
      <w:r>
        <w:rPr>
          <w:sz w:val="20"/>
        </w:rPr>
        <w:t xml:space="preserve"> к цене на мощность, применяемую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pPr>
        <w:pStyle w:val="0"/>
        <w:jc w:val="both"/>
      </w:pPr>
      <w:r>
        <w:rPr>
          <w:sz w:val="20"/>
        </w:rPr>
        <w:t xml:space="preserve">(абзац введен Федеральным </w:t>
      </w:r>
      <w:hyperlink w:history="0" r:id="rId683"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spacing w:before="200" w:line-rule="auto"/>
        <w:ind w:firstLine="540"/>
        <w:jc w:val="both"/>
      </w:pPr>
      <w:r>
        <w:rPr>
          <w:sz w:val="20"/>
        </w:rPr>
        <w:t xml:space="preserve">устанавливает </w:t>
      </w:r>
      <w:hyperlink w:history="0" r:id="rId684" w:tooltip="Постановление Правительства РФ от 28.07.2017 N 895 (ред. от 16.12.2021)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порядок</w:t>
        </w:r>
      </w:hyperlink>
      <w:r>
        <w:rPr>
          <w:sz w:val="20"/>
        </w:rPr>
        <w:t xml:space="preserve"> определения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w:t>
      </w:r>
    </w:p>
    <w:p>
      <w:pPr>
        <w:pStyle w:val="0"/>
        <w:jc w:val="both"/>
      </w:pPr>
      <w:r>
        <w:rPr>
          <w:sz w:val="20"/>
        </w:rPr>
        <w:t xml:space="preserve">(абзац введен Федеральным </w:t>
      </w:r>
      <w:hyperlink w:history="0" r:id="rId685" w:tooltip="Федеральный закон от 28.12.2016 N 508-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28.12.2016 N 508-ФЗ)</w:t>
      </w:r>
    </w:p>
    <w:p>
      <w:pPr>
        <w:pStyle w:val="0"/>
        <w:spacing w:before="200" w:line-rule="auto"/>
        <w:ind w:firstLine="540"/>
        <w:jc w:val="both"/>
      </w:pPr>
      <w:r>
        <w:rPr>
          <w:sz w:val="20"/>
        </w:rPr>
        <w:t xml:space="preserve">устанавливает </w:t>
      </w:r>
      <w:hyperlink w:history="0" r:id="rId686" w:tooltip="Постановление Правительства РФ от 28.07.2017 N 895 (ред. от 16.12.2021)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порядок</w:t>
        </w:r>
      </w:hyperlink>
      <w:r>
        <w:rPr>
          <w:sz w:val="20"/>
        </w:rP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pPr>
        <w:pStyle w:val="0"/>
        <w:jc w:val="both"/>
      </w:pPr>
      <w:r>
        <w:rPr>
          <w:sz w:val="20"/>
        </w:rPr>
        <w:t xml:space="preserve">(абзац введен Федеральным </w:t>
      </w:r>
      <w:hyperlink w:history="0" r:id="rId687" w:tooltip="Федеральный закон от 28.12.2016 N 508-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28.12.2016 N 508-ФЗ)</w:t>
      </w:r>
    </w:p>
    <w:p>
      <w:pPr>
        <w:pStyle w:val="0"/>
        <w:spacing w:before="200" w:line-rule="auto"/>
        <w:ind w:firstLine="540"/>
        <w:jc w:val="both"/>
      </w:pPr>
      <w:r>
        <w:rPr>
          <w:sz w:val="20"/>
        </w:rPr>
        <w:t xml:space="preserve">устанавливает </w:t>
      </w:r>
      <w:hyperlink w:history="0" r:id="rId688" w:tooltip="Постановление Правительства РФ от 28.07.2017 N 895 (ред. от 16.12.2021)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порядок</w:t>
        </w:r>
      </w:hyperlink>
      <w:r>
        <w:rPr>
          <w:sz w:val="20"/>
        </w:rPr>
        <w:t xml:space="preserve"> целевого использования средств, получаемых от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для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определяющий в том числе </w:t>
      </w:r>
      <w:hyperlink w:history="0" r:id="rId689" w:tooltip="Постановление Правительства РФ от 28.07.2017 N 895 (ред. от 16.12.2021)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порядок</w:t>
        </w:r>
      </w:hyperlink>
      <w:r>
        <w:rPr>
          <w:sz w:val="20"/>
        </w:rPr>
        <w:t xml:space="preserve"> контроля за целевым использованием указанных средств;</w:t>
      </w:r>
    </w:p>
    <w:p>
      <w:pPr>
        <w:pStyle w:val="0"/>
        <w:jc w:val="both"/>
      </w:pPr>
      <w:r>
        <w:rPr>
          <w:sz w:val="20"/>
        </w:rPr>
        <w:t xml:space="preserve">(абзац введен Федеральным </w:t>
      </w:r>
      <w:hyperlink w:history="0" r:id="rId690" w:tooltip="Федеральный закон от 28.12.2016 N 508-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28.12.2016 N 508-ФЗ; в ред. Федерального </w:t>
      </w:r>
      <w:hyperlink w:history="0" r:id="rId691" w:tooltip="Федеральный закон от 30.06.2017 N 129-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30.06.2017 N 129-ФЗ)</w:t>
      </w:r>
    </w:p>
    <w:p>
      <w:pPr>
        <w:pStyle w:val="0"/>
        <w:spacing w:before="200" w:line-rule="auto"/>
        <w:ind w:firstLine="540"/>
        <w:jc w:val="both"/>
      </w:pPr>
      <w:r>
        <w:rPr>
          <w:sz w:val="20"/>
        </w:rPr>
        <w:t xml:space="preserve">устанавливает порядок заключения, изменения, расторжения соглашений об условиях осуществления регулируемых видов деятельности и перечень существенных условий таких соглашений;</w:t>
      </w:r>
    </w:p>
    <w:p>
      <w:pPr>
        <w:pStyle w:val="0"/>
        <w:jc w:val="both"/>
      </w:pPr>
      <w:r>
        <w:rPr>
          <w:sz w:val="20"/>
        </w:rPr>
        <w:t xml:space="preserve">(абзац введен Федеральным </w:t>
      </w:r>
      <w:hyperlink w:history="0" r:id="rId692"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02.08.2019 N 300-ФЗ)</w:t>
      </w:r>
    </w:p>
    <w:p>
      <w:pPr>
        <w:pStyle w:val="0"/>
        <w:spacing w:before="200" w:line-rule="auto"/>
        <w:ind w:firstLine="540"/>
        <w:jc w:val="both"/>
      </w:pPr>
      <w:r>
        <w:rPr>
          <w:sz w:val="20"/>
        </w:rPr>
        <w:t xml:space="preserve">устанавливает порядок дифференциации по субъектам Российской Федерации и порядок дифференциации по уровням напряжения планируемых на следующий период регулирования базовых уровней цен (тарифов) на электрическую энергию (мощность) на территориях Дальневосточного федерального округа;</w:t>
      </w:r>
    </w:p>
    <w:p>
      <w:pPr>
        <w:pStyle w:val="0"/>
        <w:jc w:val="both"/>
      </w:pPr>
      <w:r>
        <w:rPr>
          <w:sz w:val="20"/>
        </w:rPr>
        <w:t xml:space="preserve">(абзац введен Федеральным </w:t>
      </w:r>
      <w:hyperlink w:history="0" r:id="rId693"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29.12.2020 N 480-ФЗ)</w:t>
      </w:r>
    </w:p>
    <w:p>
      <w:pPr>
        <w:pStyle w:val="0"/>
        <w:spacing w:before="200" w:line-rule="auto"/>
        <w:ind w:firstLine="540"/>
        <w:jc w:val="both"/>
      </w:pPr>
      <w:r>
        <w:rPr>
          <w:sz w:val="20"/>
        </w:rPr>
        <w:t xml:space="preserve">устанавливает </w:t>
      </w:r>
      <w:r>
        <w:rPr>
          <w:sz w:val="20"/>
        </w:rPr>
        <w:t xml:space="preserve">надбавку</w:t>
      </w:r>
      <w:r>
        <w:rPr>
          <w:sz w:val="20"/>
        </w:rPr>
        <w:t xml:space="preserve">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территориях неценовых зон оптового рынка;</w:t>
      </w:r>
    </w:p>
    <w:p>
      <w:pPr>
        <w:pStyle w:val="0"/>
        <w:jc w:val="both"/>
      </w:pPr>
      <w:r>
        <w:rPr>
          <w:sz w:val="20"/>
        </w:rPr>
        <w:t xml:space="preserve">(абзац введен Федеральным </w:t>
      </w:r>
      <w:hyperlink w:history="0" r:id="rId694"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29.12.2020 N 480-ФЗ)</w:t>
      </w:r>
    </w:p>
    <w:p>
      <w:pPr>
        <w:pStyle w:val="0"/>
        <w:spacing w:before="200" w:line-rule="auto"/>
        <w:ind w:firstLine="540"/>
        <w:jc w:val="both"/>
      </w:pPr>
      <w:r>
        <w:rPr>
          <w:sz w:val="20"/>
        </w:rPr>
        <w:t xml:space="preserve">устанавливает </w:t>
      </w:r>
      <w:hyperlink w:history="0" r:id="rId695"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порядок</w:t>
        </w:r>
      </w:hyperlink>
      <w:r>
        <w:rPr>
          <w:sz w:val="20"/>
        </w:rPr>
        <w:t xml:space="preserve"> определения цен (тарифов)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pPr>
        <w:pStyle w:val="0"/>
        <w:jc w:val="both"/>
      </w:pPr>
      <w:r>
        <w:rPr>
          <w:sz w:val="20"/>
        </w:rPr>
        <w:t xml:space="preserve">(абзац введен Федеральным </w:t>
      </w:r>
      <w:hyperlink w:history="0" r:id="rId696"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законом</w:t>
        </w:r>
      </w:hyperlink>
      <w:r>
        <w:rPr>
          <w:sz w:val="20"/>
        </w:rPr>
        <w:t xml:space="preserve"> от 31.07.2020 N 281-ФЗ)</w:t>
      </w:r>
    </w:p>
    <w:p>
      <w:pPr>
        <w:pStyle w:val="0"/>
        <w:spacing w:before="200" w:line-rule="auto"/>
        <w:ind w:firstLine="540"/>
        <w:jc w:val="both"/>
      </w:pPr>
      <w:r>
        <w:rPr>
          <w:sz w:val="20"/>
        </w:rPr>
        <w:t xml:space="preserve">2. Правительство Российской Федерации или уполномоченный федеральный орган исполнительной власти в области регулирования тарифов:</w:t>
      </w:r>
    </w:p>
    <w:p>
      <w:pPr>
        <w:pStyle w:val="0"/>
        <w:jc w:val="both"/>
      </w:pPr>
      <w:r>
        <w:rPr>
          <w:sz w:val="20"/>
        </w:rPr>
        <w:t xml:space="preserve">(в ред. Федерального </w:t>
      </w:r>
      <w:hyperlink w:history="0" r:id="rId697"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осуществляет</w:t>
      </w:r>
      <w:r>
        <w:rPr>
          <w:sz w:val="20"/>
        </w:rPr>
        <w:t xml:space="preserve"> федеральный государственный контроль (надзор) за регулируемыми государством ценами (тарифами) в электроэнергетике, в том числе в части использования </w:t>
      </w:r>
      <w:hyperlink w:history="0" r:id="rId698" w:tooltip="Приказ ФАС России от 18.10.2021 N 1123/21 &quot;Об утверждении формы отчета об использовании инвестиционных ресурсов, включенных в регулируемые государством цены (тарифы) в сфере электроэнергетики и в сфере теплоснабжения&quot; (Зарегистрировано в Минюсте России 16.12.2021 N 66379) {КонсультантПлюс}">
        <w:r>
          <w:rPr>
            <w:sz w:val="20"/>
            <w:color w:val="0000ff"/>
          </w:rPr>
          <w:t xml:space="preserve">инвестиционных ресурсов</w:t>
        </w:r>
      </w:hyperlink>
      <w:r>
        <w:rPr>
          <w:sz w:val="20"/>
        </w:rPr>
        <w:t xml:space="preserve">, включаемых в регулируемые государством цены (тарифы), применения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w:t>
      </w:r>
    </w:p>
    <w:p>
      <w:pPr>
        <w:pStyle w:val="0"/>
        <w:jc w:val="both"/>
      </w:pPr>
      <w:r>
        <w:rPr>
          <w:sz w:val="20"/>
        </w:rPr>
        <w:t xml:space="preserve">(в ред. Федерального </w:t>
      </w:r>
      <w:hyperlink w:history="0" r:id="rId699"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устанавливает </w:t>
      </w:r>
      <w:hyperlink w:history="0" r:id="rId700" w:tooltip="Постановление Правительства РФ от 09.11.2009 N 910 (ред. от 27.12.2010) &quot;О порядке определения стоимости и оплаты услуг по оперативно-диспетчерскому управлению в электроэнергетике&quot; (вместе с &quot;Правилами определения стоимости и оплаты услуг по оперативно-диспетчерскому управлению в электроэнергетике&quot;) {КонсультантПлюс}">
        <w:r>
          <w:rPr>
            <w:sz w:val="20"/>
            <w:color w:val="0000ff"/>
          </w:rPr>
          <w:t xml:space="preserve">порядок</w:t>
        </w:r>
      </w:hyperlink>
      <w:r>
        <w:rPr>
          <w:sz w:val="20"/>
        </w:rPr>
        <w:t xml:space="preserve"> определения стоимости услуг по оперативно-диспетчерскому управлению в электроэнергетике и их оплаты;</w:t>
      </w:r>
    </w:p>
    <w:p>
      <w:pPr>
        <w:pStyle w:val="0"/>
        <w:spacing w:before="200" w:line-rule="auto"/>
        <w:ind w:firstLine="540"/>
        <w:jc w:val="both"/>
      </w:pPr>
      <w:r>
        <w:rPr>
          <w:sz w:val="20"/>
        </w:rPr>
        <w:t xml:space="preserve">устанавливает </w:t>
      </w:r>
      <w:r>
        <w:rPr>
          <w:sz w:val="20"/>
        </w:rPr>
        <w:t xml:space="preserve">порядок</w:t>
      </w:r>
      <w:r>
        <w:rPr>
          <w:sz w:val="20"/>
        </w:rPr>
        <w:t xml:space="preserve"> определения размера платы за технологическое присоединение к электрическим сетям, включая набор стандартизированных тарифных ставок для определения такой платы, и порядок определения тарифов на услуги по передаче электрической энергии, в том числе критериев дифференциации и (или) особенностей ценообразования для отдельных категорий потребителей электрической энергии;</w:t>
      </w:r>
    </w:p>
    <w:p>
      <w:pPr>
        <w:pStyle w:val="0"/>
        <w:spacing w:before="200" w:line-rule="auto"/>
        <w:ind w:firstLine="540"/>
        <w:jc w:val="both"/>
      </w:pPr>
      <w:r>
        <w:rPr>
          <w:sz w:val="20"/>
        </w:rPr>
        <w:t xml:space="preserve">утверждает для целей регулирования цен (тарифов) </w:t>
      </w:r>
      <w:hyperlink w:history="0" r:id="rId701" w:tooltip="Постановление Правительства РФ от 22.10.2012 N 1075 (ред. от 30.05.2022)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КонсультантПлюс}">
        <w:r>
          <w:rPr>
            <w:sz w:val="20"/>
            <w:color w:val="0000ff"/>
          </w:rPr>
          <w:t xml:space="preserve">правила</w:t>
        </w:r>
      </w:hyperlink>
      <w:r>
        <w:rPr>
          <w:sz w:val="20"/>
        </w:rPr>
        <w:t xml:space="preserve"> определения стоимости активов и инвестированного капитала, в том числе с использованием метода сравнения аналогов, правил ведения их раздельного учета, применяемых при осуществлении деятельности, регулируемой с использованием нормы доходности инвестированного капитала;</w:t>
      </w:r>
    </w:p>
    <w:p>
      <w:pPr>
        <w:pStyle w:val="0"/>
        <w:spacing w:before="200" w:line-rule="auto"/>
        <w:ind w:firstLine="540"/>
        <w:jc w:val="both"/>
      </w:pPr>
      <w:r>
        <w:rPr>
          <w:sz w:val="20"/>
        </w:rPr>
        <w:t xml:space="preserve">утверждает нормативно-методическую основу деятельности органов исполнительной власти в области государственного регулирования цен (тарифов);</w:t>
      </w:r>
    </w:p>
    <w:p>
      <w:pPr>
        <w:pStyle w:val="0"/>
        <w:spacing w:before="200" w:line-rule="auto"/>
        <w:ind w:firstLine="540"/>
        <w:jc w:val="both"/>
      </w:pPr>
      <w:r>
        <w:rPr>
          <w:sz w:val="20"/>
        </w:rPr>
        <w:t xml:space="preserve">разрабатывает и утверждает систему </w:t>
      </w:r>
      <w:r>
        <w:rPr>
          <w:sz w:val="20"/>
        </w:rPr>
        <w:t xml:space="preserve">отчетности</w:t>
      </w:r>
      <w:r>
        <w:rPr>
          <w:sz w:val="20"/>
        </w:rPr>
        <w:t xml:space="preserve">, представляемую в федеральный орган исполнительной власти в области регулирования тарифов;</w:t>
      </w:r>
    </w:p>
    <w:p>
      <w:pPr>
        <w:pStyle w:val="0"/>
        <w:spacing w:before="200" w:line-rule="auto"/>
        <w:ind w:firstLine="540"/>
        <w:jc w:val="both"/>
      </w:pPr>
      <w:r>
        <w:rPr>
          <w:sz w:val="20"/>
        </w:rPr>
        <w:t xml:space="preserve">устанавливает </w:t>
      </w:r>
      <w:r>
        <w:rPr>
          <w:sz w:val="20"/>
        </w:rPr>
        <w:t xml:space="preserve">перечень</w:t>
      </w:r>
      <w:r>
        <w:rPr>
          <w:sz w:val="20"/>
        </w:rPr>
        <w:t xml:space="preserve"> стандартизированных тарифных ставок, определяющих величину платы за технологическое присоединение к электрическим сетям;</w:t>
      </w:r>
    </w:p>
    <w:p>
      <w:pPr>
        <w:pStyle w:val="0"/>
        <w:spacing w:before="200" w:line-rule="auto"/>
        <w:ind w:firstLine="540"/>
        <w:jc w:val="both"/>
      </w:pPr>
      <w:r>
        <w:rPr>
          <w:sz w:val="20"/>
        </w:rPr>
        <w:t xml:space="preserve">формирует</w:t>
      </w:r>
      <w:r>
        <w:rPr>
          <w:sz w:val="20"/>
        </w:rPr>
        <w:t xml:space="preserve">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с выделением объема поставок электрической энергии (мощности) населению и приравненным к нему категориям потребителей;</w:t>
      </w:r>
    </w:p>
    <w:p>
      <w:pPr>
        <w:pStyle w:val="0"/>
        <w:spacing w:before="200" w:line-rule="auto"/>
        <w:ind w:firstLine="540"/>
        <w:jc w:val="both"/>
      </w:pPr>
      <w:r>
        <w:rPr>
          <w:sz w:val="20"/>
        </w:rPr>
        <w:t xml:space="preserve">абзац утратил силу. - Федеральный </w:t>
      </w:r>
      <w:hyperlink w:history="0" r:id="rId702"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25.06.2012 N 93-ФЗ;</w:t>
      </w:r>
    </w:p>
    <w:p>
      <w:pPr>
        <w:pStyle w:val="0"/>
        <w:spacing w:before="200" w:line-rule="auto"/>
        <w:ind w:firstLine="540"/>
        <w:jc w:val="both"/>
      </w:pPr>
      <w:r>
        <w:rPr>
          <w:sz w:val="20"/>
        </w:rPr>
        <w:t xml:space="preserve">устанавливает прибавляемую к равновесной цене оптового рынка надбавку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pPr>
        <w:pStyle w:val="0"/>
        <w:spacing w:before="200" w:line-rule="auto"/>
        <w:ind w:firstLine="540"/>
        <w:jc w:val="both"/>
      </w:pPr>
      <w:r>
        <w:rPr>
          <w:sz w:val="20"/>
        </w:rPr>
        <w:t xml:space="preserve">абзац утратил силу с 1 января 2015 года. - Федеральный </w:t>
      </w:r>
      <w:hyperlink w:history="0" r:id="rId703"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29.12.2014 N 466-ФЗ;</w:t>
      </w:r>
    </w:p>
    <w:p>
      <w:pPr>
        <w:pStyle w:val="0"/>
        <w:spacing w:before="200" w:line-rule="auto"/>
        <w:ind w:firstLine="540"/>
        <w:jc w:val="both"/>
      </w:pPr>
      <w:r>
        <w:rPr>
          <w:sz w:val="20"/>
        </w:rPr>
        <w:t xml:space="preserve">устанавливает цены (тарифы) на услуги по обеспечению системной надежности (в случаях, предусмотренных </w:t>
      </w:r>
      <w:hyperlink w:history="0" w:anchor="P1695" w:tooltip="3. 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порядке, установленном Правительством Российской Федерации.">
        <w:r>
          <w:rPr>
            <w:sz w:val="20"/>
            <w:color w:val="0000ff"/>
          </w:rPr>
          <w:t xml:space="preserve">законодательством</w:t>
        </w:r>
      </w:hyperlink>
      <w:r>
        <w:rPr>
          <w:sz w:val="20"/>
        </w:rPr>
        <w:t xml:space="preserve"> Российской Федерации, в </w:t>
      </w:r>
      <w:hyperlink w:history="0" r:id="rId704"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705"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02.08.2019 N 262-ФЗ)</w:t>
      </w:r>
    </w:p>
    <w:p>
      <w:pPr>
        <w:pStyle w:val="0"/>
        <w:spacing w:before="200" w:line-rule="auto"/>
        <w:ind w:firstLine="540"/>
        <w:jc w:val="both"/>
      </w:pPr>
      <w:r>
        <w:rPr>
          <w:sz w:val="20"/>
        </w:rPr>
        <w:t xml:space="preserve">устанавливает </w:t>
      </w:r>
      <w:hyperlink w:history="0" r:id="rId706" w:tooltip="Приказ ФАС России от 29.12.2021 N 1570/21 &quot;Об утверждении платы за технологическое присоединение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объектам единой национальной (общероссийской) электрической сети в виде формулы, на 2022 год&quot; (вместе с &quot;Стандартизированной тарифной ставкой С1 на покрытие расходов на технологическое присоединение энергопри {КонсультантПлюс}">
        <w:r>
          <w:rPr>
            <w:sz w:val="20"/>
            <w:color w:val="0000ff"/>
          </w:rPr>
          <w:t xml:space="preserve">плату</w:t>
        </w:r>
      </w:hyperlink>
      <w:r>
        <w:rPr>
          <w:sz w:val="20"/>
        </w:rPr>
        <w:t xml:space="preserve">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pPr>
        <w:pStyle w:val="0"/>
        <w:spacing w:before="200" w:line-rule="auto"/>
        <w:ind w:firstLine="540"/>
        <w:jc w:val="both"/>
      </w:pPr>
      <w:r>
        <w:rPr>
          <w:sz w:val="20"/>
        </w:rPr>
        <w:t xml:space="preserve">устанавливает </w:t>
      </w:r>
      <w:hyperlink w:history="0" r:id="rId707" w:tooltip="Приказ ФАС России от 14.12.2020 N 1216/20 (ред. от 14.12.2021) &quot;Об утверждении тарифов на услуги по передаче электрической энергии по единой национальной (общероссийской) электрической сети, оказываемые ПАО &quot;Федеральная сетевая компания единой энергетической системы&quot;, на 2021 - 2024 годы&quot; (Зарегистрировано в Минюсте России 31.12.2020 N 61990) {КонсультантПлюс}">
        <w:r>
          <w:rPr>
            <w:sz w:val="20"/>
            <w:color w:val="0000ff"/>
          </w:rPr>
          <w:t xml:space="preserve">цены</w:t>
        </w:r>
      </w:hyperlink>
      <w:r>
        <w:rPr>
          <w:sz w:val="20"/>
        </w:rPr>
        <w:t xml:space="preserve"> (тарифы) на услуги по передаче электрической энергии по единой национальной (общероссийской) электрической сети и предельные (минимальный и (или) максимальный) </w:t>
      </w:r>
      <w:r>
        <w:rPr>
          <w:sz w:val="20"/>
        </w:rPr>
        <w:t xml:space="preserve">уровни цен</w:t>
      </w:r>
      <w:r>
        <w:rPr>
          <w:sz w:val="20"/>
        </w:rPr>
        <w:t xml:space="preserve">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pPr>
        <w:pStyle w:val="0"/>
        <w:spacing w:before="200" w:line-rule="auto"/>
        <w:ind w:firstLine="540"/>
        <w:jc w:val="both"/>
      </w:pPr>
      <w:r>
        <w:rPr>
          <w:sz w:val="20"/>
        </w:rPr>
        <w:t xml:space="preserve">устанавливает </w:t>
      </w:r>
      <w:r>
        <w:rPr>
          <w:sz w:val="20"/>
        </w:rPr>
        <w:t xml:space="preserve">цены</w:t>
      </w:r>
      <w:r>
        <w:rPr>
          <w:sz w:val="20"/>
        </w:rPr>
        <w:t xml:space="preserve"> (тарифы) на услуги коммерческого оператора;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в абз. 17  п. 2 ст. 24 вносятся изменения (</w:t>
            </w:r>
            <w:hyperlink w:history="0" r:id="rId70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 См. будущую </w:t>
            </w:r>
            <w:hyperlink w:history="0" r:id="rId709" w:tooltip="Федеральный закон от 26.03.2003 N 35-ФЗ (ред. от 11.06.2022) &quot;Об электроэнергетике&quot; (с изм. и доп., вступ. в силу с 01.01.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устанавливает </w:t>
      </w:r>
      <w:hyperlink w:history="0" r:id="rId710" w:tooltip="Приказ ФАС России от 14.12.2021 N 1413/21 (ред. от 24.01.2022) &quot;Об утверждении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предельного максимального уровня цен (тарифов) на услуги по оперативно-диспетчерскому управлению в электроэнергетике в ч {КонсультантПлюс}">
        <w:r>
          <w:rPr>
            <w:sz w:val="20"/>
            <w:color w:val="0000ff"/>
          </w:rPr>
          <w:t xml:space="preserve">цены</w:t>
        </w:r>
      </w:hyperlink>
      <w:r>
        <w:rPr>
          <w:sz w:val="20"/>
        </w:rP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pPr>
        <w:pStyle w:val="0"/>
        <w:spacing w:before="200" w:line-rule="auto"/>
        <w:ind w:firstLine="540"/>
        <w:jc w:val="both"/>
      </w:pPr>
      <w:r>
        <w:rPr>
          <w:sz w:val="20"/>
        </w:rPr>
        <w:t xml:space="preserve">устанавливает предельные (минимальный и (или) максимальный) уровни </w:t>
      </w:r>
      <w:hyperlink w:history="0" r:id="rId711" w:tooltip="Приказ ФАС России от 14.12.2021 N 1413/21 (ред. от 24.01.2022) &quot;Об утверждении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предельного максимального уровня цен (тарифов) на услуги по оперативно-диспетчерскому управлению в электроэнергетике в ч {КонсультантПлюс}">
        <w:r>
          <w:rPr>
            <w:sz w:val="20"/>
            <w:color w:val="0000ff"/>
          </w:rPr>
          <w:t xml:space="preserve">цен</w:t>
        </w:r>
      </w:hyperlink>
      <w:r>
        <w:rPr>
          <w:sz w:val="20"/>
        </w:rPr>
        <w:t xml:space="preserve">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w:t>
      </w:r>
    </w:p>
    <w:p>
      <w:pPr>
        <w:pStyle w:val="0"/>
        <w:jc w:val="both"/>
      </w:pPr>
      <w:r>
        <w:rPr>
          <w:sz w:val="20"/>
        </w:rPr>
        <w:t xml:space="preserve">(в ред. Федеральных законов от 02.08.2019 </w:t>
      </w:r>
      <w:hyperlink w:history="0" r:id="rId712"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N 262-ФЗ</w:t>
        </w:r>
      </w:hyperlink>
      <w:r>
        <w:rPr>
          <w:sz w:val="20"/>
        </w:rPr>
        <w:t xml:space="preserve">, от 11.06.2022 </w:t>
      </w:r>
      <w:hyperlink w:history="0" r:id="rId713"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устанавливает </w:t>
      </w:r>
      <w:r>
        <w:rPr>
          <w:sz w:val="20"/>
        </w:rPr>
        <w:t xml:space="preserve">цены</w:t>
      </w:r>
      <w:r>
        <w:rPr>
          <w:sz w:val="20"/>
        </w:rPr>
        <w:t xml:space="preserve">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w:history="0" r:id="rId714"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законодательством</w:t>
        </w:r>
      </w:hyperlink>
      <w:r>
        <w:rPr>
          <w:sz w:val="20"/>
        </w:rPr>
        <w:t xml:space="preserve"> Российской Федерации с гарантирующими поставщиками (энергосбытовыми организациями, энергоснабжающими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w:history="0" r:id="rId715"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частях</w:t>
        </w:r>
      </w:hyperlink>
      <w:r>
        <w:rPr>
          <w:sz w:val="20"/>
        </w:rP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pPr>
        <w:pStyle w:val="0"/>
        <w:jc w:val="both"/>
      </w:pPr>
      <w:r>
        <w:rPr>
          <w:sz w:val="20"/>
        </w:rPr>
        <w:t xml:space="preserve">(в ред. Федерального </w:t>
      </w:r>
      <w:hyperlink w:history="0" r:id="rId716"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466-ФЗ)</w:t>
      </w:r>
    </w:p>
    <w:p>
      <w:pPr>
        <w:pStyle w:val="0"/>
        <w:spacing w:before="200" w:line-rule="auto"/>
        <w:ind w:firstLine="540"/>
        <w:jc w:val="both"/>
      </w:pPr>
      <w:r>
        <w:rPr>
          <w:sz w:val="20"/>
        </w:rPr>
        <w:t xml:space="preserve">устанавливает </w:t>
      </w:r>
      <w:r>
        <w:rPr>
          <w:sz w:val="20"/>
        </w:rPr>
        <w:t xml:space="preserve">цены</w:t>
      </w:r>
      <w:r>
        <w:rPr>
          <w:sz w:val="20"/>
        </w:rPr>
        <w:t xml:space="preserve">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pPr>
        <w:pStyle w:val="0"/>
        <w:jc w:val="both"/>
      </w:pPr>
      <w:r>
        <w:rPr>
          <w:sz w:val="20"/>
        </w:rPr>
        <w:t xml:space="preserve">(в ред. Федерального </w:t>
      </w:r>
      <w:hyperlink w:history="0" r:id="rId717"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06.12.2011 N 394-ФЗ)</w:t>
      </w:r>
    </w:p>
    <w:p>
      <w:pPr>
        <w:pStyle w:val="0"/>
        <w:spacing w:before="200" w:line-rule="auto"/>
        <w:ind w:firstLine="540"/>
        <w:jc w:val="both"/>
      </w:pPr>
      <w:r>
        <w:rPr>
          <w:sz w:val="20"/>
        </w:rPr>
        <w:t xml:space="preserve">устанавливает </w:t>
      </w:r>
      <w:hyperlink w:history="0" r:id="rId718" w:tooltip="Приказ ФАС России от 16.12.2021 N 1426/21 &quot;Об утверждении цен (тарифов) на электрическую энергию на 2022 год, поставляемую в условиях ограничения или отсутствия конкуренции при введении государственного регулирования&quot; (Зарегистрировано в Минюсте России 30.12.2021 N 66727) {КонсультантПлюс}">
        <w:r>
          <w:rPr>
            <w:sz w:val="20"/>
            <w:color w:val="0000ff"/>
          </w:rPr>
          <w:t xml:space="preserve">цены (тарифы)</w:t>
        </w:r>
      </w:hyperlink>
      <w:r>
        <w:rPr>
          <w:sz w:val="20"/>
        </w:rPr>
        <w:t xml:space="preserve">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history="0" w:anchor="P989" w:tooltip="Статья 23.3. Государственное регулирование в электроэнергетике в условиях ограничения или отсутствия конкуренции">
        <w:r>
          <w:rPr>
            <w:sz w:val="20"/>
            <w:color w:val="0000ff"/>
          </w:rPr>
          <w:t xml:space="preserve">статьей 23.3</w:t>
        </w:r>
      </w:hyperlink>
      <w:r>
        <w:rPr>
          <w:sz w:val="20"/>
        </w:rPr>
        <w:t xml:space="preserve"> настоящего Федерального закона;</w:t>
      </w:r>
    </w:p>
    <w:p>
      <w:pPr>
        <w:pStyle w:val="0"/>
        <w:spacing w:before="200" w:line-rule="auto"/>
        <w:ind w:firstLine="540"/>
        <w:jc w:val="both"/>
      </w:pPr>
      <w:r>
        <w:rPr>
          <w:sz w:val="20"/>
        </w:rPr>
        <w:t xml:space="preserve">устанавливает </w:t>
      </w:r>
      <w:r>
        <w:rPr>
          <w:sz w:val="20"/>
        </w:rPr>
        <w:t xml:space="preserve">цены</w:t>
      </w:r>
      <w:r>
        <w:rPr>
          <w:sz w:val="20"/>
        </w:rPr>
        <w:t xml:space="preserve"> (тарифы) на электрическую энергию (мощность) и (или) их предельные (минимальный и (или) максимальный) уровни и надбавки к таким ценам (тарифам) в случаях, предусмотренных законодательством Российской Федерации, в </w:t>
      </w:r>
      <w:hyperlink w:history="0" r:id="rId719"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устанавливает применяемые до 1 января 2015 года 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w:t>
      </w:r>
    </w:p>
    <w:p>
      <w:pPr>
        <w:pStyle w:val="0"/>
        <w:jc w:val="both"/>
      </w:pPr>
      <w:r>
        <w:rPr>
          <w:sz w:val="20"/>
        </w:rPr>
        <w:t xml:space="preserve">(абзац введен Федеральным </w:t>
      </w:r>
      <w:hyperlink w:history="0" r:id="rId720"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06.12.2011 N 394-Ф, в ред. Федерального </w:t>
      </w:r>
      <w:hyperlink w:history="0" r:id="rId721"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закона</w:t>
        </w:r>
      </w:hyperlink>
      <w:r>
        <w:rPr>
          <w:sz w:val="20"/>
        </w:rPr>
        <w:t xml:space="preserve"> от 06.11.2013 N 308-ФЗ)</w:t>
      </w:r>
    </w:p>
    <w:p>
      <w:pPr>
        <w:pStyle w:val="0"/>
        <w:spacing w:before="200" w:line-rule="auto"/>
        <w:ind w:firstLine="540"/>
        <w:jc w:val="both"/>
      </w:pPr>
      <w:r>
        <w:rPr>
          <w:sz w:val="20"/>
        </w:rPr>
        <w:t xml:space="preserve">устанавливает предельные (минимальный и (или) максимальный) уровни </w:t>
      </w:r>
      <w:hyperlink w:history="0" r:id="rId722" w:tooltip="Приказ ФАС России от 21.12.2021 N 1484/21 &quot;О предельных минимальных и максимальных уровнях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 на 2022 год, в среднем по субъекту Российской Федерации&quot; (Зарегистрировано в Минюсте России 30.12.2021 N 66733) {КонсультантПлюс}">
        <w:r>
          <w:rPr>
            <w:sz w:val="20"/>
            <w:color w:val="0000ff"/>
          </w:rPr>
          <w:t xml:space="preserve">цен</w:t>
        </w:r>
      </w:hyperlink>
      <w:r>
        <w:rPr>
          <w:sz w:val="20"/>
        </w:rPr>
        <w:t xml:space="preserve">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 за исключением случаев, установленных </w:t>
      </w:r>
      <w:hyperlink w:history="0" w:anchor="P823" w:tooltip="Статья 23.1. Государственное регулирование цен (тарифов) на оптовом и розничных рынках">
        <w:r>
          <w:rPr>
            <w:sz w:val="20"/>
            <w:color w:val="0000ff"/>
          </w:rPr>
          <w:t xml:space="preserve">статьей 23.1</w:t>
        </w:r>
      </w:hyperlink>
      <w:r>
        <w:rPr>
          <w:sz w:val="20"/>
        </w:rPr>
        <w:t xml:space="preserve"> настоящего Федерального закона;</w:t>
      </w:r>
    </w:p>
    <w:p>
      <w:pPr>
        <w:pStyle w:val="0"/>
        <w:jc w:val="both"/>
      </w:pPr>
      <w:r>
        <w:rPr>
          <w:sz w:val="20"/>
        </w:rPr>
        <w:t xml:space="preserve">(в ред. Федеральных законов от 30.12.2012 </w:t>
      </w:r>
      <w:hyperlink w:history="0" r:id="rId723"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N 291-ФЗ</w:t>
        </w:r>
      </w:hyperlink>
      <w:r>
        <w:rPr>
          <w:sz w:val="20"/>
        </w:rPr>
        <w:t xml:space="preserve">, от 29.07.2018 </w:t>
      </w:r>
      <w:hyperlink w:history="0" r:id="rId724" w:tooltip="Федеральный закон от 29.07.2018 N 254-ФЗ &quot;О внесении изменений в Федеральный закон &quot;Об электроэнергетике&quot; по вопросам заключения двусторонних договоров купли-продажи электрической энергии&quot; {КонсультантПлюс}">
        <w:r>
          <w:rPr>
            <w:sz w:val="20"/>
            <w:color w:val="0000ff"/>
          </w:rPr>
          <w:t xml:space="preserve">N 254-ФЗ</w:t>
        </w:r>
      </w:hyperlink>
      <w:r>
        <w:rPr>
          <w:sz w:val="20"/>
        </w:rPr>
        <w:t xml:space="preserve">, от 29.12.2020 </w:t>
      </w:r>
      <w:hyperlink w:history="0" r:id="rId725"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N 480-ФЗ</w:t>
        </w:r>
      </w:hyperlink>
      <w:r>
        <w:rPr>
          <w:sz w:val="20"/>
        </w:rPr>
        <w:t xml:space="preserve">)</w:t>
      </w:r>
    </w:p>
    <w:p>
      <w:pPr>
        <w:pStyle w:val="0"/>
        <w:spacing w:before="200" w:line-rule="auto"/>
        <w:ind w:firstLine="540"/>
        <w:jc w:val="both"/>
      </w:pPr>
      <w:r>
        <w:rPr>
          <w:sz w:val="20"/>
        </w:rPr>
        <w:t xml:space="preserve">устанавливает предельные (минимальный и (или) максимальный) уровни </w:t>
      </w:r>
      <w:r>
        <w:rPr>
          <w:sz w:val="20"/>
        </w:rPr>
        <w:t xml:space="preserve">цен</w:t>
      </w:r>
      <w:r>
        <w:rPr>
          <w:sz w:val="20"/>
        </w:rPr>
        <w:t xml:space="preserve"> (тарифов) на электрическую энергию (мощность), поставляемую населению и приравненным к нему категориям потребителей;</w:t>
      </w:r>
    </w:p>
    <w:p>
      <w:pPr>
        <w:pStyle w:val="0"/>
        <w:jc w:val="both"/>
      </w:pPr>
      <w:r>
        <w:rPr>
          <w:sz w:val="20"/>
        </w:rPr>
        <w:t xml:space="preserve">(в ред. Федерального </w:t>
      </w:r>
      <w:hyperlink w:history="0" r:id="rId726"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закона</w:t>
        </w:r>
      </w:hyperlink>
      <w:r>
        <w:rPr>
          <w:sz w:val="20"/>
        </w:rPr>
        <w:t xml:space="preserve"> от 06.11.2013 N 308-ФЗ)</w:t>
      </w:r>
    </w:p>
    <w:p>
      <w:pPr>
        <w:pStyle w:val="0"/>
        <w:spacing w:before="200" w:line-rule="auto"/>
        <w:ind w:firstLine="540"/>
        <w:jc w:val="both"/>
      </w:pPr>
      <w:r>
        <w:rPr>
          <w:sz w:val="20"/>
        </w:rPr>
        <w:t xml:space="preserve">рассматривает разногласия, возникающие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pPr>
        <w:pStyle w:val="0"/>
        <w:spacing w:before="200" w:line-rule="auto"/>
        <w:ind w:firstLine="540"/>
        <w:jc w:val="both"/>
      </w:pPr>
      <w:r>
        <w:rPr>
          <w:sz w:val="20"/>
        </w:rPr>
        <w:t xml:space="preserve">осуществляет урегулирование споров, связанных с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и споров, связанных с установлением платы за технологическое присоединение к сетям территориальных сетевых организаций и (или) стандартизированных тарифных ставок, определяющих величину этой платы;</w:t>
      </w:r>
    </w:p>
    <w:p>
      <w:pPr>
        <w:pStyle w:val="0"/>
        <w:spacing w:before="200" w:line-rule="auto"/>
        <w:ind w:firstLine="540"/>
        <w:jc w:val="both"/>
      </w:pPr>
      <w:r>
        <w:rPr>
          <w:sz w:val="20"/>
        </w:rPr>
        <w:t xml:space="preserve">абзац утратил силу. - Федеральный </w:t>
      </w:r>
      <w:hyperlink w:history="0" r:id="rId727"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25.06.2012 N 93-ФЗ;</w:t>
      </w:r>
    </w:p>
    <w:p>
      <w:pPr>
        <w:pStyle w:val="0"/>
        <w:spacing w:before="200" w:line-rule="auto"/>
        <w:ind w:firstLine="540"/>
        <w:jc w:val="both"/>
      </w:pPr>
      <w:r>
        <w:rPr>
          <w:sz w:val="20"/>
        </w:rPr>
        <w:t xml:space="preserve">осуществляет в установленном </w:t>
      </w:r>
      <w:hyperlink w:history="0" r:id="rId728" w:tooltip="Приказ ФАС России от 08.11.2019 N 1483/19 (ред. от 28.06.2021) &quot;Об утверждении порядка согласования решений органов исполнительной власти субъектов Российской Федерации в области государственного регулирования тарифов об установлении цен (тарифов) на уровне выше максимального или ниже минимального уровня, установленного федеральным органом исполнительной власти в области регулирования тарифов&quot; (Зарегистрировано в Минюсте России 30.12.2019 N 57062) {КонсультантПлюс}">
        <w:r>
          <w:rPr>
            <w:sz w:val="20"/>
            <w:color w:val="0000ff"/>
          </w:rPr>
          <w:t xml:space="preserve">порядке</w:t>
        </w:r>
      </w:hyperlink>
      <w:r>
        <w:rPr>
          <w:sz w:val="20"/>
        </w:rPr>
        <w:t xml:space="preserve"> согласование решений органов исполнительной власти субъектов Российской Федерации в области государственного регулирования тарифов;</w:t>
      </w:r>
    </w:p>
    <w:p>
      <w:pPr>
        <w:pStyle w:val="0"/>
        <w:spacing w:before="200" w:line-rule="auto"/>
        <w:ind w:firstLine="540"/>
        <w:jc w:val="both"/>
      </w:pPr>
      <w:r>
        <w:rPr>
          <w:sz w:val="20"/>
        </w:rPr>
        <w:t xml:space="preserve">осуществляет мониторинг уровня регулируемых в соответствии с настоящим Федеральным </w:t>
      </w:r>
      <w:hyperlink w:history="0" w:anchor="P823" w:tooltip="Статья 23.1. Государственное регулирование цен (тарифов) на оптовом и розничных рынках">
        <w:r>
          <w:rPr>
            <w:sz w:val="20"/>
            <w:color w:val="0000ff"/>
          </w:rPr>
          <w:t xml:space="preserve">законом</w:t>
        </w:r>
      </w:hyperlink>
      <w:r>
        <w:rPr>
          <w:sz w:val="20"/>
        </w:rPr>
        <w:t xml:space="preserve">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pPr>
        <w:pStyle w:val="0"/>
        <w:spacing w:before="200" w:line-rule="auto"/>
        <w:ind w:firstLine="540"/>
        <w:jc w:val="both"/>
      </w:pPr>
      <w:r>
        <w:rPr>
          <w:sz w:val="20"/>
        </w:rPr>
        <w:t xml:space="preserve">устанавливает в случаях и в </w:t>
      </w:r>
      <w:hyperlink w:history="0" r:id="rId729"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порядке</w:t>
        </w:r>
      </w:hyperlink>
      <w:r>
        <w:rPr>
          <w:sz w:val="20"/>
        </w:rPr>
        <w:t xml:space="preserve">, которые определены основами ценообразования в области регулируемых цен (тарифов) в электроэнергетике,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w:t>
      </w:r>
    </w:p>
    <w:p>
      <w:pPr>
        <w:pStyle w:val="0"/>
        <w:jc w:val="both"/>
      </w:pPr>
      <w:r>
        <w:rPr>
          <w:sz w:val="20"/>
        </w:rPr>
        <w:t xml:space="preserve">(абзац введен Федеральным </w:t>
      </w:r>
      <w:hyperlink w:history="0" r:id="rId730"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30.12.2012 N 291-ФЗ)</w:t>
      </w:r>
    </w:p>
    <w:p>
      <w:pPr>
        <w:pStyle w:val="0"/>
        <w:spacing w:before="200" w:line-rule="auto"/>
        <w:ind w:firstLine="540"/>
        <w:jc w:val="both"/>
      </w:pPr>
      <w:r>
        <w:rPr>
          <w:sz w:val="20"/>
        </w:rPr>
        <w:t xml:space="preserve">устанавливает порядок предоставления органами исполнительной власти субъектов Российской Федерации в области государственного регулирования тарифов информации о величине перекрестного субсидирования и ее поэтапном сокращении в соответствующем субъекте Российской Федерации;</w:t>
      </w:r>
    </w:p>
    <w:p>
      <w:pPr>
        <w:pStyle w:val="0"/>
        <w:jc w:val="both"/>
      </w:pPr>
      <w:r>
        <w:rPr>
          <w:sz w:val="20"/>
        </w:rPr>
        <w:t xml:space="preserve">(абзац введен Федеральным </w:t>
      </w:r>
      <w:hyperlink w:history="0" r:id="rId731"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r>
        <w:rPr>
          <w:sz w:val="20"/>
        </w:rPr>
        <w:t xml:space="preserve">заключает соглашения об условиях осуществления регулируемых видов деятельности с организацией по управлению единой национальной (общероссийской) электрической сетью;</w:t>
      </w:r>
    </w:p>
    <w:p>
      <w:pPr>
        <w:pStyle w:val="0"/>
        <w:jc w:val="both"/>
      </w:pPr>
      <w:r>
        <w:rPr>
          <w:sz w:val="20"/>
        </w:rPr>
        <w:t xml:space="preserve">(абзац введен Федеральным </w:t>
      </w:r>
      <w:hyperlink w:history="0" r:id="rId732"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02.08.2019 N 300-ФЗ)</w:t>
      </w:r>
    </w:p>
    <w:p>
      <w:pPr>
        <w:pStyle w:val="0"/>
        <w:spacing w:before="200" w:line-rule="auto"/>
        <w:ind w:firstLine="540"/>
        <w:jc w:val="both"/>
      </w:pPr>
      <w:r>
        <w:rPr>
          <w:sz w:val="20"/>
        </w:rPr>
        <w:t xml:space="preserve">согласовывает заключение соглашений об осуществлении регулируемых видов деятельности органом исполнительной власти субъекта Российской Федерации в области государственного регулирования тарифов;</w:t>
      </w:r>
    </w:p>
    <w:p>
      <w:pPr>
        <w:pStyle w:val="0"/>
        <w:jc w:val="both"/>
      </w:pPr>
      <w:r>
        <w:rPr>
          <w:sz w:val="20"/>
        </w:rPr>
        <w:t xml:space="preserve">(абзац введен Федеральным </w:t>
      </w:r>
      <w:hyperlink w:history="0" r:id="rId733"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02.08.2019 N 300-ФЗ)</w:t>
      </w:r>
    </w:p>
    <w:p>
      <w:pPr>
        <w:pStyle w:val="0"/>
        <w:spacing w:before="200" w:line-rule="auto"/>
        <w:ind w:firstLine="540"/>
        <w:jc w:val="both"/>
      </w:pPr>
      <w:r>
        <w:rPr>
          <w:sz w:val="20"/>
        </w:rPr>
        <w:t xml:space="preserve">устанавливает </w:t>
      </w:r>
      <w:hyperlink w:history="0" r:id="rId734" w:tooltip="Приказ ФАС России от 23.06.2021 N 631/21 &quot;Об утверждении Порядка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quot; (Зарегистрировано в Минюсте России 02.09.2021 N 64841) {КонсультантПлюс}">
        <w:r>
          <w:rPr>
            <w:sz w:val="20"/>
            <w:color w:val="0000ff"/>
          </w:rPr>
          <w:t xml:space="preserve">порядок</w:t>
        </w:r>
      </w:hyperlink>
      <w:r>
        <w:rPr>
          <w:sz w:val="20"/>
        </w:rP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pPr>
        <w:pStyle w:val="0"/>
        <w:jc w:val="both"/>
      </w:pPr>
      <w:r>
        <w:rPr>
          <w:sz w:val="20"/>
        </w:rPr>
        <w:t xml:space="preserve">(абзац введен Федеральным </w:t>
      </w:r>
      <w:hyperlink w:history="0" r:id="rId735"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законом</w:t>
        </w:r>
      </w:hyperlink>
      <w:r>
        <w:rPr>
          <w:sz w:val="20"/>
        </w:rPr>
        <w:t xml:space="preserve"> от 31.07.2020 N 281-ФЗ)</w:t>
      </w:r>
    </w:p>
    <w:p>
      <w:pPr>
        <w:pStyle w:val="0"/>
        <w:spacing w:before="200" w:line-rule="auto"/>
        <w:ind w:firstLine="540"/>
        <w:jc w:val="both"/>
      </w:pPr>
      <w:r>
        <w:rPr>
          <w:sz w:val="20"/>
        </w:rPr>
        <w:t xml:space="preserve">3. Органы исполнительной власти субъектов Российской Федерации в области государственного регулирования тарифов:</w:t>
      </w:r>
    </w:p>
    <w:p>
      <w:pPr>
        <w:pStyle w:val="0"/>
        <w:spacing w:before="200" w:line-rule="auto"/>
        <w:ind w:firstLine="540"/>
        <w:jc w:val="both"/>
      </w:pPr>
      <w:r>
        <w:rPr>
          <w:sz w:val="20"/>
        </w:rPr>
        <w:t xml:space="preserve">устанавливают цены (тарифы) и (или) их предельные уровни, указанные в </w:t>
      </w:r>
      <w:hyperlink w:history="0" w:anchor="P823" w:tooltip="Статья 23.1. Государственное регулирование цен (тарифов) на оптовом и розничных рынках">
        <w:r>
          <w:rPr>
            <w:sz w:val="20"/>
            <w:color w:val="0000ff"/>
          </w:rPr>
          <w:t xml:space="preserve">статье 23.1</w:t>
        </w:r>
      </w:hyperlink>
      <w:r>
        <w:rPr>
          <w:sz w:val="20"/>
        </w:rPr>
        <w:t xml:space="preserve"> настоящего Федерального закона, за исключением цен (тарифов) и (или) их предельных уровней, регулирование которых осуществляется Правительством Российской Федерации или федеральным органом исполнительной власти в области регулирования тарифов;</w:t>
      </w:r>
    </w:p>
    <w:p>
      <w:pPr>
        <w:pStyle w:val="0"/>
        <w:jc w:val="both"/>
      </w:pPr>
      <w:r>
        <w:rPr>
          <w:sz w:val="20"/>
        </w:rPr>
        <w:t xml:space="preserve">(в ред. Федерального </w:t>
      </w:r>
      <w:hyperlink w:history="0" r:id="rId736" w:tooltip="Федеральный закон от 29.07.2018 N 254-ФЗ &quot;О внесении изменений в Федеральный закон &quot;Об электроэнергетике&quot; по вопросам заключения двусторонних договоров купли-продажи электрической энергии&quot; {КонсультантПлюс}">
        <w:r>
          <w:rPr>
            <w:sz w:val="20"/>
            <w:color w:val="0000ff"/>
          </w:rPr>
          <w:t xml:space="preserve">закона</w:t>
        </w:r>
      </w:hyperlink>
      <w:r>
        <w:rPr>
          <w:sz w:val="20"/>
        </w:rPr>
        <w:t xml:space="preserve"> от 29.07.2018 N 254-ФЗ)</w:t>
      </w:r>
    </w:p>
    <w:p>
      <w:pPr>
        <w:pStyle w:val="0"/>
        <w:spacing w:before="200" w:line-rule="auto"/>
        <w:ind w:firstLine="540"/>
        <w:jc w:val="both"/>
      </w:pPr>
      <w:r>
        <w:rPr>
          <w:sz w:val="20"/>
        </w:rPr>
        <w:t xml:space="preserve">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органами исполнительной власти субъектов Российской Федерации, использования инвестиционных ресурсов, включаемых в регулируемые указанными органами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w:t>
      </w:r>
      <w:hyperlink w:history="0" r:id="rId737" w:tooltip="Постановление Правительства РФ от 21.01.2004 N 24 (ред. от 18.05.2022) &quot;Об утверждении стандартов раскрытия информации субъектами оптового и розничных рынков электрической энергии&quot; {КонсультантПлюс}">
        <w:r>
          <w:rPr>
            <w:sz w:val="20"/>
            <w:color w:val="0000ff"/>
          </w:rPr>
          <w:t xml:space="preserve">стандартов раскрытия</w:t>
        </w:r>
      </w:hyperlink>
      <w:r>
        <w:rPr>
          <w:sz w:val="20"/>
        </w:rPr>
        <w:t xml:space="preserve"> информации субъектами оптового и розничных рынков;</w:t>
      </w:r>
    </w:p>
    <w:p>
      <w:pPr>
        <w:pStyle w:val="0"/>
        <w:jc w:val="both"/>
      </w:pPr>
      <w:r>
        <w:rPr>
          <w:sz w:val="20"/>
        </w:rPr>
        <w:t xml:space="preserve">(в ред. Федерального </w:t>
      </w:r>
      <w:hyperlink w:history="0" r:id="rId738"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принимают участие в </w:t>
      </w:r>
      <w:r>
        <w:rPr>
          <w:sz w:val="20"/>
        </w:rPr>
        <w:t xml:space="preserve">формировании</w:t>
      </w:r>
      <w:r>
        <w:rPr>
          <w:sz w:val="20"/>
        </w:rPr>
        <w:t xml:space="preserve">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pPr>
        <w:pStyle w:val="0"/>
        <w:spacing w:before="200" w:line-rule="auto"/>
        <w:ind w:firstLine="540"/>
        <w:jc w:val="both"/>
      </w:pPr>
      <w:r>
        <w:rPr>
          <w:sz w:val="20"/>
        </w:rPr>
        <w:t xml:space="preserve">абзацы пятый - седьмой утратили силу. - Федеральный </w:t>
      </w:r>
      <w:hyperlink w:history="0" r:id="rId739"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25.06.2012 N 93-ФЗ;</w:t>
      </w:r>
    </w:p>
    <w:p>
      <w:pPr>
        <w:pStyle w:val="0"/>
        <w:spacing w:before="200" w:line-rule="auto"/>
        <w:ind w:firstLine="540"/>
        <w:jc w:val="both"/>
      </w:pPr>
      <w:r>
        <w:rPr>
          <w:sz w:val="20"/>
        </w:rPr>
        <w:t xml:space="preserve">осуществляют урегулирование споров, связанных с применением территориальными 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w:t>
      </w:r>
    </w:p>
    <w:p>
      <w:pPr>
        <w:pStyle w:val="0"/>
        <w:spacing w:before="200" w:line-rule="auto"/>
        <w:ind w:firstLine="540"/>
        <w:jc w:val="both"/>
      </w:pPr>
      <w:r>
        <w:rPr>
          <w:sz w:val="20"/>
        </w:rPr>
        <w:t xml:space="preserve">осуществляют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pPr>
        <w:pStyle w:val="0"/>
        <w:spacing w:before="200" w:line-rule="auto"/>
        <w:ind w:firstLine="540"/>
        <w:jc w:val="both"/>
      </w:pPr>
      <w:r>
        <w:rPr>
          <w:sz w:val="20"/>
        </w:rPr>
        <w:t xml:space="preserve">предоставляют в уполномоченный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соответствующем субъекте Российской Федерации;</w:t>
      </w:r>
    </w:p>
    <w:p>
      <w:pPr>
        <w:pStyle w:val="0"/>
        <w:jc w:val="both"/>
      </w:pPr>
      <w:r>
        <w:rPr>
          <w:sz w:val="20"/>
        </w:rPr>
        <w:t xml:space="preserve">(абзац введен Федеральным </w:t>
      </w:r>
      <w:hyperlink w:history="0" r:id="rId740"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r>
        <w:rPr>
          <w:sz w:val="20"/>
        </w:rPr>
        <w:t xml:space="preserve">заключают соглашения об условиях осуществления регулируемых видов деятельности.</w:t>
      </w:r>
    </w:p>
    <w:p>
      <w:pPr>
        <w:pStyle w:val="0"/>
        <w:jc w:val="both"/>
      </w:pPr>
      <w:r>
        <w:rPr>
          <w:sz w:val="20"/>
        </w:rPr>
        <w:t xml:space="preserve">(абзац введен Федеральным </w:t>
      </w:r>
      <w:hyperlink w:history="0" r:id="rId741" w:tooltip="Федеральный закон от 02.08.2019 N 300-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02.08.2019 N 300-ФЗ)</w:t>
      </w:r>
    </w:p>
    <w:p>
      <w:pPr>
        <w:pStyle w:val="0"/>
        <w:spacing w:before="200" w:line-rule="auto"/>
        <w:ind w:firstLine="540"/>
        <w:jc w:val="both"/>
      </w:pPr>
      <w:r>
        <w:rPr>
          <w:sz w:val="20"/>
        </w:rPr>
        <w:t xml:space="preserve">4. Назначение на должность и освобождение от должности руководителя органа исполнительной власти субъекта Российской Федерации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w:t>
      </w:r>
    </w:p>
    <w:p>
      <w:pPr>
        <w:pStyle w:val="0"/>
        <w:spacing w:before="200" w:line-rule="auto"/>
        <w:ind w:firstLine="540"/>
        <w:jc w:val="both"/>
      </w:pPr>
      <w:r>
        <w:rPr>
          <w:sz w:val="20"/>
        </w:rPr>
        <w:t xml:space="preserve">5. 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том числе периодичность, способы, сроки и формат предоставления такой информации.</w:t>
      </w:r>
    </w:p>
    <w:p>
      <w:pPr>
        <w:pStyle w:val="0"/>
        <w:spacing w:before="200" w:line-rule="auto"/>
        <w:ind w:firstLine="540"/>
        <w:jc w:val="both"/>
      </w:pPr>
      <w:r>
        <w:rPr>
          <w:sz w:val="20"/>
        </w:rPr>
        <w:t xml:space="preserve">6. Федеральный орган исполнительной власти в области регулирования тарифов вправе:</w:t>
      </w:r>
    </w:p>
    <w:p>
      <w:pPr>
        <w:pStyle w:val="0"/>
        <w:spacing w:before="200" w:line-rule="auto"/>
        <w:ind w:firstLine="540"/>
        <w:jc w:val="both"/>
      </w:pPr>
      <w:r>
        <w:rPr>
          <w:sz w:val="20"/>
        </w:rPr>
        <w:t xml:space="preserve">запрашивать и получать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организаций коммерческой инфраструктуры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pPr>
        <w:pStyle w:val="0"/>
        <w:spacing w:before="200" w:line-rule="auto"/>
        <w:ind w:firstLine="540"/>
        <w:jc w:val="both"/>
      </w:pPr>
      <w:r>
        <w:rPr>
          <w:sz w:val="20"/>
        </w:rPr>
        <w:t xml:space="preserve">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pPr>
        <w:pStyle w:val="0"/>
        <w:spacing w:before="200" w:line-rule="auto"/>
        <w:ind w:firstLine="540"/>
        <w:jc w:val="both"/>
      </w:pPr>
      <w:r>
        <w:rPr>
          <w:sz w:val="20"/>
        </w:rPr>
        <w:t xml:space="preserve">7. Орган исполнительной власти субъекта Российской Федерации в области государственного регулирования тарифов вправе:</w:t>
      </w:r>
    </w:p>
    <w:p>
      <w:pPr>
        <w:pStyle w:val="0"/>
        <w:spacing w:before="200" w:line-rule="auto"/>
        <w:ind w:firstLine="540"/>
        <w:jc w:val="both"/>
      </w:pPr>
      <w:r>
        <w:rPr>
          <w:sz w:val="20"/>
        </w:rPr>
        <w:t xml:space="preserve">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pPr>
        <w:pStyle w:val="0"/>
        <w:spacing w:before="200" w:line-rule="auto"/>
        <w:ind w:firstLine="540"/>
        <w:jc w:val="both"/>
      </w:pPr>
      <w:r>
        <w:rPr>
          <w:sz w:val="20"/>
        </w:rPr>
        <w:t xml:space="preserve">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pPr>
        <w:pStyle w:val="0"/>
        <w:spacing w:before="200" w:line-rule="auto"/>
        <w:ind w:firstLine="540"/>
        <w:jc w:val="both"/>
      </w:pPr>
      <w:r>
        <w:rPr>
          <w:sz w:val="20"/>
        </w:rPr>
        <w:t xml:space="preserve">8. Федеральные органы исполнительной власти, органы исполнительной власти субъектов Российской Федерации, органы местного самоуправления, организации, осуществляющие регулируемые виды деятельности, организации коммерческой инфраструктуры обязаны предоставлять в федеральный орган исполнительной власти в области регулирования тарифов, органы исполнительной власти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соответствии с перечнем и условиями предоставления данной информации, определенными федеральным органом исполнительной власти в области регулирования тарифов.</w:t>
      </w:r>
    </w:p>
    <w:p>
      <w:pPr>
        <w:pStyle w:val="0"/>
      </w:pPr>
      <w:r>
        <w:rPr>
          <w:sz w:val="20"/>
        </w:rPr>
      </w:r>
    </w:p>
    <w:bookmarkStart w:id="1115" w:name="P1115"/>
    <w:bookmarkEnd w:id="1115"/>
    <w:p>
      <w:pPr>
        <w:pStyle w:val="2"/>
        <w:outlineLvl w:val="1"/>
        <w:ind w:firstLine="540"/>
        <w:jc w:val="both"/>
      </w:pPr>
      <w:r>
        <w:rPr>
          <w:sz w:val="20"/>
        </w:rPr>
        <w:t xml:space="preserve">Статья 25. Антимонопольное регулирование и контроль на оптовом и розничных рынках</w:t>
      </w:r>
    </w:p>
    <w:p>
      <w:pPr>
        <w:pStyle w:val="0"/>
        <w:ind w:firstLine="540"/>
        <w:jc w:val="both"/>
      </w:pPr>
      <w:r>
        <w:rPr>
          <w:sz w:val="20"/>
        </w:rPr>
        <w:t xml:space="preserve">(в ред. Федерального </w:t>
      </w:r>
      <w:hyperlink w:history="0" r:id="rId742"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ind w:firstLine="540"/>
        <w:jc w:val="both"/>
      </w:pPr>
      <w:r>
        <w:rPr>
          <w:sz w:val="20"/>
        </w:rPr>
      </w:r>
    </w:p>
    <w:p>
      <w:pPr>
        <w:pStyle w:val="0"/>
        <w:ind w:firstLine="540"/>
        <w:jc w:val="both"/>
      </w:pPr>
      <w:r>
        <w:rPr>
          <w:sz w:val="20"/>
        </w:rPr>
        <w:t xml:space="preserve">1. Антимонопольное регулирование и контроль на оптовом и розничных рынках осуществляются антимонопольным органом в соответствии с антимонопольным </w:t>
      </w:r>
      <w:hyperlink w:history="0" r:id="rId743" w:tooltip="Федеральный закон от 26.07.2006 N 135-ФЗ (ред. от 11.06.2022) &quot;О защите конкуренции&quot; {КонсультантПлюс}">
        <w:r>
          <w:rPr>
            <w:sz w:val="20"/>
            <w:color w:val="0000ff"/>
          </w:rPr>
          <w:t xml:space="preserve">законодательством</w:t>
        </w:r>
      </w:hyperlink>
      <w:r>
        <w:rPr>
          <w:sz w:val="20"/>
        </w:rPr>
        <w:t xml:space="preserve"> Российской Федерации, нормативными правовыми </w:t>
      </w:r>
      <w:hyperlink w:history="0" r:id="rId744" w:tooltip="Постановление Правительства РФ от 17.12.2013 N 1164 (ред. от 07.06.2017) &quot;Об утверждении Правил осуществления антимонопольного регулирования и контроля в электроэнергетике&quot; {КонсультантПлюс}">
        <w:r>
          <w:rPr>
            <w:sz w:val="20"/>
            <w:color w:val="0000ff"/>
          </w:rPr>
          <w:t xml:space="preserve">актами</w:t>
        </w:r>
      </w:hyperlink>
      <w:r>
        <w:rPr>
          <w:sz w:val="20"/>
        </w:rPr>
        <w:t xml:space="preserve"> Правительства Российской Федерации с учетом особенностей, установленных настоящим Федеральным законом, и принятыми в соответствии с нормативными правовыми актами Правительства Российской Федерации актами федерального антимонопольного органа.</w:t>
      </w:r>
    </w:p>
    <w:p>
      <w:pPr>
        <w:pStyle w:val="0"/>
        <w:spacing w:before="200" w:line-rule="auto"/>
        <w:ind w:firstLine="540"/>
        <w:jc w:val="both"/>
      </w:pPr>
      <w:r>
        <w:rPr>
          <w:sz w:val="20"/>
        </w:rPr>
        <w:t xml:space="preserve">2. На оптовом и розничных рынках действует система регулярного контроля за их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ущемление интересов субъектов электроэнергетики и потребителей электрической энергии, в том числе:</w:t>
      </w:r>
    </w:p>
    <w:p>
      <w:pPr>
        <w:pStyle w:val="0"/>
        <w:spacing w:before="200" w:line-rule="auto"/>
        <w:ind w:firstLine="540"/>
        <w:jc w:val="both"/>
      </w:pPr>
      <w:r>
        <w:rPr>
          <w:sz w:val="20"/>
        </w:rPr>
        <w:t xml:space="preserve">соглашений (согласованных действий), имеющих целью изменение или поддержание цен на электрическую энергию (мощность);</w:t>
      </w:r>
    </w:p>
    <w:p>
      <w:pPr>
        <w:pStyle w:val="0"/>
        <w:spacing w:before="200" w:line-rule="auto"/>
        <w:ind w:firstLine="540"/>
        <w:jc w:val="both"/>
      </w:pPr>
      <w:r>
        <w:rPr>
          <w:sz w:val="20"/>
        </w:rPr>
        <w:t xml:space="preserve">необоснованного отказа от заключения договора купли-продажи электрической энергии;</w:t>
      </w:r>
    </w:p>
    <w:p>
      <w:pPr>
        <w:pStyle w:val="0"/>
        <w:spacing w:before="200" w:line-rule="auto"/>
        <w:ind w:firstLine="540"/>
        <w:jc w:val="both"/>
      </w:pPr>
      <w:r>
        <w:rPr>
          <w:sz w:val="20"/>
        </w:rPr>
        <w:t xml:space="preserve">необоснованного отказа от заключения договора оказания услуг естественно-монопольного характера при наличии технической возможности;</w:t>
      </w:r>
    </w:p>
    <w:p>
      <w:pPr>
        <w:pStyle w:val="0"/>
        <w:spacing w:before="200" w:line-rule="auto"/>
        <w:ind w:firstLine="540"/>
        <w:jc w:val="both"/>
      </w:pPr>
      <w:r>
        <w:rPr>
          <w:sz w:val="20"/>
        </w:rPr>
        <w:t xml:space="preserve">создания дискриминационных или благоприятных условий для деятельности отдельных субъектов оптового и розничных рынков;</w:t>
      </w:r>
    </w:p>
    <w:p>
      <w:pPr>
        <w:pStyle w:val="0"/>
        <w:spacing w:before="200" w:line-rule="auto"/>
        <w:ind w:firstLine="540"/>
        <w:jc w:val="both"/>
      </w:pPr>
      <w:r>
        <w:rPr>
          <w:sz w:val="20"/>
        </w:rPr>
        <w:t xml:space="preserve">создания препятствий доступу к услугам совета рынка и организаций коммерческой и технологической инфраструктур;</w:t>
      </w:r>
    </w:p>
    <w:p>
      <w:pPr>
        <w:pStyle w:val="0"/>
        <w:spacing w:before="200" w:line-rule="auto"/>
        <w:ind w:firstLine="540"/>
        <w:jc w:val="both"/>
      </w:pPr>
      <w:r>
        <w:rPr>
          <w:sz w:val="20"/>
        </w:rPr>
        <w:t xml:space="preserve">возможности манипулировать ценами на оптовом и розничных рынках;</w:t>
      </w:r>
    </w:p>
    <w:p>
      <w:pPr>
        <w:pStyle w:val="0"/>
        <w:spacing w:before="200" w:line-rule="auto"/>
        <w:ind w:firstLine="540"/>
        <w:jc w:val="both"/>
      </w:pPr>
      <w:r>
        <w:rPr>
          <w:sz w:val="20"/>
        </w:rPr>
        <w:t xml:space="preserve">манипулирования ценами на оптовом и розничных рынках, в том числе с использованием своего доминирующего положения;</w:t>
      </w:r>
    </w:p>
    <w:p>
      <w:pPr>
        <w:pStyle w:val="0"/>
        <w:jc w:val="both"/>
      </w:pPr>
      <w:r>
        <w:rPr>
          <w:sz w:val="20"/>
        </w:rPr>
        <w:t xml:space="preserve">(в ред. Федерального </w:t>
      </w:r>
      <w:hyperlink w:history="0" r:id="rId74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злоупотребления доминирующим положением на оптовом и розничных рынках.</w:t>
      </w:r>
    </w:p>
    <w:p>
      <w:pPr>
        <w:pStyle w:val="0"/>
        <w:jc w:val="both"/>
      </w:pPr>
      <w:r>
        <w:rPr>
          <w:sz w:val="20"/>
        </w:rPr>
        <w:t xml:space="preserve">(в ред. Федерального </w:t>
      </w:r>
      <w:hyperlink w:history="0" r:id="rId74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Объектами антимонопольного регулирования и контроля являются:</w:t>
      </w:r>
    </w:p>
    <w:p>
      <w:pPr>
        <w:pStyle w:val="0"/>
        <w:spacing w:before="200" w:line-rule="auto"/>
        <w:ind w:firstLine="540"/>
        <w:jc w:val="both"/>
      </w:pPr>
      <w:r>
        <w:rPr>
          <w:sz w:val="20"/>
        </w:rPr>
        <w:t xml:space="preserve">цены;</w:t>
      </w:r>
    </w:p>
    <w:p>
      <w:pPr>
        <w:pStyle w:val="0"/>
        <w:spacing w:before="200" w:line-rule="auto"/>
        <w:ind w:firstLine="540"/>
        <w:jc w:val="both"/>
      </w:pPr>
      <w:r>
        <w:rPr>
          <w:sz w:val="20"/>
        </w:rPr>
        <w:t xml:space="preserve">уровень экономической концентрации на оптовом рынке;</w:t>
      </w:r>
    </w:p>
    <w:p>
      <w:pPr>
        <w:pStyle w:val="0"/>
        <w:spacing w:before="200" w:line-rule="auto"/>
        <w:ind w:firstLine="540"/>
        <w:jc w:val="both"/>
      </w:pPr>
      <w:r>
        <w:rPr>
          <w:sz w:val="20"/>
        </w:rPr>
        <w:t xml:space="preserve">перераспределение долей (акций) в уставных капиталах субъектов оптового рынка (в том числе путем создания, реорганизации и ликвидации организаций - субъектов оптового рынка) и имущества субъектов оптового рынка;</w:t>
      </w:r>
    </w:p>
    <w:p>
      <w:pPr>
        <w:pStyle w:val="0"/>
        <w:spacing w:before="200" w:line-rule="auto"/>
        <w:ind w:firstLine="540"/>
        <w:jc w:val="both"/>
      </w:pPr>
      <w:r>
        <w:rPr>
          <w:sz w:val="20"/>
        </w:rPr>
        <w:t xml:space="preserve">согласованные действия субъектов оптового или розничных рынков;</w:t>
      </w:r>
    </w:p>
    <w:p>
      <w:pPr>
        <w:pStyle w:val="0"/>
        <w:spacing w:before="200" w:line-rule="auto"/>
        <w:ind w:firstLine="540"/>
        <w:jc w:val="both"/>
      </w:pPr>
      <w:r>
        <w:rPr>
          <w:sz w:val="20"/>
        </w:rPr>
        <w:t xml:space="preserve">действия субъектов оптового или розничных рынков, занимающих доминирующее положение на указанных рынках;</w:t>
      </w:r>
    </w:p>
    <w:p>
      <w:pPr>
        <w:pStyle w:val="0"/>
        <w:jc w:val="both"/>
      </w:pPr>
      <w:r>
        <w:rPr>
          <w:sz w:val="20"/>
        </w:rPr>
        <w:t xml:space="preserve">(в ред. Федерального </w:t>
      </w:r>
      <w:hyperlink w:history="0" r:id="rId74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действия совета рынка и организаций коммерческой и технологической инфраструктур.</w:t>
      </w:r>
    </w:p>
    <w:p>
      <w:pPr>
        <w:pStyle w:val="0"/>
        <w:spacing w:before="200" w:line-rule="auto"/>
        <w:ind w:firstLine="540"/>
        <w:jc w:val="both"/>
      </w:pPr>
      <w:r>
        <w:rPr>
          <w:sz w:val="20"/>
        </w:rPr>
        <w:t xml:space="preserve">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Федерального закона, антимонопольного </w:t>
      </w:r>
      <w:hyperlink w:history="0" r:id="rId748" w:tooltip="Федеральный закон от 26.07.2006 N 135-ФЗ (ред. от 11.06.2022) &quot;О защите конкуренции&quot; {КонсультантПлюс}">
        <w:r>
          <w:rPr>
            <w:sz w:val="20"/>
            <w:color w:val="0000ff"/>
          </w:rPr>
          <w:t xml:space="preserve">законодательства</w:t>
        </w:r>
      </w:hyperlink>
      <w:r>
        <w:rPr>
          <w:sz w:val="20"/>
        </w:rPr>
        <w:t xml:space="preserve"> Российской Федерации, нормативными правовыми </w:t>
      </w:r>
      <w:hyperlink w:history="0" r:id="rId749" w:tooltip="Постановление Правительства РФ от 17.12.2013 N 1164 (ред. от 07.06.2017) &quot;Об утверждении Правил осуществления антимонопольного регулирования и контроля в электроэнергетике&quot; {КонсультантПлюс}">
        <w:r>
          <w:rPr>
            <w:sz w:val="20"/>
            <w:color w:val="0000ff"/>
          </w:rPr>
          <w:t xml:space="preserve">актами</w:t>
        </w:r>
      </w:hyperlink>
      <w:r>
        <w:rPr>
          <w:sz w:val="20"/>
        </w:rPr>
        <w:t xml:space="preserve"> Правительства Российской Федерации и принятыми в соответствии с ними нормативными правовыми актами федерального антимонопольного органа.</w:t>
      </w:r>
    </w:p>
    <w:p>
      <w:pPr>
        <w:pStyle w:val="0"/>
        <w:spacing w:before="200" w:line-rule="auto"/>
        <w:ind w:firstLine="540"/>
        <w:jc w:val="both"/>
      </w:pPr>
      <w:hyperlink w:history="0" r:id="rId750" w:tooltip="Постановление Правительства РФ от 17.12.2013 N 1164 (ред. от 07.06.2017) &quot;Об утверждении Правил осуществления антимонопольного регулирования и контроля в электроэнергетике&quot; {КонсультантПлюс}">
        <w:r>
          <w:rPr>
            <w:sz w:val="20"/>
            <w:color w:val="0000ff"/>
          </w:rPr>
          <w:t xml:space="preserve">Порядок</w:t>
        </w:r>
      </w:hyperlink>
      <w:r>
        <w:rPr>
          <w:sz w:val="20"/>
        </w:rPr>
        <w:t xml:space="preserve"> определения критериев существенного изменения цен (цены) на электрическую энергию и (или) мощность устанавливается Правительством Российской Федерации.</w:t>
      </w:r>
    </w:p>
    <w:p>
      <w:pPr>
        <w:pStyle w:val="0"/>
        <w:jc w:val="both"/>
      </w:pPr>
      <w:r>
        <w:rPr>
          <w:sz w:val="20"/>
        </w:rPr>
        <w:t xml:space="preserve">(абзац введен Федеральным </w:t>
      </w:r>
      <w:hyperlink w:history="0" r:id="rId75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3. Доминирующим признается положение хозяйствующего субъекта (группы лиц), если выполняется хотя бы одно из следующих условий:</w:t>
      </w:r>
    </w:p>
    <w:p>
      <w:pPr>
        <w:pStyle w:val="0"/>
        <w:spacing w:before="200" w:line-rule="auto"/>
        <w:ind w:firstLine="540"/>
        <w:jc w:val="both"/>
      </w:pPr>
      <w:r>
        <w:rPr>
          <w:sz w:val="20"/>
        </w:rPr>
        <w:t xml:space="preserve">доля установленной мощности его генерирующего оборудования или доля выработки электрической энергии с использованием указанного оборудования в границах зоны свободного перетока превышает 20 процентов;</w:t>
      </w:r>
    </w:p>
    <w:p>
      <w:pPr>
        <w:pStyle w:val="0"/>
        <w:spacing w:before="200" w:line-rule="auto"/>
        <w:ind w:firstLine="540"/>
        <w:jc w:val="both"/>
      </w:pPr>
      <w:r>
        <w:rPr>
          <w:sz w:val="20"/>
        </w:rPr>
        <w:t xml:space="preserve">доля приобретаемой или потребляемой электрической энергии и (или) мощности в границах соответствующей зоны свободного перетока превышает 20 процентов.</w:t>
      </w:r>
    </w:p>
    <w:p>
      <w:pPr>
        <w:pStyle w:val="0"/>
        <w:spacing w:before="200" w:line-rule="auto"/>
        <w:ind w:firstLine="540"/>
        <w:jc w:val="both"/>
      </w:pPr>
      <w:r>
        <w:rPr>
          <w:sz w:val="20"/>
        </w:rPr>
        <w:t xml:space="preserve">При рассмотрении дела о нарушении антимонопольного законодательства Российской Федерации или при осуществлении контроля за экономической концентрацией может быть установлено, что положение хозяйствующего субъекта (группы лиц) на товарном рынке не является доминирующим, несмотря на превышение указанной в настоящем пункте доли.</w:t>
      </w:r>
    </w:p>
    <w:p>
      <w:pPr>
        <w:pStyle w:val="0"/>
        <w:jc w:val="both"/>
      </w:pPr>
      <w:r>
        <w:rPr>
          <w:sz w:val="20"/>
        </w:rPr>
        <w:t xml:space="preserve">(п. 3 в ред. Федерального </w:t>
      </w:r>
      <w:hyperlink w:history="0" r:id="rId752"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4. Антимонопольным органом может быть признано доминирующее положение хозяйствующего субъекта (группы лиц) с долей меньше 20 процентов исходя из наличия доминирующего положения такого хозяйствующего субъекта (группы лиц) на рынках топлива и (или) установления факта, что такой хозяйствующий субъект (группа лиц) оказывает или способен оказывать в соответствующих зоне или зонах свободного перетока определяющее влияние на формирование равновесной цены на электрическую энергию в определенный период состояния оптового рынка, характеризующийся отсутствием возможности замены поставляемого таким хозяйствующим субъектом (группой лиц) объема электрической энергии объемом поставок электрической энергии иных хозяйствующих субъектов или замены потребляемого таким хозяйствующим субъектом (группой лиц) объема электрической энергии объемом потребления электрической энергии (мощности) иными потребителями, а также исходя из иных условий, определенных в установленном Правительством Российской Федерации </w:t>
      </w:r>
      <w:hyperlink w:history="0" r:id="rId753" w:tooltip="Приказ ФАС России от 25.08.2020 N 777/20 &quot;Об определении численных характеристик факторов, на основании которых определяется доминирующее положение хозяйствующего субъекта (группы лиц) с долей установленной мощности его генерирующего оборудования или с долей выработки электрической энергии с использованием этого оборудования или с долей приобретаемой или потребляемой электрической энергии и (или) мощности в границах зоны свободного перетока меньше 20 процентов, и порядка их применения&quot; (Зарегистрировано в М {КонсультантПлюс}">
        <w:r>
          <w:rPr>
            <w:sz w:val="20"/>
            <w:color w:val="0000ff"/>
          </w:rPr>
          <w:t xml:space="preserve">порядке</w:t>
        </w:r>
      </w:hyperlink>
      <w:r>
        <w:rPr>
          <w:sz w:val="20"/>
        </w:rPr>
        <w:t xml:space="preserve"> и связанных с обращением электрической энергии и мощности в данной зоне свободного перетока.</w:t>
      </w:r>
    </w:p>
    <w:p>
      <w:pPr>
        <w:pStyle w:val="0"/>
        <w:jc w:val="both"/>
      </w:pPr>
      <w:r>
        <w:rPr>
          <w:sz w:val="20"/>
        </w:rPr>
        <w:t xml:space="preserve">(п. 4 в ред. Федерального </w:t>
      </w:r>
      <w:hyperlink w:history="0" r:id="rId75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5. В отношении субъектов оптового рынка, занимающих доминирующее положение либо манипулирующих и (или) имеющих возможность манипулирования ценами на оптовом рынке, в целях предупреждения злоупотреблений и недопущения манипулирования ценами могут быть применены в порядке, определенном Правительством Российской Федерации, следующие меры:</w:t>
      </w:r>
    </w:p>
    <w:p>
      <w:pPr>
        <w:pStyle w:val="0"/>
        <w:jc w:val="both"/>
      </w:pPr>
      <w:r>
        <w:rPr>
          <w:sz w:val="20"/>
        </w:rPr>
        <w:t xml:space="preserve">(в ред. Федерального </w:t>
      </w:r>
      <w:hyperlink w:history="0" r:id="rId75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государственное регулирование цен (тарифов);</w:t>
      </w:r>
    </w:p>
    <w:p>
      <w:pPr>
        <w:pStyle w:val="0"/>
        <w:spacing w:before="200" w:line-rule="auto"/>
        <w:ind w:firstLine="540"/>
        <w:jc w:val="both"/>
      </w:pPr>
      <w:r>
        <w:rPr>
          <w:sz w:val="20"/>
        </w:rPr>
        <w:t xml:space="preserve">ограничение цен в ценовых заявках;</w:t>
      </w:r>
    </w:p>
    <w:p>
      <w:pPr>
        <w:pStyle w:val="0"/>
        <w:spacing w:before="200" w:line-rule="auto"/>
        <w:ind w:firstLine="540"/>
        <w:jc w:val="both"/>
      </w:pPr>
      <w:r>
        <w:rPr>
          <w:sz w:val="20"/>
        </w:rPr>
        <w:t xml:space="preserve">введение ограничения в виде условия о подаче только ценопринимающих заявок;</w:t>
      </w:r>
    </w:p>
    <w:p>
      <w:pPr>
        <w:pStyle w:val="0"/>
        <w:spacing w:before="200" w:line-rule="auto"/>
        <w:ind w:firstLine="540"/>
        <w:jc w:val="both"/>
      </w:pPr>
      <w:r>
        <w:rPr>
          <w:sz w:val="20"/>
        </w:rPr>
        <w:t xml:space="preserve">обязательство участника оптового рынка предоставить на оптовый рынок в максимально возможном объеме всю электрическую энергию и мощность, вырабатываемые с использованием принадлежащего ему генерирующего оборудования.</w:t>
      </w:r>
    </w:p>
    <w:p>
      <w:pPr>
        <w:pStyle w:val="0"/>
        <w:spacing w:before="200" w:line-rule="auto"/>
        <w:ind w:firstLine="540"/>
        <w:jc w:val="both"/>
      </w:pPr>
      <w:r>
        <w:rPr>
          <w:sz w:val="20"/>
        </w:rPr>
        <w:t xml:space="preserve">6. В </w:t>
      </w:r>
      <w:hyperlink w:history="0" r:id="rId756" w:tooltip="Федеральный закон от 26.07.2006 N 135-ФЗ (ред. от 11.06.2022) &quot;О защите конкуренции&quot; {КонсультантПлюс}">
        <w:r>
          <w:rPr>
            <w:sz w:val="20"/>
            <w:color w:val="0000ff"/>
          </w:rPr>
          <w:t xml:space="preserve">порядке</w:t>
        </w:r>
      </w:hyperlink>
      <w:r>
        <w:rPr>
          <w:sz w:val="20"/>
        </w:rPr>
        <w:t xml:space="preserve">, установленном антимонопольным законодательством Российской Федерации, с учетом особенностей, определенных Правительством Российской Федерации, может быть осуществлено принудительное разделение хозяйствующего субъекта в случае неоднократного злоупотребления доминирующим положением, в том числе осуществления таким субъектом манипулирования ценами на оптовом или розничных рынках либо иной монополистической деятельности.</w:t>
      </w:r>
    </w:p>
    <w:p>
      <w:pPr>
        <w:pStyle w:val="0"/>
        <w:jc w:val="both"/>
      </w:pPr>
      <w:r>
        <w:rPr>
          <w:sz w:val="20"/>
        </w:rPr>
        <w:t xml:space="preserve">(в ред. Федерального </w:t>
      </w:r>
      <w:hyperlink w:history="0" r:id="rId75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401-ФЗ)</w:t>
      </w:r>
    </w:p>
    <w:p>
      <w:pPr>
        <w:pStyle w:val="0"/>
        <w:spacing w:before="200" w:line-rule="auto"/>
        <w:ind w:firstLine="540"/>
        <w:jc w:val="both"/>
      </w:pPr>
      <w:r>
        <w:rPr>
          <w:sz w:val="20"/>
        </w:rPr>
        <w:t xml:space="preserve">7. Субъекты оптового и розничных рынков (за исключением потребителей электрической энергии - физических лиц, собственников и иных законных владельцев объектов микрогенерации) обязаны:</w:t>
      </w:r>
    </w:p>
    <w:p>
      <w:pPr>
        <w:pStyle w:val="0"/>
        <w:jc w:val="both"/>
      </w:pPr>
      <w:r>
        <w:rPr>
          <w:sz w:val="20"/>
        </w:rPr>
        <w:t xml:space="preserve">(в ред. Федерального </w:t>
      </w:r>
      <w:hyperlink w:history="0" r:id="rId758"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закона</w:t>
        </w:r>
      </w:hyperlink>
      <w:r>
        <w:rPr>
          <w:sz w:val="20"/>
        </w:rPr>
        <w:t xml:space="preserve"> от 27.12.2019 N 471-ФЗ)</w:t>
      </w:r>
    </w:p>
    <w:p>
      <w:pPr>
        <w:pStyle w:val="0"/>
        <w:spacing w:before="200" w:line-rule="auto"/>
        <w:ind w:firstLine="540"/>
        <w:jc w:val="both"/>
      </w:pPr>
      <w:r>
        <w:rPr>
          <w:sz w:val="20"/>
        </w:rPr>
        <w:t xml:space="preserve">обеспечивать регулярное представление в антимонопольный орган информации о своей деятельности в соответствии со </w:t>
      </w:r>
      <w:r>
        <w:rPr>
          <w:sz w:val="20"/>
        </w:rPr>
        <w:t xml:space="preserve">стандартами</w:t>
      </w:r>
      <w:r>
        <w:rPr>
          <w:sz w:val="20"/>
        </w:rPr>
        <w:t xml:space="preserve">, установленными указанным органом;</w:t>
      </w:r>
    </w:p>
    <w:p>
      <w:pPr>
        <w:pStyle w:val="0"/>
        <w:spacing w:before="200" w:line-rule="auto"/>
        <w:ind w:firstLine="540"/>
        <w:jc w:val="both"/>
      </w:pPr>
      <w:r>
        <w:rPr>
          <w:sz w:val="20"/>
        </w:rPr>
        <w:t xml:space="preserve">предоставлять должностным лицам антимонопольного органа беспрепятственный доступ к любой другой информации о своей деятельности.</w:t>
      </w:r>
    </w:p>
    <w:p>
      <w:pPr>
        <w:pStyle w:val="0"/>
        <w:spacing w:before="200" w:line-rule="auto"/>
        <w:ind w:firstLine="540"/>
        <w:jc w:val="both"/>
      </w:pPr>
      <w:r>
        <w:rPr>
          <w:sz w:val="20"/>
        </w:rPr>
        <w:t xml:space="preserve">8. Федеральный антимонопольный орган обеспечивает контроль за соблюдением организациями коммерческой инфраструктуры порядка недискриминационного доступа к оказываемым ими услугам.</w:t>
      </w:r>
    </w:p>
    <w:p>
      <w:pPr>
        <w:pStyle w:val="0"/>
        <w:spacing w:before="200" w:line-rule="auto"/>
        <w:ind w:firstLine="540"/>
        <w:jc w:val="both"/>
      </w:pPr>
      <w:r>
        <w:rPr>
          <w:sz w:val="20"/>
        </w:rPr>
        <w:t xml:space="preserve">9. Обеспечение недискриминационного доступа к услугам по передаче электрической энергии и оперативно-диспетчерскому управлению в электроэнергетике контролируется в соответствии с настоящим Федеральным законом, антимонопольным </w:t>
      </w:r>
      <w:hyperlink w:history="0" r:id="rId759" w:tooltip="Федеральный закон от 26.07.2006 N 135-ФЗ (ред. от 11.06.2022) &quot;О защите конкуренции&quot; {КонсультантПлюс}">
        <w:r>
          <w:rPr>
            <w:sz w:val="20"/>
            <w:color w:val="0000ff"/>
          </w:rPr>
          <w:t xml:space="preserve">законодательством</w:t>
        </w:r>
      </w:hyperlink>
      <w:r>
        <w:rPr>
          <w:sz w:val="20"/>
        </w:rPr>
        <w:t xml:space="preserve"> Российской Федерации и утверждаемыми Правительством Российской Федерации </w:t>
      </w:r>
      <w:hyperlink w:history="0" r:id="rId760"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w:t>
      </w:r>
      <w:hyperlink w:history="0" r:id="rId761"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правилами</w:t>
        </w:r>
      </w:hyperlink>
      <w:r>
        <w:rPr>
          <w:sz w:val="20"/>
        </w:rP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оказываемым организациями коммерческой инфраструктуры услугам.</w:t>
      </w:r>
    </w:p>
    <w:p>
      <w:pPr>
        <w:pStyle w:val="0"/>
        <w:spacing w:before="200" w:line-rule="auto"/>
        <w:ind w:firstLine="540"/>
        <w:jc w:val="both"/>
      </w:pPr>
      <w:r>
        <w:rPr>
          <w:sz w:val="20"/>
        </w:rPr>
        <w:t xml:space="preserve">10. 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удовлетворяющих критериям (в том числе размеру активов или объему оказываемых услуг), определенным Правительством Российской Федерации в установленном им </w:t>
      </w:r>
      <w:hyperlink w:history="0" r:id="rId762" w:tooltip="Постановление Правительства РФ от 01.12.2009 N 977 (ред. от 18.05.2022, с изм. от 20.05.2022)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порядке</w:t>
        </w:r>
      </w:hyperlink>
      <w:r>
        <w:rPr>
          <w:sz w:val="20"/>
        </w:rPr>
        <w:t xml:space="preserve">.</w:t>
      </w:r>
    </w:p>
    <w:p>
      <w:pPr>
        <w:pStyle w:val="0"/>
        <w:jc w:val="both"/>
      </w:pPr>
      <w:r>
        <w:rPr>
          <w:sz w:val="20"/>
        </w:rPr>
        <w:t xml:space="preserve">(п. 10 в ред. Федерального </w:t>
      </w:r>
      <w:hyperlink w:history="0" r:id="rId763"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ind w:firstLine="540"/>
        <w:jc w:val="both"/>
      </w:pPr>
      <w:r>
        <w:rPr>
          <w:sz w:val="20"/>
        </w:rPr>
      </w:r>
    </w:p>
    <w:bookmarkStart w:id="1165" w:name="P1165"/>
    <w:bookmarkEnd w:id="1165"/>
    <w:p>
      <w:pPr>
        <w:pStyle w:val="2"/>
        <w:outlineLvl w:val="1"/>
        <w:ind w:firstLine="540"/>
        <w:jc w:val="both"/>
      </w:pPr>
      <w:r>
        <w:rPr>
          <w:sz w:val="20"/>
        </w:rPr>
        <w:t xml:space="preserve">Статья 26. Регулирование доступа к электрическим сетям и услугам по передаче электрической энергии</w:t>
      </w:r>
    </w:p>
    <w:p>
      <w:pPr>
        <w:pStyle w:val="0"/>
        <w:ind w:firstLine="540"/>
        <w:jc w:val="both"/>
      </w:pPr>
      <w:r>
        <w:rPr>
          <w:sz w:val="20"/>
        </w:rPr>
        <w:t xml:space="preserve">(в ред. Федерального </w:t>
      </w:r>
      <w:hyperlink w:history="0" r:id="rId764"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jc w:val="both"/>
      </w:pPr>
      <w:r>
        <w:rPr>
          <w:sz w:val="20"/>
        </w:rPr>
      </w:r>
    </w:p>
    <w:p>
      <w:pPr>
        <w:pStyle w:val="0"/>
        <w:ind w:firstLine="540"/>
        <w:jc w:val="both"/>
      </w:pPr>
      <w:r>
        <w:rPr>
          <w:sz w:val="20"/>
        </w:rPr>
        <w:t xml:space="preserve">1. Технологическое присоединение к объектам электросетевого хозяйства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w:t>
      </w:r>
      <w:hyperlink w:history="0" r:id="rId765"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порядке</w:t>
        </w:r>
      </w:hyperlink>
      <w:r>
        <w:rPr>
          <w:sz w:val="20"/>
        </w:rPr>
        <w:t xml:space="preserve">, установленном Правительством Российской Федерации, и носит однократный характер.</w:t>
      </w:r>
    </w:p>
    <w:p>
      <w:pPr>
        <w:pStyle w:val="0"/>
        <w:jc w:val="both"/>
      </w:pPr>
      <w:r>
        <w:rPr>
          <w:sz w:val="20"/>
        </w:rPr>
        <w:t xml:space="preserve">(в ред. Федерального </w:t>
      </w:r>
      <w:hyperlink w:history="0" r:id="rId766"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закона</w:t>
        </w:r>
      </w:hyperlink>
      <w:r>
        <w:rPr>
          <w:sz w:val="20"/>
        </w:rPr>
        <w:t xml:space="preserve"> от 27.12.2019 N 471-ФЗ)</w:t>
      </w:r>
    </w:p>
    <w:p>
      <w:pPr>
        <w:pStyle w:val="0"/>
        <w:spacing w:before="200" w:line-rule="auto"/>
        <w:ind w:firstLine="540"/>
        <w:jc w:val="both"/>
      </w:pPr>
      <w:r>
        <w:rPr>
          <w:sz w:val="20"/>
        </w:rPr>
        <w:t xml:space="preserve">Допускается осуществлять технологическое присоединение к объектам электросетевого хозяйства, принадлежащим организации по управлению единой национальной (общероссийской) электрической сетью, только энергопринимающих устройств потребителей электрической энергии с уровнем напряжения 110 киловольт и выше, за исключением </w:t>
      </w:r>
      <w:r>
        <w:rPr>
          <w:sz w:val="20"/>
        </w:rPr>
        <w:t xml:space="preserve">случаев</w:t>
      </w:r>
      <w:r>
        <w:rPr>
          <w:sz w:val="20"/>
        </w:rPr>
        <w:t xml:space="preserve">, установленных Правительством Российской Федерации.</w:t>
      </w:r>
    </w:p>
    <w:p>
      <w:pPr>
        <w:pStyle w:val="0"/>
        <w:jc w:val="both"/>
      </w:pPr>
      <w:r>
        <w:rPr>
          <w:sz w:val="20"/>
        </w:rPr>
        <w:t xml:space="preserve">(абзац введен Федеральным </w:t>
      </w:r>
      <w:hyperlink w:history="0" r:id="rId767"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r>
        <w:rPr>
          <w:sz w:val="20"/>
        </w:rPr>
        <w:t xml:space="preserve">Допускается осуществлять технологическое присоединение объектов микрогенерации только к объектам электросетевого хозяйства с уровнем напряжения до 1000 вольт.</w:t>
      </w:r>
    </w:p>
    <w:p>
      <w:pPr>
        <w:pStyle w:val="0"/>
        <w:jc w:val="both"/>
      </w:pPr>
      <w:r>
        <w:rPr>
          <w:sz w:val="20"/>
        </w:rPr>
        <w:t xml:space="preserve">(абзац введен Федеральным </w:t>
      </w:r>
      <w:hyperlink w:history="0" r:id="rId768"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законом</w:t>
        </w:r>
      </w:hyperlink>
      <w:r>
        <w:rPr>
          <w:sz w:val="20"/>
        </w:rPr>
        <w:t xml:space="preserve"> от 27.12.2019 N 471-ФЗ)</w:t>
      </w:r>
    </w:p>
    <w:p>
      <w:pPr>
        <w:pStyle w:val="0"/>
        <w:spacing w:before="200" w:line-rule="auto"/>
        <w:ind w:firstLine="540"/>
        <w:jc w:val="both"/>
      </w:pPr>
      <w:r>
        <w:rPr>
          <w:sz w:val="20"/>
        </w:rPr>
        <w:t xml:space="preserve">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w:t>
      </w:r>
    </w:p>
    <w:p>
      <w:pPr>
        <w:pStyle w:val="0"/>
        <w:spacing w:before="200" w:line-rule="auto"/>
        <w:ind w:firstLine="540"/>
        <w:jc w:val="both"/>
      </w:pPr>
      <w:r>
        <w:rPr>
          <w:sz w:val="20"/>
        </w:rPr>
        <w:t xml:space="preserve">Технологическое присоединение осуществляется в </w:t>
      </w:r>
      <w:hyperlink w:history="0" r:id="rId769"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сроки</w:t>
        </w:r>
      </w:hyperlink>
      <w:r>
        <w:rPr>
          <w:sz w:val="20"/>
        </w:rPr>
        <w:t xml:space="preserve">, определяемые в порядке, установленном Правительством Российской Федерации или уполномоченным им федеральным органом исполнительной власти. При этом, если для обеспечения технической возможности технологического присоединения и недопущения ухудшения условий электроснабжения присоединенных ранее энергопринимающих устройств и (или) объектов электроэнергетики 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w:t>
      </w:r>
    </w:p>
    <w:p>
      <w:pPr>
        <w:pStyle w:val="0"/>
        <w:spacing w:before="200" w:line-rule="auto"/>
        <w:ind w:firstLine="540"/>
        <w:jc w:val="both"/>
      </w:pPr>
      <w:hyperlink w:history="0" r:id="rId770"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Порядок</w:t>
        </w:r>
      </w:hyperlink>
      <w:r>
        <w:rPr>
          <w:sz w:val="20"/>
        </w:rPr>
        <w:t xml:space="preserve"> технологического присоединения, утверждаемый Правительством Российской Федерации, устанавливает:</w:t>
      </w:r>
    </w:p>
    <w:p>
      <w:pPr>
        <w:pStyle w:val="0"/>
        <w:spacing w:before="200" w:line-rule="auto"/>
        <w:ind w:firstLine="540"/>
        <w:jc w:val="both"/>
      </w:pPr>
      <w:r>
        <w:rPr>
          <w:sz w:val="20"/>
        </w:rPr>
        <w:t xml:space="preserve">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w:t>
      </w:r>
    </w:p>
    <w:p>
      <w:pPr>
        <w:pStyle w:val="0"/>
        <w:spacing w:before="200" w:line-rule="auto"/>
        <w:ind w:firstLine="540"/>
        <w:jc w:val="both"/>
      </w:pPr>
      <w:r>
        <w:rPr>
          <w:sz w:val="20"/>
        </w:rPr>
        <w:t xml:space="preserve">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объектов микрогенерации (в том числе типовую форму договора об осуществлении технологического присоединения объекта микрогенерации к объектам электросетевого хозяйства сетевых организаций), а также объектов электросетевого хозяйства, принадлежащих сетевым организациям и иным лицам;</w:t>
      </w:r>
    </w:p>
    <w:p>
      <w:pPr>
        <w:pStyle w:val="0"/>
        <w:jc w:val="both"/>
      </w:pPr>
      <w:r>
        <w:rPr>
          <w:sz w:val="20"/>
        </w:rPr>
        <w:t xml:space="preserve">(в ред. Федерального </w:t>
      </w:r>
      <w:hyperlink w:history="0" r:id="rId771"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закона</w:t>
        </w:r>
      </w:hyperlink>
      <w:r>
        <w:rPr>
          <w:sz w:val="20"/>
        </w:rPr>
        <w:t xml:space="preserve"> от 27.12.2019 N 471-ФЗ)</w:t>
      </w:r>
    </w:p>
    <w:p>
      <w:pPr>
        <w:pStyle w:val="0"/>
        <w:spacing w:before="200" w:line-rule="auto"/>
        <w:ind w:firstLine="540"/>
        <w:jc w:val="both"/>
      </w:pPr>
      <w:r>
        <w:rPr>
          <w:sz w:val="20"/>
        </w:rPr>
        <w:t xml:space="preserve">правила заключения и исполнения договоров об осуществлении технологического присоединения, в том числе существенные условия такого договора;</w:t>
      </w:r>
    </w:p>
    <w:p>
      <w:pPr>
        <w:pStyle w:val="0"/>
        <w:spacing w:before="200" w:line-rule="auto"/>
        <w:ind w:firstLine="540"/>
        <w:jc w:val="both"/>
      </w:pPr>
      <w:r>
        <w:rPr>
          <w:sz w:val="20"/>
        </w:rPr>
        <w:t xml:space="preserve">состав технических условий для технологического присоединения энергопринимающих устройств и (или) объектов электроэнергетики;</w:t>
      </w:r>
    </w:p>
    <w:p>
      <w:pPr>
        <w:pStyle w:val="0"/>
        <w:spacing w:before="200" w:line-rule="auto"/>
        <w:ind w:firstLine="540"/>
        <w:jc w:val="both"/>
      </w:pPr>
      <w:r>
        <w:rPr>
          <w:sz w:val="20"/>
        </w:rPr>
        <w:t xml:space="preserve">ответственность сетевых организаций за несоблюдение сроков осуществления технологического присоединения;</w:t>
      </w:r>
    </w:p>
    <w:p>
      <w:pPr>
        <w:pStyle w:val="0"/>
        <w:spacing w:before="200" w:line-rule="auto"/>
        <w:ind w:firstLine="540"/>
        <w:jc w:val="both"/>
      </w:pPr>
      <w:r>
        <w:rPr>
          <w:sz w:val="20"/>
        </w:rPr>
        <w:t xml:space="preserve">порядок осуществления системным оператором и сетевой организацией оценки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проверки выполнения технических условий для технологического присоединения.</w:t>
      </w:r>
    </w:p>
    <w:p>
      <w:pPr>
        <w:pStyle w:val="0"/>
        <w:jc w:val="both"/>
      </w:pPr>
      <w:r>
        <w:rPr>
          <w:sz w:val="20"/>
        </w:rPr>
        <w:t xml:space="preserve">(абзац введен Федеральным </w:t>
      </w:r>
      <w:hyperlink w:history="0" r:id="rId772"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Абзацы десятый - тринадцатый утратили силу. - Федеральный </w:t>
      </w:r>
      <w:hyperlink w:history="0" r:id="rId773"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spacing w:before="200" w:line-rule="auto"/>
        <w:ind w:firstLine="540"/>
        <w:jc w:val="both"/>
      </w:pPr>
      <w:r>
        <w:rPr>
          <w:sz w:val="20"/>
        </w:rPr>
        <w:t xml:space="preserve">В отношении объектов по производству электрической энергии и энергопринимающих устройств потребителей электрической энергии, соответствующих </w:t>
      </w:r>
      <w:hyperlink w:history="0" r:id="rId774"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критериям</w:t>
        </w:r>
      </w:hyperlink>
      <w:r>
        <w:rPr>
          <w:sz w:val="20"/>
        </w:rPr>
        <w:t xml:space="preserve">, установленным Правительством Российской Федерации, планирующие их строительство (реконструкцию) и технологическое присоединение лица обязаны разработать и согласовать с сетевой организацией и системным оператором соответственно схему выдачи мощности объектов по производству электрической энергии и схему внешнего электроснабжения энергопринимающих устройств потребителей электрической энергии.</w:t>
      </w:r>
    </w:p>
    <w:p>
      <w:pPr>
        <w:pStyle w:val="0"/>
        <w:jc w:val="both"/>
      </w:pPr>
      <w:r>
        <w:rPr>
          <w:sz w:val="20"/>
        </w:rPr>
        <w:t xml:space="preserve">(абзац введен Федеральным </w:t>
      </w:r>
      <w:hyperlink w:history="0" r:id="rId775"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hyperlink w:history="0" r:id="rId776" w:tooltip="Приказ Минэнерго России от 28.12.2020 N 1195 &quot;Об утверждении Правил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о внесении изменений в приказы Минэнерго России от 3 августа 2018 г. N 630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Методически {КонсультантПлюс}">
        <w:r>
          <w:rPr>
            <w:sz w:val="20"/>
            <w:color w:val="0000ff"/>
          </w:rPr>
          <w:t xml:space="preserve">Правила</w:t>
        </w:r>
      </w:hyperlink>
      <w:r>
        <w:rPr>
          <w:sz w:val="20"/>
        </w:rP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в том числе требования к их составу и содержанию, определяются уполномоченным Правительством Российской Федерации федеральным органом исполнительной власти.</w:t>
      </w:r>
    </w:p>
    <w:p>
      <w:pPr>
        <w:pStyle w:val="0"/>
        <w:jc w:val="both"/>
      </w:pPr>
      <w:r>
        <w:rPr>
          <w:sz w:val="20"/>
        </w:rPr>
        <w:t xml:space="preserve">(абзац введен Федеральным </w:t>
      </w:r>
      <w:hyperlink w:history="0" r:id="rId777"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Технологическое присоединение объектов микрогенерации должно предусматривать обеспечение технического ограничения выдачи электрической энергии в сеть с максимальной мощностью, не превышающей величину максимальной мощности принимающих устройств потребителя электрической энергии, которому принадлежат на праве собственности или ином законном основании объекты микрогенерации, и составляющей не более 15 киловатт.</w:t>
      </w:r>
    </w:p>
    <w:p>
      <w:pPr>
        <w:pStyle w:val="0"/>
        <w:jc w:val="both"/>
      </w:pPr>
      <w:r>
        <w:rPr>
          <w:sz w:val="20"/>
        </w:rPr>
        <w:t xml:space="preserve">(абзац введен Федеральным </w:t>
      </w:r>
      <w:hyperlink w:history="0" r:id="rId778"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законом</w:t>
        </w:r>
      </w:hyperlink>
      <w:r>
        <w:rPr>
          <w:sz w:val="20"/>
        </w:rPr>
        <w:t xml:space="preserve"> от 27.12.2019 N 471-ФЗ)</w:t>
      </w:r>
    </w:p>
    <w:p>
      <w:pPr>
        <w:pStyle w:val="0"/>
        <w:spacing w:before="200" w:line-rule="auto"/>
        <w:ind w:firstLine="540"/>
        <w:jc w:val="both"/>
      </w:pPr>
      <w:r>
        <w:rPr>
          <w:sz w:val="20"/>
        </w:rPr>
        <w:t xml:space="preserve">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государственного регулирования цен (тарифов) для урегулирования споров, связанных с установлением и применением сетевыми организациями платы за технологическое присоединение и (или) стандартизированных тарифных ставок, в </w:t>
      </w:r>
      <w:hyperlink w:history="0" r:id="rId779" w:tooltip="Постановление Правительства РФ от 09.01.2009 N 14 (ред. от 23.12.2021) &quot;Об утверждении Правил урегулирования споров, связанных с применением платы за реализацию сетевой организацией мероприятий по обеспечению вывода из эксплуатации объекта по производству электрической энергии (мощности) и платы за технологическое присоединение и (или) тарифных ставок, установленных органами государственного регулирования цен (тарифов) для определения величины такой платы (стандартизированных тарифных ставок)&quot; {КонсультантПлюс}">
        <w:r>
          <w:rPr>
            <w:sz w:val="20"/>
            <w:color w:val="0000ff"/>
          </w:rPr>
          <w:t xml:space="preserve">порядке</w:t>
        </w:r>
      </w:hyperlink>
      <w:r>
        <w:rPr>
          <w:sz w:val="20"/>
        </w:rPr>
        <w:t xml:space="preserve">, устанавливаемом Правительством Российской Федерации.</w:t>
      </w:r>
    </w:p>
    <w:p>
      <w:pPr>
        <w:pStyle w:val="0"/>
        <w:spacing w:before="200" w:line-rule="auto"/>
        <w:ind w:firstLine="540"/>
        <w:jc w:val="both"/>
      </w:pPr>
      <w:r>
        <w:rPr>
          <w:sz w:val="20"/>
        </w:rPr>
        <w:t xml:space="preserve">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pPr>
        <w:pStyle w:val="0"/>
        <w:spacing w:before="200" w:line-rule="auto"/>
        <w:ind w:firstLine="540"/>
        <w:jc w:val="both"/>
      </w:pPr>
      <w:r>
        <w:rPr>
          <w:sz w:val="20"/>
        </w:rPr>
        <w:t xml:space="preserve">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w:t>
      </w:r>
    </w:p>
    <w:p>
      <w:pPr>
        <w:pStyle w:val="0"/>
        <w:spacing w:before="200" w:line-rule="auto"/>
        <w:ind w:firstLine="540"/>
        <w:jc w:val="both"/>
      </w:pPr>
      <w:r>
        <w:rPr>
          <w:sz w:val="20"/>
        </w:rPr>
        <w:t xml:space="preserve">Соблюдение технических условий, необходимых для технологического присоединения, в том числе в части оснащения устройствами релейной защиты и автоматики, включая противоаварийную и режимную автоматику, и требований о возможности их воздействия на объекты электроэнергетики или энергопринимающие устройства, а также требований о поддержании в надлежащем техническом состоянии оборудования и устройств, установленных в соответствии с выданными техническими условиями, носит длящийся характер и является обязательным для сторон после выполнения мероприятий по технологическому присоединению.</w:t>
      </w:r>
    </w:p>
    <w:p>
      <w:pPr>
        <w:pStyle w:val="0"/>
        <w:jc w:val="both"/>
      </w:pPr>
      <w:r>
        <w:rPr>
          <w:sz w:val="20"/>
        </w:rPr>
        <w:t xml:space="preserve">(в ред. Федерального </w:t>
      </w:r>
      <w:hyperlink w:history="0" r:id="rId780"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закона</w:t>
        </w:r>
      </w:hyperlink>
      <w:r>
        <w:rPr>
          <w:sz w:val="20"/>
        </w:rPr>
        <w:t xml:space="preserve"> от 23.06.2016 N 196-ФЗ)</w:t>
      </w:r>
    </w:p>
    <w:p>
      <w:pPr>
        <w:pStyle w:val="0"/>
        <w:spacing w:before="200" w:line-rule="auto"/>
        <w:ind w:firstLine="540"/>
        <w:jc w:val="both"/>
      </w:pPr>
      <w:hyperlink w:history="0" r:id="rId781" w:tooltip="Постановление Правительства РФ от 21.01.2004 N 24 (ред. от 18.05.2022) &quot;Об утверждении стандартов раскрытия информации субъектами оптового и розничных рынков электрической энергии&quot; {КонсультантПлюс}">
        <w:r>
          <w:rPr>
            <w:sz w:val="20"/>
            <w:color w:val="0000ff"/>
          </w:rPr>
          <w:t xml:space="preserve">Стандартами</w:t>
        </w:r>
      </w:hyperlink>
      <w:r>
        <w:rPr>
          <w:sz w:val="20"/>
        </w:rPr>
        <w:t xml:space="preserve">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w:t>
      </w:r>
    </w:p>
    <w:p>
      <w:pPr>
        <w:pStyle w:val="0"/>
        <w:spacing w:before="200" w:line-rule="auto"/>
        <w:ind w:firstLine="540"/>
        <w:jc w:val="both"/>
      </w:pPr>
      <w:r>
        <w:rPr>
          <w:sz w:val="20"/>
        </w:rPr>
        <w:t xml:space="preserve">информации, являющейся существенной для принятия юридическими и физическими 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w:t>
      </w:r>
    </w:p>
    <w:p>
      <w:pPr>
        <w:pStyle w:val="0"/>
        <w:spacing w:before="200" w:line-rule="auto"/>
        <w:ind w:firstLine="540"/>
        <w:jc w:val="both"/>
      </w:pPr>
      <w:r>
        <w:rPr>
          <w:sz w:val="20"/>
        </w:rPr>
        <w:t xml:space="preserve">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присоединению.</w:t>
      </w:r>
    </w:p>
    <w:p>
      <w:pPr>
        <w:pStyle w:val="0"/>
        <w:spacing w:before="200" w:line-rule="auto"/>
        <w:ind w:firstLine="540"/>
        <w:jc w:val="both"/>
      </w:pPr>
      <w:r>
        <w:rPr>
          <w:sz w:val="20"/>
        </w:rPr>
        <w:t xml:space="preserve">Фактические прием или подача напряжения в ходе технологического присоединения энергопринимающих устройств потребителей электрической энергии, объектов по производству электрической энергии, объектов электросетевого хозяйства осуществляется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w:t>
      </w:r>
      <w:hyperlink w:history="0" r:id="rId782" w:tooltip="Постановление Правительства РФ от 30.01.2021 N 85 (ред. от 25.12.2021)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порядке</w:t>
        </w:r>
      </w:hyperlink>
      <w:r>
        <w:rPr>
          <w:sz w:val="20"/>
        </w:rPr>
        <w:t xml:space="preserve">, в случаях и на условиях, которые установлены Правительством Российской Федерации.</w:t>
      </w:r>
    </w:p>
    <w:p>
      <w:pPr>
        <w:pStyle w:val="0"/>
        <w:jc w:val="both"/>
      </w:pPr>
      <w:r>
        <w:rPr>
          <w:sz w:val="20"/>
        </w:rPr>
        <w:t xml:space="preserve">(абзац введен Федеральным </w:t>
      </w:r>
      <w:hyperlink w:history="0" r:id="rId783" w:tooltip="Федеральный закон от 24.04.2020 N 141-ФЗ &quot;О внесении изменений в отдельные законодательные акты Российской Федерации по вопросам допуска в эксплуатацию энергоустановок&quot; {КонсультантПлюс}">
        <w:r>
          <w:rPr>
            <w:sz w:val="20"/>
            <w:color w:val="0000ff"/>
          </w:rPr>
          <w:t xml:space="preserve">законом</w:t>
        </w:r>
      </w:hyperlink>
      <w:r>
        <w:rPr>
          <w:sz w:val="20"/>
        </w:rPr>
        <w:t xml:space="preserve"> от 24.04.2020 N 141-ФЗ)</w:t>
      </w:r>
    </w:p>
    <w:bookmarkStart w:id="1202" w:name="P1202"/>
    <w:bookmarkEnd w:id="1202"/>
    <w:p>
      <w:pPr>
        <w:pStyle w:val="0"/>
        <w:spacing w:before="200" w:line-rule="auto"/>
        <w:ind w:firstLine="540"/>
        <w:jc w:val="both"/>
      </w:pPr>
      <w:r>
        <w:rPr>
          <w:sz w:val="20"/>
        </w:rPr>
        <w:t xml:space="preserve">2. Оказание услуг по передаче электрической энергии осуществляется на основании договора возмездного оказания услуг. Договор оказания этих услуг является публичным.</w:t>
      </w:r>
    </w:p>
    <w:p>
      <w:pPr>
        <w:pStyle w:val="0"/>
        <w:spacing w:before="200" w:line-rule="auto"/>
        <w:ind w:firstLine="540"/>
        <w:jc w:val="both"/>
      </w:pPr>
      <w:r>
        <w:rPr>
          <w:sz w:val="20"/>
        </w:rPr>
        <w:t xml:space="preserve">Обязательным условием оказания услуг по передаче электрической энергии покупателю является его участие в оптовом рынке или наличие у такого покупателя заключенного с производителем или иным поставщиком электрической энергии договора купли-продажи электрической энергии, исполнение обязательств по которому осуществляется надлежащим образом.</w:t>
      </w:r>
    </w:p>
    <w:p>
      <w:pPr>
        <w:pStyle w:val="0"/>
        <w:spacing w:before="200" w:line-rule="auto"/>
        <w:ind w:firstLine="540"/>
        <w:jc w:val="both"/>
      </w:pPr>
      <w:r>
        <w:rPr>
          <w:sz w:val="20"/>
        </w:rPr>
        <w:t xml:space="preserve">При необоснованном уклонении сетевой организации от заключения договора оказания услуг по передаче электрической энергии покупатель вправе обратиться в суд с требованием о понуждении сетевой организации заключить указанный договор в соответствии с гражданским </w:t>
      </w:r>
      <w:hyperlink w:history="0" r:id="rId784" w:tooltip="&quot;Гражданский кодекс Российской Федерации (часть первая)&quot; от 30.11.1994 N 51-ФЗ (ред. от 25.02.2022)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Сетевая организация в соответствии с настоящим Федеральным законом, </w:t>
      </w:r>
      <w:hyperlink w:history="0" r:id="rId785"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и </w:t>
      </w:r>
      <w:hyperlink w:history="0" r:id="rId786"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основными положениями</w:t>
        </w:r>
      </w:hyperlink>
      <w:r>
        <w:rPr>
          <w:sz w:val="20"/>
        </w:rPr>
        <w:t xml:space="preserve"> функционирования розничных рынков вправе отказать покупателю в исполнении своих обязательств по договору оказания услуг по передаче электрической энергии в случае, если такой организации стало известно о неисполнении покупателем своих обязательств по договору купли-продажи электрической энергии.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28.02.2022 до 01.01.2023 начисление и уплата пени осуществляются исходя из </w:t>
            </w:r>
            <w:hyperlink w:history="0" r:id="rId78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color w:val="392c69"/>
              </w:rPr>
              <w:t xml:space="preserve">, действовавшей по состоянию на 27.02.2022 (Постановления Правительства РФ от 26.03.2022 </w:t>
            </w:r>
            <w:hyperlink w:history="0" r:id="rId788" w:tooltip="Постановление Правительства РФ от 26.03.2022 N 474 &quot;О некоторых особенностях регулирования жилищных отношений в 2022 году&quot; {КонсультантПлюс}">
              <w:r>
                <w:rPr>
                  <w:sz w:val="20"/>
                  <w:color w:val="0000ff"/>
                </w:rPr>
                <w:t xml:space="preserve">N 474</w:t>
              </w:r>
            </w:hyperlink>
            <w:r>
              <w:rPr>
                <w:sz w:val="20"/>
                <w:color w:val="392c69"/>
              </w:rPr>
              <w:t xml:space="preserve">, от 20.05.2022 </w:t>
            </w:r>
            <w:hyperlink w:history="0" r:id="rId789" w:tooltip="Постановление Правительства РФ от 20.05.2022 N 912 (ред. от 01.06.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N 912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Потребители услуг по передаче электрической энергии, определяемые правилами недискриминационного доступа к услугам по передаче электрической энергии, несвоевременно и (или) не полностью оплатившие оказанные им услуги по передаче электрической энергии, обязаны уплатить сетевой организации пени в размере одной стотридцатой </w:t>
      </w:r>
      <w:hyperlink w:history="0" r:id="rId79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0"/>
        <w:jc w:val="both"/>
      </w:pPr>
      <w:r>
        <w:rPr>
          <w:sz w:val="20"/>
        </w:rPr>
        <w:t xml:space="preserve">(абзац введен Федеральным </w:t>
      </w:r>
      <w:hyperlink w:history="0" r:id="rId791"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spacing w:before="200" w:line-rule="auto"/>
        <w:ind w:firstLine="540"/>
        <w:jc w:val="both"/>
      </w:pPr>
      <w:r>
        <w:rPr>
          <w:sz w:val="20"/>
        </w:rP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передаче электрической энергии для целей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w:history="0" r:id="rId79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pPr>
        <w:pStyle w:val="0"/>
        <w:jc w:val="both"/>
      </w:pPr>
      <w:r>
        <w:rPr>
          <w:sz w:val="20"/>
        </w:rPr>
        <w:t xml:space="preserve">(абзац введен Федеральным </w:t>
      </w:r>
      <w:hyperlink w:history="0" r:id="rId79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spacing w:before="200" w:line-rule="auto"/>
        <w:ind w:firstLine="540"/>
        <w:jc w:val="both"/>
      </w:pPr>
      <w:r>
        <w:rPr>
          <w:sz w:val="20"/>
        </w:rPr>
        <w:t xml:space="preserve">Управляющие организации, приобретающие услуги по передаче электрической энергии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w:history="0" r:id="rId79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pPr>
        <w:pStyle w:val="0"/>
        <w:jc w:val="both"/>
      </w:pPr>
      <w:r>
        <w:rPr>
          <w:sz w:val="20"/>
        </w:rPr>
        <w:t xml:space="preserve">(абзац введен Федеральным </w:t>
      </w:r>
      <w:hyperlink w:history="0" r:id="rId795"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spacing w:before="200" w:line-rule="auto"/>
        <w:ind w:firstLine="540"/>
        <w:jc w:val="both"/>
      </w:pPr>
      <w:r>
        <w:rPr>
          <w:sz w:val="20"/>
        </w:rPr>
        <w:t xml:space="preserve">3. </w:t>
      </w:r>
      <w:hyperlink w:history="0" r:id="rId796"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Правила</w:t>
        </w:r>
      </w:hyperlink>
      <w:r>
        <w:rPr>
          <w:sz w:val="20"/>
        </w:rPr>
        <w:t xml:space="preserve"> недискриминационного доступа к услугам по передаче электрической энергии устанавливаются Правительством Российской Федерации и включают в себя:</w:t>
      </w:r>
    </w:p>
    <w:p>
      <w:pPr>
        <w:pStyle w:val="0"/>
        <w:spacing w:before="200" w:line-rule="auto"/>
        <w:ind w:firstLine="540"/>
        <w:jc w:val="both"/>
      </w:pPr>
      <w:hyperlink w:history="0" r:id="rId797"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правила</w:t>
        </w:r>
      </w:hyperlink>
      <w:r>
        <w:rPr>
          <w:sz w:val="20"/>
        </w:rPr>
        <w:t xml:space="preserve"> заключения и исполнения договоров оказания услуг по передаче электрической энергии, включающие в себя существенные условия указанных договоров;</w:t>
      </w:r>
    </w:p>
    <w:p>
      <w:pPr>
        <w:pStyle w:val="0"/>
        <w:spacing w:before="200" w:line-rule="auto"/>
        <w:ind w:firstLine="540"/>
        <w:jc w:val="both"/>
      </w:pPr>
      <w:r>
        <w:rPr>
          <w:sz w:val="20"/>
        </w:rPr>
        <w:t xml:space="preserve">порядок доступа к электрическим сетям в условиях их ограниченной пропускной способности;</w:t>
      </w:r>
    </w:p>
    <w:p>
      <w:pPr>
        <w:pStyle w:val="0"/>
        <w:spacing w:before="200" w:line-rule="auto"/>
        <w:ind w:firstLine="540"/>
        <w:jc w:val="both"/>
      </w:pPr>
      <w:hyperlink w:history="0" r:id="rId798"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порядок</w:t>
        </w:r>
      </w:hyperlink>
      <w:r>
        <w:rPr>
          <w:sz w:val="20"/>
        </w:rPr>
        <w:t xml:space="preserve"> установления тарифов на услуги по передаче электрической энергии, предусматривающий учет степени использования мощности электрической сети;</w:t>
      </w:r>
    </w:p>
    <w:p>
      <w:pPr>
        <w:pStyle w:val="0"/>
        <w:spacing w:before="200" w:line-rule="auto"/>
        <w:ind w:firstLine="540"/>
        <w:jc w:val="both"/>
      </w:pPr>
      <w:hyperlink w:history="0" r:id="rId799"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порядок</w:t>
        </w:r>
      </w:hyperlink>
      <w:r>
        <w:rPr>
          <w:sz w:val="20"/>
        </w:rPr>
        <w:t xml:space="preserve"> предоставления информации о стоимости услуг по передаче электрической энергии и наличии пропускной способности электрических сетей;</w:t>
      </w:r>
    </w:p>
    <w:p>
      <w:pPr>
        <w:pStyle w:val="0"/>
        <w:spacing w:before="200" w:line-rule="auto"/>
        <w:ind w:firstLine="540"/>
        <w:jc w:val="both"/>
      </w:pPr>
      <w:hyperlink w:history="0" r:id="rId800"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порядок</w:t>
        </w:r>
      </w:hyperlink>
      <w:r>
        <w:rPr>
          <w:sz w:val="20"/>
        </w:rPr>
        <w:t xml:space="preserve"> рассмотрения жалоб и заявлений по вопросам предоставления доступа к услугам по передаче электрической энергии и принятия по этим жалобам и заявлениям решений, обязательных для исполнения юридическими и физическими лицами;</w:t>
      </w:r>
    </w:p>
    <w:p>
      <w:pPr>
        <w:pStyle w:val="0"/>
        <w:spacing w:before="200" w:line-rule="auto"/>
        <w:ind w:firstLine="540"/>
        <w:jc w:val="both"/>
      </w:pPr>
      <w:hyperlink w:history="0" r:id="rId801"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порядок</w:t>
        </w:r>
      </w:hyperlink>
      <w:r>
        <w:rPr>
          <w:sz w:val="20"/>
        </w:rPr>
        <w:t xml:space="preserve">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w:t>
      </w:r>
      <w:hyperlink w:history="0" r:id="rId802" w:tooltip="Постановление Правительства РФ от 21.01.2004 N 24 (ред. от 18.05.2022) &quot;Об утверждении стандартов раскрытия информации субъектами оптового и розничных рынков электрической энергии&quot; {КонсультантПлюс}">
        <w:r>
          <w:rPr>
            <w:sz w:val="20"/>
            <w:color w:val="0000ff"/>
          </w:rPr>
          <w:t xml:space="preserve">стандартами</w:t>
        </w:r>
      </w:hyperlink>
      <w:r>
        <w:rPr>
          <w:sz w:val="20"/>
        </w:rPr>
        <w:t xml:space="preserve"> раскрытия информации, утверждаемыми Правительством Российской Федерации;</w:t>
      </w:r>
    </w:p>
    <w:p>
      <w:pPr>
        <w:pStyle w:val="0"/>
        <w:spacing w:before="200" w:line-rule="auto"/>
        <w:ind w:firstLine="540"/>
        <w:jc w:val="both"/>
      </w:pPr>
      <w:hyperlink w:history="0" r:id="rId803"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порядок</w:t>
        </w:r>
      </w:hyperlink>
      <w:r>
        <w:rPr>
          <w:sz w:val="20"/>
        </w:rPr>
        <w:t xml:space="preserve"> определения потерь в электрических сетях и порядок оплаты этих потерь.</w:t>
      </w:r>
    </w:p>
    <w:p>
      <w:pPr>
        <w:pStyle w:val="0"/>
        <w:spacing w:before="200" w:line-rule="auto"/>
        <w:ind w:firstLine="540"/>
        <w:jc w:val="both"/>
      </w:pPr>
      <w:hyperlink w:history="0" r:id="rId804"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Правилами</w:t>
        </w:r>
      </w:hyperlink>
      <w:r>
        <w:rPr>
          <w:sz w:val="20"/>
        </w:rPr>
        <w:t xml:space="preserve">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bookmarkStart w:id="1223" w:name="P1223"/>
    <w:bookmarkEnd w:id="1223"/>
    <w:p>
      <w:pPr>
        <w:pStyle w:val="0"/>
        <w:spacing w:before="200" w:line-rule="auto"/>
        <w:ind w:firstLine="540"/>
        <w:jc w:val="both"/>
      </w:pPr>
      <w:r>
        <w:rPr>
          <w:sz w:val="20"/>
        </w:rPr>
        <w:t xml:space="preserve">3.1. Правила недискриминационного доступа к услугам по передаче электрической энергии устанавливают </w:t>
      </w:r>
      <w:hyperlink w:history="0" r:id="rId805"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критерии</w:t>
        </w:r>
      </w:hyperlink>
      <w:r>
        <w:rPr>
          <w:sz w:val="20"/>
        </w:rPr>
        <w:t xml:space="preserve">,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а также </w:t>
      </w:r>
      <w:hyperlink w:history="0" r:id="rId806"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порядок</w:t>
        </w:r>
      </w:hyperlink>
      <w:r>
        <w:rPr>
          <w:sz w:val="20"/>
        </w:rPr>
        <w:t xml:space="preserve">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требования к условиям его предоставления.</w:t>
      </w:r>
    </w:p>
    <w:p>
      <w:pPr>
        <w:pStyle w:val="0"/>
        <w:spacing w:before="200" w:line-rule="auto"/>
        <w:ind w:firstLine="540"/>
        <w:jc w:val="both"/>
      </w:pPr>
      <w:r>
        <w:rPr>
          <w:sz w:val="20"/>
        </w:rPr>
        <w:t xml:space="preserve">При установлении критериев, при соответствии которым у указанных в </w:t>
      </w:r>
      <w:hyperlink w:history="0" w:anchor="P1223" w:tooltip="3.1. Правила недискриминационного доступа к услугам по передаче электрической энергии устанавливают критерии,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
        <w:r>
          <w:rPr>
            <w:sz w:val="20"/>
            <w:color w:val="0000ff"/>
          </w:rPr>
          <w:t xml:space="preserve">абзаце первом</w:t>
        </w:r>
      </w:hyperlink>
      <w:r>
        <w:rPr>
          <w:sz w:val="20"/>
        </w:rPr>
        <w:t xml:space="preserve"> настоящего пункта потребителей услуг по передаче электрической энергии возникает обязанность предоставления обеспечения исполнения обязательств по оплате данных услуг, Правительство Российской Федерации исходит из случаев неисполнения или ненадлежащего исполнения ими обязательств по оплате услуг по передаче электрической энергии. При этом не возникает обязанность предоставления обеспечения исполнения обязательств по оплате услуг по передаче электрической энергии у лиц, не имеющих неисполненных обязательств по оплате данных услуг.</w:t>
      </w:r>
    </w:p>
    <w:p>
      <w:pPr>
        <w:pStyle w:val="0"/>
        <w:spacing w:before="200" w:line-rule="auto"/>
        <w:ind w:firstLine="540"/>
        <w:jc w:val="both"/>
      </w:pPr>
      <w:r>
        <w:rPr>
          <w:sz w:val="20"/>
        </w:rPr>
        <w:t xml:space="preserve">Правила определения суммы, на которую гарантирующий поставщик, энергосбытовая организация предоставляют сетевой организации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 исполненных гарантирующим поставщиком, энергосбытовой организацией обязательств по оплате услуг по передаче электрической энергии.</w:t>
      </w:r>
    </w:p>
    <w:p>
      <w:pPr>
        <w:pStyle w:val="0"/>
        <w:spacing w:before="200" w:line-rule="auto"/>
        <w:ind w:firstLine="540"/>
        <w:jc w:val="both"/>
      </w:pPr>
      <w:r>
        <w:rPr>
          <w:sz w:val="20"/>
        </w:rPr>
        <w:t xml:space="preserve">Указанная в </w:t>
      </w:r>
      <w:hyperlink w:history="0" w:anchor="P1223" w:tooltip="3.1. Правила недискриминационного доступа к услугам по передаче электрической энергии устанавливают критерии,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
        <w:r>
          <w:rPr>
            <w:sz w:val="20"/>
            <w:color w:val="0000ff"/>
          </w:rPr>
          <w:t xml:space="preserve">абзаце первом</w:t>
        </w:r>
      </w:hyperlink>
      <w:r>
        <w:rPr>
          <w:sz w:val="20"/>
        </w:rPr>
        <w:t xml:space="preserve"> настоящего пункта обязанность не устанавливается в отношении потребителей услуг по передаче электрической энергии,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pPr>
        <w:pStyle w:val="0"/>
        <w:spacing w:before="200" w:line-rule="auto"/>
        <w:ind w:firstLine="540"/>
        <w:jc w:val="both"/>
      </w:pPr>
      <w:r>
        <w:rPr>
          <w:sz w:val="20"/>
        </w:rPr>
        <w:t xml:space="preserve">Сетевые организации обязаны в предусмотренном Правительством Российской Федерации </w:t>
      </w:r>
      <w:hyperlink w:history="0" r:id="rId807"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порядке</w:t>
        </w:r>
      </w:hyperlink>
      <w:r>
        <w:rPr>
          <w:sz w:val="20"/>
        </w:rPr>
        <w:t xml:space="preserve"> определить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энергосбытовые организации и гарантирующих поставщиков,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услуг по передаче электрической энергии. В направляемом указанным потребителям 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энергии, срок, в течение которого данное обеспечение должно быть предоставлено сетевой организации, а также другая информация, установленная Правительством Российской Федерации.</w:t>
      </w:r>
    </w:p>
    <w:p>
      <w:pPr>
        <w:pStyle w:val="0"/>
        <w:spacing w:before="200" w:line-rule="auto"/>
        <w:ind w:firstLine="540"/>
        <w:jc w:val="both"/>
      </w:pPr>
      <w:r>
        <w:rPr>
          <w:sz w:val="20"/>
        </w:rPr>
        <w:t xml:space="preserve">В случае,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энергии устранил допущенное нарушение обязательств по оплате данных услуг,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pPr>
        <w:pStyle w:val="0"/>
        <w:spacing w:before="200" w:line-rule="auto"/>
        <w:ind w:firstLine="540"/>
        <w:jc w:val="both"/>
      </w:pPr>
      <w:r>
        <w:rPr>
          <w:sz w:val="20"/>
        </w:rP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w:t>
      </w:r>
      <w:hyperlink w:history="0" r:id="rId808"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порядке</w:t>
        </w:r>
      </w:hyperlink>
      <w:r>
        <w:rPr>
          <w:sz w:val="20"/>
        </w:rPr>
        <w:t xml:space="preserve"> в информационных целях обеспечивает формирование и ведение перечня потребителей услуг по передаче электрической энергии в субъекте Российской Федерации,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pPr>
        <w:pStyle w:val="0"/>
        <w:spacing w:before="200" w:line-rule="auto"/>
        <w:ind w:firstLine="540"/>
        <w:jc w:val="both"/>
      </w:pPr>
      <w:r>
        <w:rPr>
          <w:sz w:val="20"/>
        </w:rPr>
        <w:t xml:space="preserve">Информация об устранении потребителем услуг по передаче электрической энергии допущенных нарушений обязательств по оплате данных услуг учитывается при ведении предусмотренного настоящим пунктом перечня потребителей услуг по передаче электрической энергии, обязанных предоставлять обеспечение, в соответствии с устанавливаемым Правительством Российской Федерации </w:t>
      </w:r>
      <w:hyperlink w:history="0" r:id="rId809"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порядком</w:t>
        </w:r>
      </w:hyperlink>
      <w:r>
        <w:rPr>
          <w:sz w:val="20"/>
        </w:rPr>
        <w:t xml:space="preserve"> формирования и ведения данного перечня.</w:t>
      </w:r>
    </w:p>
    <w:p>
      <w:pPr>
        <w:pStyle w:val="0"/>
        <w:spacing w:before="200" w:line-rule="auto"/>
        <w:ind w:firstLine="540"/>
        <w:jc w:val="both"/>
      </w:pPr>
      <w:r>
        <w:rPr>
          <w:sz w:val="20"/>
        </w:rPr>
        <w:t xml:space="preserve">Если иное не согласовано сторонами, обеспечение исполнения обязательств по оплате услуг по передаче электрической энергии предоставляется потребителями услуг по передаче электрической энергии,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w:t>
      </w:r>
    </w:p>
    <w:p>
      <w:pPr>
        <w:pStyle w:val="0"/>
        <w:spacing w:before="200" w:line-rule="auto"/>
        <w:ind w:firstLine="540"/>
        <w:jc w:val="both"/>
      </w:pPr>
      <w:r>
        <w:rPr>
          <w:sz w:val="20"/>
        </w:rPr>
        <w:t xml:space="preserve">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pPr>
        <w:pStyle w:val="0"/>
        <w:spacing w:before="200" w:line-rule="auto"/>
        <w:ind w:firstLine="540"/>
        <w:jc w:val="both"/>
      </w:pPr>
      <w:r>
        <w:rPr>
          <w:sz w:val="20"/>
        </w:rPr>
        <w:t xml:space="preserve">Банковские гарантии должны быть предоставлены банком, включенным в перечень банков, отвечающих установленным </w:t>
      </w:r>
      <w:hyperlink w:history="0" r:id="rId810" w:tooltip="&quot;Налоговый кодекс Российской Федерации (часть первая)&quot; от 31.07.1998 N 146-ФЗ (ред. от 28.05.2022) (с изм. и доп., вступ. в силу с 01.07.2022) {КонсультантПлюс}">
        <w:r>
          <w:rPr>
            <w:sz w:val="20"/>
            <w:color w:val="0000ff"/>
          </w:rPr>
          <w:t xml:space="preserve">статьей 74.1</w:t>
        </w:r>
      </w:hyperlink>
      <w:r>
        <w:rPr>
          <w:sz w:val="20"/>
        </w:rPr>
        <w:t xml:space="preserve"> Налогового кодекса Российской Федерации требованиям для принятия банковских гарантий в целях налогообложения.</w:t>
      </w:r>
    </w:p>
    <w:p>
      <w:pPr>
        <w:pStyle w:val="0"/>
        <w:spacing w:before="200" w:line-rule="auto"/>
        <w:ind w:firstLine="540"/>
        <w:jc w:val="both"/>
      </w:pPr>
      <w:r>
        <w:rPr>
          <w:sz w:val="20"/>
        </w:rPr>
        <w:t xml:space="preserve">В случае предоставления в качестве обеспечения исполнения обязательств по оплате услуг по передаче электрической энергии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услуг по передаче электрической энергии, сетевая организация обязана принять указанные гарантии в качестве обеспечения.</w:t>
      </w:r>
    </w:p>
    <w:p>
      <w:pPr>
        <w:pStyle w:val="0"/>
        <w:spacing w:before="200" w:line-rule="auto"/>
        <w:ind w:firstLine="540"/>
        <w:jc w:val="both"/>
      </w:pPr>
      <w:r>
        <w:rPr>
          <w:sz w:val="20"/>
        </w:rPr>
        <w:t xml:space="preserve">Указанными в настоящем пункте потребителями услуг по передаче электрической энергии по согласованию с сетевой организацией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pPr>
        <w:pStyle w:val="0"/>
        <w:spacing w:before="200" w:line-rule="auto"/>
        <w:ind w:firstLine="540"/>
        <w:jc w:val="both"/>
      </w:pPr>
      <w:r>
        <w:rPr>
          <w:sz w:val="20"/>
        </w:rPr>
        <w:t xml:space="preserve">Расходы потребителей услуг по передаче электрической энергии, связанные с предоставлением обеспечения исполнения обязательств по оплате услуг по передаче электрической энергии,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pPr>
        <w:pStyle w:val="0"/>
        <w:spacing w:before="200" w:line-rule="auto"/>
        <w:ind w:firstLine="540"/>
        <w:jc w:val="both"/>
      </w:pPr>
      <w:r>
        <w:rPr>
          <w:sz w:val="20"/>
        </w:rPr>
        <w:t xml:space="preserve">Срок, в течение которого действует обязанность потребителя услуг по передаче электрической энергии, соответствующего установленным Правительством Российской Федерации критериям и определенного сетевой организацией, по предоставлению обеспечения исполнения обязательств по оплате услуг по передаче электрической энергии, определяется в установленном Правительством Российской Федерации </w:t>
      </w:r>
      <w:hyperlink w:history="0" r:id="rId811"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порядке</w:t>
        </w:r>
      </w:hyperlink>
      <w:r>
        <w:rPr>
          <w:sz w:val="20"/>
        </w:rPr>
        <w:t xml:space="preserve">.</w:t>
      </w:r>
    </w:p>
    <w:p>
      <w:pPr>
        <w:pStyle w:val="0"/>
        <w:jc w:val="both"/>
      </w:pPr>
      <w:r>
        <w:rPr>
          <w:sz w:val="20"/>
        </w:rPr>
        <w:t xml:space="preserve">(п. 3.1 введен Федеральным </w:t>
      </w:r>
      <w:hyperlink w:history="0" r:id="rId812"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spacing w:before="200" w:line-rule="auto"/>
        <w:ind w:firstLine="540"/>
        <w:jc w:val="both"/>
      </w:pPr>
      <w:r>
        <w:rPr>
          <w:sz w:val="20"/>
        </w:rPr>
        <w:t xml:space="preserve">4. В случае,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w:t>
      </w:r>
      <w:hyperlink w:history="0" r:id="rId813"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порядке</w:t>
        </w:r>
      </w:hyperlink>
      <w:r>
        <w:rPr>
          <w:sz w:val="20"/>
        </w:rPr>
        <w:t xml:space="preserve"> были технологически присоединены, а виды производственной деятельности, осуществляемой новым собственником или иным 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сетевую организацию или владельца объектов электросетевого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w:t>
      </w:r>
      <w:hyperlink w:history="0" r:id="rId814"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правилами</w:t>
        </w:r>
      </w:hyperlink>
      <w:r>
        <w:rPr>
          <w:sz w:val="20"/>
        </w:rPr>
        <w:t xml:space="preserve"> недискриминационного доступа к услугам по передаче электрической энергии.</w:t>
      </w:r>
    </w:p>
    <w:p>
      <w:pPr>
        <w:pStyle w:val="0"/>
        <w:spacing w:before="200" w:line-rule="auto"/>
        <w:ind w:firstLine="540"/>
        <w:jc w:val="both"/>
      </w:pPr>
      <w:r>
        <w:rPr>
          <w:sz w:val="20"/>
        </w:rPr>
        <w:t xml:space="preserve">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энергопринимающему устройству или 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технической возможности введения раздельного ограничения режима потребления электрической энергии в отношении данных энергопринимающих устройств или объектов электроэнергетики. В этом случае между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заключается договор технологического присоединения. Размер платы по такому договору устанавливается в соответствии с требованиями настоящей 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w:t>
      </w:r>
    </w:p>
    <w:p>
      <w:pPr>
        <w:pStyle w:val="0"/>
        <w:jc w:val="both"/>
      </w:pPr>
      <w:r>
        <w:rPr>
          <w:sz w:val="20"/>
        </w:rPr>
        <w:t xml:space="preserve">(в ред. Федерального </w:t>
      </w:r>
      <w:hyperlink w:history="0" r:id="rId815"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pStyle w:val="0"/>
        <w:spacing w:before="200" w:line-rule="auto"/>
        <w:ind w:firstLine="540"/>
        <w:jc w:val="both"/>
      </w:pPr>
      <w:r>
        <w:rPr>
          <w:sz w:val="20"/>
        </w:rPr>
        <w:t xml:space="preserve">Сетевая организация или иной владелец объектов электросетевого хозяйства, к которым в надлежащем </w:t>
      </w:r>
      <w:hyperlink w:history="0" r:id="rId816"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порядке</w:t>
        </w:r>
      </w:hyperlink>
      <w:r>
        <w:rPr>
          <w:sz w:val="20"/>
        </w:rPr>
        <w:t xml:space="preserve"> технологически присоединены энергопринимающие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 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w:t>
      </w:r>
      <w:hyperlink w:history="0" r:id="rId817"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документы</w:t>
        </w:r>
      </w:hyperlink>
      <w:r>
        <w:rPr>
          <w:sz w:val="20"/>
        </w:rPr>
        <w:t xml:space="preserve">,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объектов электросетевого хозяйства. Указанное лицо в установленном </w:t>
      </w:r>
      <w:hyperlink w:history="0" r:id="rId818"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порядке</w:t>
        </w:r>
      </w:hyperlink>
      <w:r>
        <w:rPr>
          <w:sz w:val="20"/>
        </w:rPr>
        <w:t xml:space="preserve"> также обязано осуществлять по требованию гарантирующего поставщика (энергосбытовой, сетевой организации) действия по введению полного и (или) частичного ограничения режима потребления электрической энергии такими энергопринимающими устройствами или объектами электроэнергетики и оплачивать стоимость потерь, возникающих на находящихся в его собственности объектах электросетевого хозяйства.</w:t>
      </w:r>
    </w:p>
    <w:p>
      <w:pPr>
        <w:pStyle w:val="0"/>
        <w:spacing w:before="200" w:line-rule="auto"/>
        <w:ind w:firstLine="540"/>
        <w:jc w:val="both"/>
      </w:pPr>
      <w:r>
        <w:rPr>
          <w:sz w:val="20"/>
        </w:rPr>
        <w:t xml:space="preserve">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заключении договора купли-продажи, договора энергоснабжения по причине отсутствия технологического присоединения и вправе самостоятельно осуществить сбор 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или объектов электроэнергетики.</w:t>
      </w:r>
    </w:p>
    <w:p>
      <w:pPr>
        <w:pStyle w:val="0"/>
        <w:spacing w:before="200" w:line-rule="auto"/>
        <w:ind w:firstLine="540"/>
        <w:jc w:val="both"/>
      </w:pPr>
      <w:r>
        <w:rPr>
          <w:sz w:val="20"/>
        </w:rPr>
        <w:t xml:space="preserve">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
    <w:p>
      <w:pPr>
        <w:pStyle w:val="0"/>
        <w:ind w:firstLine="540"/>
        <w:jc w:val="both"/>
      </w:pPr>
      <w:r>
        <w:rPr>
          <w:sz w:val="20"/>
        </w:rPr>
      </w:r>
    </w:p>
    <w:p>
      <w:pPr>
        <w:pStyle w:val="2"/>
        <w:outlineLvl w:val="1"/>
        <w:ind w:firstLine="540"/>
        <w:jc w:val="both"/>
      </w:pPr>
      <w:r>
        <w:rPr>
          <w:sz w:val="20"/>
        </w:rPr>
        <w:t xml:space="preserve">Статья 27. Утратила силу. - Федеральный </w:t>
      </w:r>
      <w:hyperlink w:history="0" r:id="rId819"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pPr>
      <w:r>
        <w:rPr>
          <w:sz w:val="20"/>
        </w:rPr>
      </w:r>
    </w:p>
    <w:p>
      <w:pPr>
        <w:pStyle w:val="2"/>
        <w:outlineLvl w:val="1"/>
        <w:ind w:firstLine="540"/>
        <w:jc w:val="both"/>
      </w:pPr>
      <w:r>
        <w:rPr>
          <w:sz w:val="20"/>
        </w:rPr>
        <w:t xml:space="preserve">Статья 27.1. Особенности регулирования отношений в сфере электроэнергетики при присоединении электроэнергетической системы к другой электроэнергетической системе</w:t>
      </w:r>
    </w:p>
    <w:p>
      <w:pPr>
        <w:pStyle w:val="0"/>
        <w:ind w:firstLine="540"/>
        <w:jc w:val="both"/>
      </w:pPr>
      <w:r>
        <w:rPr>
          <w:sz w:val="20"/>
        </w:rPr>
        <w:t xml:space="preserve">(введена Федеральным </w:t>
      </w:r>
      <w:hyperlink w:history="0" r:id="rId820"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законом</w:t>
        </w:r>
      </w:hyperlink>
      <w:r>
        <w:rPr>
          <w:sz w:val="20"/>
        </w:rPr>
        <w:t xml:space="preserve"> от 29.06.2018 N 172-ФЗ)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п. 1 ст. 27.1 вносятся изменения (</w:t>
            </w:r>
            <w:hyperlink w:history="0" r:id="rId821"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 присоединении технологически изолированной территориальной электроэнергетической системы к другой технологически изолированной территориальной электроэнергетической системе или Единой энергетической системе России законодательство Российской Федерации в сфере электроэнергетики применяется на территории присоединяемой электроэнергетической системы в течение определенного Правительством Российской Федерации переходного периода с учетом особенностей, установленных Правительством Российской Федерации и включающих в себя особенности регулирования на оптовом и розничных рынках, в том числе в части определения предельного объема поставки мощности в отношении генерирующих объектов, функционирующих на территории присоединяемой электроэнергетической системы, сроков оснащения средствами измерений и приведения системы связи в соответствие с требованиями правил оптового рынка, осуществления оперативно-диспетчерского управления и технологического присоединения к электрическим сетям, в том числе взаимодействия субъекта оперативно-диспетчерского управления, других субъектов электроэнергетики и потребителей электрической энергии с системным оператором.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п. 2 ст. 27.1 утрачивает силу (</w:t>
            </w:r>
            <w:hyperlink w:history="0" r:id="rId822"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установленных Правительством Российской Федерации случаях при присоединении технологически изолированной территориальной электроэнергетической системы к Единой энергетической системе России осуществление оперативно-диспетчерского управления в технологически изолированной территориальной электроэнергетической системе возлагается на системного оператора.</w:t>
      </w:r>
    </w:p>
    <w:p>
      <w:pPr>
        <w:pStyle w:val="0"/>
      </w:pPr>
      <w:r>
        <w:rPr>
          <w:sz w:val="20"/>
        </w:rPr>
      </w:r>
    </w:p>
    <w:p>
      <w:pPr>
        <w:pStyle w:val="2"/>
        <w:outlineLvl w:val="1"/>
        <w:ind w:firstLine="540"/>
        <w:jc w:val="both"/>
      </w:pPr>
      <w:r>
        <w:rPr>
          <w:sz w:val="20"/>
        </w:rPr>
        <w:t xml:space="preserve">Статья 28. Государственное регулирование надежности и безопасности в сфере электроэнергетики и качества электрической энергии</w:t>
      </w:r>
    </w:p>
    <w:p>
      <w:pPr>
        <w:pStyle w:val="0"/>
        <w:jc w:val="both"/>
      </w:pPr>
      <w:r>
        <w:rPr>
          <w:sz w:val="20"/>
        </w:rPr>
        <w:t xml:space="preserve">(в ред. Федеральных законов от 23.06.2016 </w:t>
      </w:r>
      <w:hyperlink w:history="0" r:id="rId823"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N 196-ФЗ</w:t>
        </w:r>
      </w:hyperlink>
      <w:r>
        <w:rPr>
          <w:sz w:val="20"/>
        </w:rPr>
        <w:t xml:space="preserve">, от 11.06.2022 </w:t>
      </w:r>
      <w:hyperlink w:history="0" r:id="rId824"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pPr>
      <w:r>
        <w:rPr>
          <w:sz w:val="20"/>
        </w:rPr>
      </w:r>
    </w:p>
    <w:p>
      <w:pPr>
        <w:pStyle w:val="0"/>
        <w:ind w:firstLine="540"/>
        <w:jc w:val="both"/>
      </w:pPr>
      <w:r>
        <w:rPr>
          <w:sz w:val="20"/>
        </w:rPr>
        <w:t xml:space="preserve">1. Целями государственного регулирования надежности и безопасности в сфере электроэнергетики являются обеспечение ее устойчивого, надежного и безопасного функционирования и предотвращение возникновения аварийных ситуаций, связанных с эксплуатацией объектов электроэнергетики и энергетических установок потребителей электрической энергии.</w:t>
      </w:r>
    </w:p>
    <w:p>
      <w:pPr>
        <w:pStyle w:val="0"/>
        <w:jc w:val="both"/>
      </w:pPr>
      <w:r>
        <w:rPr>
          <w:sz w:val="20"/>
        </w:rPr>
        <w:t xml:space="preserve">(в ред. Федеральных законов от 19.07.2011 </w:t>
      </w:r>
      <w:hyperlink w:history="0" r:id="rId825"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 {КонсультантПлюс}">
        <w:r>
          <w:rPr>
            <w:sz w:val="20"/>
            <w:color w:val="0000ff"/>
          </w:rPr>
          <w:t xml:space="preserve">N 248-ФЗ</w:t>
        </w:r>
      </w:hyperlink>
      <w:r>
        <w:rPr>
          <w:sz w:val="20"/>
        </w:rPr>
        <w:t xml:space="preserve">, от 23.06.2016 </w:t>
      </w:r>
      <w:hyperlink w:history="0" r:id="rId826"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N 196-ФЗ</w:t>
        </w:r>
      </w:hyperlink>
      <w:r>
        <w:rPr>
          <w:sz w:val="20"/>
        </w:rPr>
        <w:t xml:space="preserve">)</w:t>
      </w:r>
    </w:p>
    <w:bookmarkStart w:id="1263" w:name="P1263"/>
    <w:bookmarkEnd w:id="1263"/>
    <w:p>
      <w:pPr>
        <w:pStyle w:val="0"/>
        <w:spacing w:before="200" w:line-rule="auto"/>
        <w:ind w:firstLine="540"/>
        <w:jc w:val="both"/>
      </w:pPr>
      <w:r>
        <w:rPr>
          <w:sz w:val="20"/>
        </w:rPr>
        <w:t xml:space="preserve">2. В состав мер государственного регулирования надежности и безопасности в сфере электроэнергетики входят принятие нормативных правовых актов Российской Федерации, устанавливающих </w:t>
      </w:r>
      <w:r>
        <w:rPr>
          <w:sz w:val="20"/>
        </w:rPr>
        <w:t xml:space="preserve">требования</w:t>
      </w:r>
      <w:r>
        <w:rPr>
          <w:sz w:val="20"/>
        </w:rPr>
        <w:t xml:space="preserve">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осуществление федерального государственного энергетического надзора, аттестация по вопросам безопасности в сфере электроэнергетики.</w:t>
      </w:r>
    </w:p>
    <w:p>
      <w:pPr>
        <w:pStyle w:val="0"/>
        <w:jc w:val="both"/>
      </w:pPr>
      <w:r>
        <w:rPr>
          <w:sz w:val="20"/>
        </w:rPr>
        <w:t xml:space="preserve">(в ред. Федеральных законов от 29.07.2018 </w:t>
      </w:r>
      <w:hyperlink w:history="0" r:id="rId827"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N 271-ФЗ</w:t>
        </w:r>
      </w:hyperlink>
      <w:r>
        <w:rPr>
          <w:sz w:val="20"/>
        </w:rPr>
        <w:t xml:space="preserve">, от 11.06.2022 </w:t>
      </w:r>
      <w:hyperlink w:history="0" r:id="rId82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Указанными нормативными правовыми актами Российской Федерации устанавливаются требования к:</w:t>
      </w:r>
    </w:p>
    <w:p>
      <w:pPr>
        <w:pStyle w:val="0"/>
        <w:spacing w:before="200" w:line-rule="auto"/>
        <w:ind w:firstLine="540"/>
        <w:jc w:val="both"/>
      </w:pPr>
      <w:r>
        <w:rPr>
          <w:sz w:val="20"/>
        </w:rPr>
        <w:t xml:space="preserve">функционированию электроэнергетических систем, в том числе к обеспечению устойчивости и надежности электроэнергетических систем, режимам и параметрам работы объектов электроэнергетики и энергопринимающих установок, релейной защите и автоматике, включая противоаварийную и режимную автоматику;</w:t>
      </w:r>
    </w:p>
    <w:p>
      <w:pPr>
        <w:pStyle w:val="0"/>
        <w:spacing w:before="200" w:line-rule="auto"/>
        <w:ind w:firstLine="540"/>
        <w:jc w:val="both"/>
      </w:pPr>
      <w:r>
        <w:rPr>
          <w:sz w:val="20"/>
        </w:rPr>
        <w:t xml:space="preserve">функционированию объектов электроэнергетики и энергопринимающих установок;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в абз. 5 п. 2 ст. 28 вносятся изменения (</w:t>
            </w:r>
            <w:hyperlink w:history="0" r:id="rId829"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 См. будущую </w:t>
            </w:r>
            <w:hyperlink w:history="0" r:id="rId830" w:tooltip="Федеральный закон от 26.03.2003 N 35-ФЗ (ред. от 11.06.2022) &quot;Об электроэнергетике&quot; (с изм. и доп., вступ. в силу с 01.01.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планированию развития электроэнергетических систем;</w:t>
      </w:r>
    </w:p>
    <w:p>
      <w:pPr>
        <w:pStyle w:val="0"/>
        <w:spacing w:before="200" w:line-rule="auto"/>
        <w:ind w:firstLine="540"/>
        <w:jc w:val="both"/>
      </w:pPr>
      <w:r>
        <w:rPr>
          <w:sz w:val="20"/>
        </w:rPr>
        <w:t xml:space="preserve">безопасности объектов электроэнергетики и энергопринимающих установок;</w:t>
      </w:r>
    </w:p>
    <w:p>
      <w:pPr>
        <w:pStyle w:val="0"/>
        <w:spacing w:before="200" w:line-rule="auto"/>
        <w:ind w:firstLine="540"/>
        <w:jc w:val="both"/>
      </w:pPr>
      <w:r>
        <w:rPr>
          <w:sz w:val="20"/>
        </w:rPr>
        <w:t xml:space="preserve">подготовке работников к выполнению трудовых функций в сфере электроэнергетики, связанных с эксплуатацией объектов электроэнергетики и энергопринимающих установок или с оперативно-диспетчерским управлением в электроэнергетике, и подтверждению готовности работников к выполнению таких трудовых функций (далее также - подготовка и подтверждение готовности к работе в сфере электроэнергетики), в том числе требования к порядку подготовки и проверки знания работниками требований охраны труда при осуществлении деятельности на объектах электроэнергетики и энергопринимающих установках потребителей электрической энергии (за исключением требований охраны труда при выполнении специальных работ), установленных правилами по охране труда, проведения инструктажа по охране труда;</w:t>
      </w:r>
    </w:p>
    <w:p>
      <w:pPr>
        <w:pStyle w:val="0"/>
        <w:jc w:val="both"/>
      </w:pPr>
      <w:r>
        <w:rPr>
          <w:sz w:val="20"/>
        </w:rPr>
        <w:t xml:space="preserve">(в ред. Федерального </w:t>
      </w:r>
      <w:hyperlink w:history="0" r:id="rId831"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закона</w:t>
        </w:r>
      </w:hyperlink>
      <w:r>
        <w:rPr>
          <w:sz w:val="20"/>
        </w:rPr>
        <w:t xml:space="preserve"> от 08.12.2020 N 402-ФЗ)</w:t>
      </w:r>
    </w:p>
    <w:p>
      <w:pPr>
        <w:pStyle w:val="0"/>
        <w:spacing w:before="200" w:line-rule="auto"/>
        <w:ind w:firstLine="540"/>
        <w:jc w:val="both"/>
      </w:pPr>
      <w:r>
        <w:rPr>
          <w:sz w:val="20"/>
        </w:rPr>
        <w:t xml:space="preserve">качеству электрической энергии, в том числе распределению обязанностей по его обеспечению между субъектами электроэнергетики и потребителями электрической энергии.</w:t>
      </w:r>
    </w:p>
    <w:p>
      <w:pPr>
        <w:pStyle w:val="0"/>
        <w:jc w:val="both"/>
      </w:pPr>
      <w:r>
        <w:rPr>
          <w:sz w:val="20"/>
        </w:rPr>
        <w:t xml:space="preserve">(абзац введен Федеральным </w:t>
      </w:r>
      <w:hyperlink w:history="0" r:id="rId832"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Требования к оборудованию объектов электроэнергетики и энергопринимающих установок как к продукции устанавливаются в соответствии с правом Евразийского экономического союза и законодательством Российской Федерации.</w:t>
      </w:r>
    </w:p>
    <w:p>
      <w:pPr>
        <w:pStyle w:val="0"/>
        <w:jc w:val="both"/>
      </w:pPr>
      <w:r>
        <w:rPr>
          <w:sz w:val="20"/>
        </w:rPr>
        <w:t xml:space="preserve">(п. 2 в ред. Федерального </w:t>
      </w:r>
      <w:hyperlink w:history="0" r:id="rId833" w:tooltip="Федеральный закон от 23.06.2016 N 196-ФЗ &quot;О внесении изменений в Федеральный закон &quot;Об электроэнергетике&quot; в части совершенствования требований к обеспечению надежности и безопасности электроэнергетических систем и объектов электроэнергетики&quot; {КонсультантПлюс}">
        <w:r>
          <w:rPr>
            <w:sz w:val="20"/>
            <w:color w:val="0000ff"/>
          </w:rPr>
          <w:t xml:space="preserve">закона</w:t>
        </w:r>
      </w:hyperlink>
      <w:r>
        <w:rPr>
          <w:sz w:val="20"/>
        </w:rPr>
        <w:t xml:space="preserve"> от 23.06.2016 N 196-ФЗ)</w:t>
      </w:r>
    </w:p>
    <w:p>
      <w:pPr>
        <w:pStyle w:val="0"/>
        <w:spacing w:before="200" w:line-rule="auto"/>
        <w:ind w:firstLine="540"/>
        <w:jc w:val="both"/>
      </w:pPr>
      <w:r>
        <w:rPr>
          <w:sz w:val="20"/>
        </w:rPr>
        <w:t xml:space="preserve">3. В целях обеспечения безопасности производства работ на объектах электроэнергетики работники, непосредственно занятые на работах, связанных с обслуживанием указанных объектов, проходят в установленном порядке обязательные периодические медицинские осмотры, а также по требованию работодателей предсменные медицинские осмотры для установления факта употребления алкоголя, наркотического средства или психотропного вещества.</w:t>
      </w:r>
    </w:p>
    <w:p>
      <w:pPr>
        <w:pStyle w:val="0"/>
        <w:jc w:val="both"/>
      </w:pPr>
      <w:r>
        <w:rPr>
          <w:sz w:val="20"/>
        </w:rPr>
        <w:t xml:space="preserve">(в ред. Федерального </w:t>
      </w:r>
      <w:hyperlink w:history="0" r:id="rId834"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hyperlink w:history="0" r:id="rId835" w:tooltip="Приказ Минэнерго РФ от 31.08.2011 N 390 &quot;Об утверждении Порядка проведения медицинских осмотров (обследований) работников, непосредственно занятых на работах, связанных с обслуживанием объектов электроэнергетики&quot; (Зарегистрировано в Минюсте РФ 03.10.2011 N 21962) {КонсультантПлюс}">
        <w:r>
          <w:rPr>
            <w:sz w:val="20"/>
            <w:color w:val="0000ff"/>
          </w:rPr>
          <w:t xml:space="preserve">Порядок</w:t>
        </w:r>
      </w:hyperlink>
      <w:r>
        <w:rPr>
          <w:sz w:val="20"/>
        </w:rPr>
        <w:t xml:space="preserve"> проведения медицинских осмотров устанавливается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(п. 3 введен Федеральным </w:t>
      </w:r>
      <w:hyperlink w:history="0" r:id="rId836"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законом</w:t>
        </w:r>
      </w:hyperlink>
      <w:r>
        <w:rPr>
          <w:sz w:val="20"/>
        </w:rPr>
        <w:t xml:space="preserve"> от 04.11.2007 N 250-ФЗ, в ред. Федерального </w:t>
      </w:r>
      <w:hyperlink w:history="0" r:id="rId837"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При установлении цен (тарифов) для организаций, осуществляющих эксплуатацию объектов электросетевого хозяйства и (или) иных объектов электроэнергетики, которые не имеют собственника, собственник которых неизвестен или от права собственности на которые 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w:t>
      </w:r>
    </w:p>
    <w:p>
      <w:pPr>
        <w:pStyle w:val="0"/>
        <w:jc w:val="both"/>
      </w:pPr>
      <w:r>
        <w:rPr>
          <w:sz w:val="20"/>
        </w:rPr>
        <w:t xml:space="preserve">(п. 4 в ред. Федерального </w:t>
      </w:r>
      <w:hyperlink w:history="0" r:id="rId838"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bookmarkStart w:id="1284" w:name="P1284"/>
    <w:bookmarkEnd w:id="1284"/>
    <w:p>
      <w:pPr>
        <w:pStyle w:val="0"/>
        <w:spacing w:before="200" w:line-rule="auto"/>
        <w:ind w:firstLine="540"/>
        <w:jc w:val="both"/>
      </w:pPr>
      <w:r>
        <w:rPr>
          <w:sz w:val="20"/>
        </w:rPr>
        <w:t xml:space="preserve">5.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надежность снабжения потребителей электрической энергией и ее качество.</w:t>
      </w:r>
    </w:p>
    <w:p>
      <w:pPr>
        <w:pStyle w:val="0"/>
        <w:spacing w:before="200" w:line-rule="auto"/>
        <w:ind w:firstLine="540"/>
        <w:jc w:val="both"/>
      </w:pPr>
      <w:r>
        <w:rPr>
          <w:sz w:val="20"/>
        </w:rPr>
        <w:t xml:space="preserve">Потребители электрической энергии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соблюдение параметров надежности электроснабжения и качества электрической энергии, обусловленных работой принадлежащих им объектов электроэнергетики и энергопринимающих устройств.</w:t>
      </w:r>
    </w:p>
    <w:p>
      <w:pPr>
        <w:pStyle w:val="0"/>
        <w:spacing w:before="200" w:line-rule="auto"/>
        <w:ind w:firstLine="540"/>
        <w:jc w:val="both"/>
      </w:pPr>
      <w:r>
        <w:rPr>
          <w:sz w:val="20"/>
        </w:rPr>
        <w:t xml:space="preserve">Субъекты электроэнергетики, указанные в </w:t>
      </w:r>
      <w:hyperlink w:history="0" w:anchor="P1284" w:tooltip="5.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пределах своих обязанностей по выполнению обязательных требо...">
        <w:r>
          <w:rPr>
            <w:sz w:val="20"/>
            <w:color w:val="0000ff"/>
          </w:rPr>
          <w:t xml:space="preserve">абзаце первом</w:t>
        </w:r>
      </w:hyperlink>
      <w:r>
        <w:rPr>
          <w:sz w:val="20"/>
        </w:rPr>
        <w:t xml:space="preserve"> настоящего пункта, несут ответственность за нарушение электроснабжения или отклонение показателей качества электрической энергии, за исключением случаев, если такие нарушения или отклонения обусловлены исключительно работой энергопринимающих устройств потребителя электрической энергии при невыполнении им своих обязательств и (или) обязательных требований к обеспечению надежности и безопасности в сфере электроэнергетики и качества электрической энергии.</w:t>
      </w:r>
    </w:p>
    <w:p>
      <w:pPr>
        <w:pStyle w:val="0"/>
        <w:jc w:val="both"/>
      </w:pPr>
      <w:r>
        <w:rPr>
          <w:sz w:val="20"/>
        </w:rPr>
        <w:t xml:space="preserve">(п. 5 введен Федеральным </w:t>
      </w:r>
      <w:hyperlink w:history="0" r:id="rId839"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Сроки действия аттестации, истекающие в 2022 г., продлеваются до 31.12.2022 (</w:t>
            </w:r>
            <w:r>
              <w:rPr>
                <w:sz w:val="20"/>
                <w:color w:val="392c69"/>
              </w:rPr>
              <w:t xml:space="preserve">Постановление</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Документы об аттестации по вопросам безопасности в сфере электроэнергетики, выданные до 01.01.2019, действительны до окончания срока их действия (ФЗ от 29.07.2018 </w:t>
            </w:r>
            <w:hyperlink w:history="0" r:id="rId840"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N 271-ФЗ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28.1. Подготовка, подтверждение готовности работников к выполнению трудовых функций в сфере электроэнергетики и аттестация работников по вопросам безопасности в сфере электроэнергетики</w:t>
      </w:r>
    </w:p>
    <w:p>
      <w:pPr>
        <w:pStyle w:val="0"/>
        <w:jc w:val="both"/>
      </w:pPr>
      <w:r>
        <w:rPr>
          <w:sz w:val="20"/>
        </w:rPr>
        <w:t xml:space="preserve">(в ред. Федерального </w:t>
      </w:r>
      <w:hyperlink w:history="0" r:id="rId841"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закона</w:t>
        </w:r>
      </w:hyperlink>
      <w:r>
        <w:rPr>
          <w:sz w:val="20"/>
        </w:rPr>
        <w:t xml:space="preserve"> от 08.12.2020 N 402-ФЗ)</w:t>
      </w:r>
    </w:p>
    <w:p>
      <w:pPr>
        <w:pStyle w:val="0"/>
        <w:ind w:firstLine="540"/>
        <w:jc w:val="both"/>
      </w:pPr>
      <w:r>
        <w:rPr>
          <w:sz w:val="20"/>
        </w:rPr>
        <w:t xml:space="preserve">(введена Федеральным </w:t>
      </w:r>
      <w:hyperlink w:history="0" r:id="rId842"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законом</w:t>
        </w:r>
      </w:hyperlink>
      <w:r>
        <w:rPr>
          <w:sz w:val="20"/>
        </w:rPr>
        <w:t xml:space="preserve"> от 29.07.2018 N 271-ФЗ)</w:t>
      </w:r>
    </w:p>
    <w:p>
      <w:pPr>
        <w:pStyle w:val="0"/>
        <w:ind w:firstLine="540"/>
        <w:jc w:val="both"/>
      </w:pPr>
      <w:r>
        <w:rPr>
          <w:sz w:val="20"/>
        </w:rPr>
      </w:r>
    </w:p>
    <w:p>
      <w:pPr>
        <w:pStyle w:val="0"/>
        <w:ind w:firstLine="540"/>
        <w:jc w:val="both"/>
      </w:pPr>
      <w:r>
        <w:rPr>
          <w:sz w:val="20"/>
        </w:rPr>
        <w:t xml:space="preserve">1. Руководители (заместители руководителей) субъектов электроэнергетики и потребителей электрической энергии (далее в настоящей статье - организации), в отношении которых в соответствии со </w:t>
      </w:r>
      <w:hyperlink w:history="0" w:anchor="P1368" w:tooltip="Статья 29.1. Федеральный государственный энергетический надзор">
        <w:r>
          <w:rPr>
            <w:sz w:val="20"/>
            <w:color w:val="0000ff"/>
          </w:rPr>
          <w:t xml:space="preserve">статьей 29.1</w:t>
        </w:r>
      </w:hyperlink>
      <w:r>
        <w:rPr>
          <w:sz w:val="20"/>
        </w:rPr>
        <w:t xml:space="preserve"> настоящего Федерального закона осуществляется федеральный государственный энергетический надзор в сфере электроэнергетики, осуществляющие профессиональную деятельность, связанную с эксплуатацией объектов электроэнергетики и энергопринимающих установок, профессиональную деятельность, связанную с реализацией функций по оперативно-диспетчерскому управлению в электроэнергетике, в целях поддержания уровня квалификации и подтверждения знания требований к безопасности объектов электроэнергетики и энергопринимающих установок обязаны не реже одного раза в пять лет проходить аттестацию по вопросам безопасности в сфере электроэнергетики.</w:t>
      </w:r>
    </w:p>
    <w:p>
      <w:pPr>
        <w:pStyle w:val="0"/>
        <w:jc w:val="both"/>
      </w:pPr>
      <w:r>
        <w:rPr>
          <w:sz w:val="20"/>
        </w:rPr>
        <w:t xml:space="preserve">(в ред. Федерального </w:t>
      </w:r>
      <w:hyperlink w:history="0" r:id="rId843"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закона</w:t>
        </w:r>
      </w:hyperlink>
      <w:r>
        <w:rPr>
          <w:sz w:val="20"/>
        </w:rPr>
        <w:t xml:space="preserve"> от 08.12.2020 N 402-ФЗ)</w:t>
      </w:r>
    </w:p>
    <w:p>
      <w:pPr>
        <w:pStyle w:val="0"/>
        <w:spacing w:before="200" w:line-rule="auto"/>
        <w:ind w:firstLine="540"/>
        <w:jc w:val="both"/>
      </w:pPr>
      <w:r>
        <w:rPr>
          <w:sz w:val="20"/>
        </w:rPr>
        <w:t xml:space="preserve">2. Утратил силу. - Федеральный </w:t>
      </w:r>
      <w:hyperlink w:history="0" r:id="rId844"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w:t>
        </w:r>
      </w:hyperlink>
      <w:r>
        <w:rPr>
          <w:sz w:val="20"/>
        </w:rPr>
        <w:t xml:space="preserve"> от 08.12.2020 N 402-ФЗ.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Первичная аттестация проводится не позднее 3 месяцев с даты событий, установленных п. 3 ст. 28.1 (</w:t>
            </w:r>
            <w:hyperlink w:history="0" r:id="rId845" w:tooltip="Постановление Правительства РФ от 12.03.2022 N 353 (ред. от 01.07.2022) &quot;Об особенностях разрешительной деятельности в Российской Федерации в 2022 году&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Первичная аттестация руководителей (заместителей руководителей) организаций по вопросам безопасности в сфере электроэнергетики проводится не позднее одного месяца:</w:t>
      </w:r>
    </w:p>
    <w:p>
      <w:pPr>
        <w:pStyle w:val="0"/>
        <w:jc w:val="both"/>
      </w:pPr>
      <w:r>
        <w:rPr>
          <w:sz w:val="20"/>
        </w:rPr>
        <w:t xml:space="preserve">(в ред. Федерального </w:t>
      </w:r>
      <w:hyperlink w:history="0" r:id="rId846"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закона</w:t>
        </w:r>
      </w:hyperlink>
      <w:r>
        <w:rPr>
          <w:sz w:val="20"/>
        </w:rPr>
        <w:t xml:space="preserve"> от 08.12.2020 N 402-ФЗ)</w:t>
      </w:r>
    </w:p>
    <w:p>
      <w:pPr>
        <w:pStyle w:val="0"/>
        <w:spacing w:before="200" w:line-rule="auto"/>
        <w:ind w:firstLine="540"/>
        <w:jc w:val="both"/>
      </w:pPr>
      <w:r>
        <w:rPr>
          <w:sz w:val="20"/>
        </w:rPr>
        <w:t xml:space="preserve">при назначении на соответствующую должность;</w:t>
      </w:r>
    </w:p>
    <w:p>
      <w:pPr>
        <w:pStyle w:val="0"/>
        <w:spacing w:before="200" w:line-rule="auto"/>
        <w:ind w:firstLine="540"/>
        <w:jc w:val="both"/>
      </w:pPr>
      <w:r>
        <w:rPr>
          <w:sz w:val="20"/>
        </w:rPr>
        <w:t xml:space="preserve">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pPr>
        <w:pStyle w:val="0"/>
        <w:spacing w:before="200" w:line-rule="auto"/>
        <w:ind w:firstLine="540"/>
        <w:jc w:val="both"/>
      </w:pPr>
      <w:r>
        <w:rPr>
          <w:sz w:val="20"/>
        </w:rPr>
        <w:t xml:space="preserve">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pPr>
        <w:pStyle w:val="0"/>
        <w:spacing w:before="200" w:line-rule="auto"/>
        <w:ind w:firstLine="540"/>
        <w:jc w:val="both"/>
      </w:pPr>
      <w:r>
        <w:rPr>
          <w:sz w:val="20"/>
        </w:rPr>
        <w:t xml:space="preserve">Внеочередная аттестация руководителей (заместителей руководителей) организаций по вопросам безопасности в сфере электроэнергетики проводится в </w:t>
      </w:r>
      <w:hyperlink w:history="0" r:id="rId847" w:tooltip="Постановление Правительства РФ от 25.10.2019 N 1365 (ред. от 28.04.2022) &quot;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0"/>
            <w:color w:val="0000ff"/>
          </w:rPr>
          <w:t xml:space="preserve">случаях</w:t>
        </w:r>
      </w:hyperlink>
      <w:r>
        <w:rPr>
          <w:sz w:val="20"/>
        </w:rPr>
        <w:t xml:space="preserve">, определенных Правительством Российской Федерации.</w:t>
      </w:r>
    </w:p>
    <w:p>
      <w:pPr>
        <w:pStyle w:val="0"/>
        <w:jc w:val="both"/>
      </w:pPr>
      <w:r>
        <w:rPr>
          <w:sz w:val="20"/>
        </w:rPr>
        <w:t xml:space="preserve">(в ред. Федерального </w:t>
      </w:r>
      <w:hyperlink w:history="0" r:id="rId848"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закона</w:t>
        </w:r>
      </w:hyperlink>
      <w:r>
        <w:rPr>
          <w:sz w:val="20"/>
        </w:rPr>
        <w:t xml:space="preserve"> от 08.12.2020 N 402-ФЗ)</w:t>
      </w:r>
    </w:p>
    <w:p>
      <w:pPr>
        <w:pStyle w:val="0"/>
        <w:spacing w:before="200" w:line-rule="auto"/>
        <w:ind w:firstLine="540"/>
        <w:jc w:val="both"/>
      </w:pPr>
      <w:r>
        <w:rPr>
          <w:sz w:val="20"/>
        </w:rPr>
        <w:t xml:space="preserve">4. Аттестация руководителей (заместителей руководителей) организаций по вопросам безопасности в сфере электроэнергетики проводится в объеме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и требований по безопасному ведению работ на объектах электроэнергетики, установленных правилами по охране труда, необходимых для исполнения руководителями (заместителями руководителей) организаций своих трудовых обязанностей.</w:t>
      </w:r>
    </w:p>
    <w:p>
      <w:pPr>
        <w:pStyle w:val="0"/>
        <w:jc w:val="both"/>
      </w:pPr>
      <w:r>
        <w:rPr>
          <w:sz w:val="20"/>
        </w:rPr>
        <w:t xml:space="preserve">(в ред. Федерального </w:t>
      </w:r>
      <w:hyperlink w:history="0" r:id="rId849"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закона</w:t>
        </w:r>
      </w:hyperlink>
      <w:r>
        <w:rPr>
          <w:sz w:val="20"/>
        </w:rPr>
        <w:t xml:space="preserve"> от 08.12.2020 N 402-ФЗ)</w:t>
      </w:r>
    </w:p>
    <w:p>
      <w:pPr>
        <w:pStyle w:val="0"/>
        <w:spacing w:before="200" w:line-rule="auto"/>
        <w:ind w:firstLine="540"/>
        <w:jc w:val="both"/>
      </w:pPr>
      <w:r>
        <w:rPr>
          <w:sz w:val="20"/>
        </w:rPr>
        <w:t xml:space="preserve">При аттестации по вопросам безопасности в сфере электроэнергетики проводится проверка знания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а также требований по безопасному ведению работ на объектах электроэнергетики, установленных правилами по охране труда, в соответствии с </w:t>
      </w:r>
      <w:hyperlink w:history="0" r:id="rId850" w:tooltip="Приказ Ростехнадзора от 04.09.2020 N 334 &quot;Об утверждении Перечня областей аттестации в области промышленной безопасности, по вопросам безопасности гидротехнических сооружений, безопасности в сфере электроэнергетики&quot; (Зарегистрировано в Минюсте России 03.02.2021 N 62362) {КонсультантПлюс}">
        <w:r>
          <w:rPr>
            <w:sz w:val="20"/>
            <w:color w:val="0000ff"/>
          </w:rPr>
          <w:t xml:space="preserve">областями аттестации</w:t>
        </w:r>
      </w:hyperlink>
      <w:r>
        <w:rPr>
          <w:sz w:val="20"/>
        </w:rPr>
        <w:t xml:space="preserve">, определяемыми федеральным органом исполнительной власти, уполномоченным на осуществление федерального государственного энергетического надзора.</w:t>
      </w:r>
    </w:p>
    <w:p>
      <w:pPr>
        <w:pStyle w:val="0"/>
        <w:jc w:val="both"/>
      </w:pPr>
      <w:r>
        <w:rPr>
          <w:sz w:val="20"/>
        </w:rPr>
        <w:t xml:space="preserve">(в ред. Федерального </w:t>
      </w:r>
      <w:hyperlink w:history="0" r:id="rId851"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закона</w:t>
        </w:r>
      </w:hyperlink>
      <w:r>
        <w:rPr>
          <w:sz w:val="20"/>
        </w:rPr>
        <w:t xml:space="preserve"> от 08.12.2020 N 402-ФЗ)</w:t>
      </w:r>
    </w:p>
    <w:p>
      <w:pPr>
        <w:pStyle w:val="0"/>
        <w:spacing w:before="200" w:line-rule="auto"/>
        <w:ind w:firstLine="540"/>
        <w:jc w:val="both"/>
      </w:pPr>
      <w:r>
        <w:rPr>
          <w:sz w:val="20"/>
        </w:rPr>
        <w:t xml:space="preserve">5. Аттестация руководителей (заместителей руководителей) организаций по вопросам безопасности в сфере электроэнергетики проводится аттестационными комиссиями, </w:t>
      </w:r>
      <w:r>
        <w:rPr>
          <w:sz w:val="20"/>
        </w:rPr>
        <w:t xml:space="preserve">формируемыми</w:t>
      </w:r>
      <w:r>
        <w:rPr>
          <w:sz w:val="20"/>
        </w:rPr>
        <w:t xml:space="preserve"> федеральными органами исполнительной власти, уполномоченными на осуществление федерального государственного энергетического надзора.</w:t>
      </w:r>
    </w:p>
    <w:p>
      <w:pPr>
        <w:pStyle w:val="0"/>
        <w:spacing w:before="200" w:line-rule="auto"/>
        <w:ind w:firstLine="540"/>
        <w:jc w:val="both"/>
      </w:pPr>
      <w:hyperlink w:history="0" r:id="rId852" w:tooltip="Постановление Правительства РФ от 25.10.2019 N 1365 (ред. от 28.04.2022) &quot;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0"/>
            <w:color w:val="0000ff"/>
          </w:rPr>
          <w:t xml:space="preserve">Порядок</w:t>
        </w:r>
      </w:hyperlink>
      <w:r>
        <w:rPr>
          <w:sz w:val="20"/>
        </w:rPr>
        <w:t xml:space="preserve"> проведения аттестации руководителей (заместителей руководителей) организаций по вопросам безопасности в сфере электроэнергетики устанавливается Правительством Российской Федерации.</w:t>
      </w:r>
    </w:p>
    <w:p>
      <w:pPr>
        <w:pStyle w:val="0"/>
        <w:jc w:val="both"/>
      </w:pPr>
      <w:r>
        <w:rPr>
          <w:sz w:val="20"/>
        </w:rPr>
        <w:t xml:space="preserve">(п. 5 в ред. Федерального </w:t>
      </w:r>
      <w:hyperlink w:history="0" r:id="rId853"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закона</w:t>
        </w:r>
      </w:hyperlink>
      <w:r>
        <w:rPr>
          <w:sz w:val="20"/>
        </w:rPr>
        <w:t xml:space="preserve"> от 08.12.2020 N 402-ФЗ)</w:t>
      </w:r>
    </w:p>
    <w:p>
      <w:pPr>
        <w:pStyle w:val="0"/>
        <w:spacing w:before="200" w:line-rule="auto"/>
        <w:ind w:firstLine="540"/>
        <w:jc w:val="both"/>
      </w:pPr>
      <w:r>
        <w:rPr>
          <w:sz w:val="20"/>
        </w:rPr>
        <w:t xml:space="preserve">6. Утратил силу. - Федеральный </w:t>
      </w:r>
      <w:hyperlink w:history="0" r:id="rId854"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11.06.2022 N 174-ФЗ.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Сроки очередного подтверждения готовности к работе в сфере электроэнергетики, наступающие в 2022 году, продлеваются на 3 месяца (</w:t>
            </w:r>
            <w:hyperlink w:history="0" r:id="rId855" w:tooltip="Постановление Правительства РФ от 12.03.2022 N 353 (ред. от 01.07.2022) &quot;Об особенностях разрешительной деятельности в Российской Федерации в 2022 году&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В целях поддержания уровня квалификации, подтверждения знания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требований охраны труда и иных требований в сфере электроэнергетики, необходимых для выполнения работниками организаций своих трудовых функций, отдельные категории работников обязаны проходить подготовку и получать подтверждение готовности к работе в сфере электроэнергетики в соответствии с установленными </w:t>
      </w:r>
      <w:hyperlink w:history="0" w:anchor="P1263" w:tooltip="2. В состав мер государственного регулирования надежности и безопасности в сфере электроэнергетики входят принятие нормативных правовых актов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осуществление федерального государственного энергетического надзора, аттестация по вопросам безопасности в сфере электроэнергетики.">
        <w:r>
          <w:rPr>
            <w:sz w:val="20"/>
            <w:color w:val="0000ff"/>
          </w:rPr>
          <w:t xml:space="preserve">пунктом 2 статьи 28</w:t>
        </w:r>
      </w:hyperlink>
      <w:r>
        <w:rPr>
          <w:sz w:val="20"/>
        </w:rPr>
        <w:t xml:space="preserve"> настоящего Федерального закона требованиями нормативных правовых актов Российской Федерации в сфере электроэнергетики. Категории таких работников, обязательные формы, порядок проведения и оформления результатов подготовки и подтверждения готовности для каждой из категорий определяются указанными нормативными правовыми актами.</w:t>
      </w:r>
    </w:p>
    <w:p>
      <w:pPr>
        <w:pStyle w:val="0"/>
        <w:spacing w:before="200" w:line-rule="auto"/>
        <w:ind w:firstLine="540"/>
        <w:jc w:val="both"/>
      </w:pPr>
      <w:r>
        <w:rPr>
          <w:sz w:val="20"/>
        </w:rPr>
        <w:t xml:space="preserve">Подготовка и подтверждение готовности работников к работе в сфере электроэнергетики осуществляются организациями, за исключением случая, предусмотренного </w:t>
      </w:r>
      <w:hyperlink w:history="0" w:anchor="P1321" w:tooltip="В случае, если штатная численность организации не позволяет осуществлять подтверждение готовности ее работников к работе в сфере электроэнергетики в части проверки знания ими требований к обеспечению надежности электроэнергетических систем, надежности и безопасности объектов электроэнергетики и требований охраны труда,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
        <w:r>
          <w:rPr>
            <w:sz w:val="20"/>
            <w:color w:val="0000ff"/>
          </w:rPr>
          <w:t xml:space="preserve">абзацем третьим</w:t>
        </w:r>
      </w:hyperlink>
      <w:r>
        <w:rPr>
          <w:sz w:val="20"/>
        </w:rPr>
        <w:t xml:space="preserve"> настоящего пункта.</w:t>
      </w:r>
    </w:p>
    <w:bookmarkStart w:id="1321" w:name="P1321"/>
    <w:bookmarkEnd w:id="1321"/>
    <w:p>
      <w:pPr>
        <w:pStyle w:val="0"/>
        <w:spacing w:before="200" w:line-rule="auto"/>
        <w:ind w:firstLine="540"/>
        <w:jc w:val="both"/>
      </w:pPr>
      <w:r>
        <w:rPr>
          <w:sz w:val="20"/>
        </w:rPr>
        <w:t xml:space="preserve">В случае, если штатная численность организации не позволяет осуществлять подтверждение готовности ее работников к работе в сфере электроэнергетики в части проверки знания ими требований к обеспечению надежности электроэнергетических систем, надежности и безопасности объектов электроэнергетики и требований охраны труда,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w:t>
      </w:r>
    </w:p>
    <w:p>
      <w:pPr>
        <w:pStyle w:val="0"/>
        <w:jc w:val="both"/>
      </w:pPr>
      <w:r>
        <w:rPr>
          <w:sz w:val="20"/>
        </w:rPr>
        <w:t xml:space="preserve">(п. 6.1 введен Федеральным </w:t>
      </w:r>
      <w:hyperlink w:history="0" r:id="rId856"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законом</w:t>
        </w:r>
      </w:hyperlink>
      <w:r>
        <w:rPr>
          <w:sz w:val="20"/>
        </w:rPr>
        <w:t xml:space="preserve"> от 08.12.2020 N 402-ФЗ)</w:t>
      </w:r>
    </w:p>
    <w:p>
      <w:pPr>
        <w:pStyle w:val="0"/>
        <w:spacing w:before="200" w:line-rule="auto"/>
        <w:ind w:firstLine="540"/>
        <w:jc w:val="both"/>
      </w:pPr>
      <w:r>
        <w:rPr>
          <w:sz w:val="20"/>
        </w:rPr>
        <w:t xml:space="preserve">6.2. В случае, если организация осуществляет эксплуатацию объектов по производству электрической энергии, функционирующих в режиме комбинированной выработки электрической и тепловой энергии, предусмотренные настоящей статьей аттестация, подготовка и подтверждение готовности к работе в сфере электроэнергетики проводятся в порядке, установленном настоящим Федеральным законом и принятыми в соответствии с ним нормативными правовыми актами Российской Федерации в сфере электроэнергетики, в отношении работников, выполняющих трудовые функции, связанные с эксплуатацией объектов электроэнергетики, и работников, выполняющих трудовые функции, связанные с эксплуатацией объектов теплоснабжения. При аттестации, подготовке и подтверждении готовности работников указанной организации к выполнению трудовых функций, связанных с эксплуатацией объектов теплоснабжения, проводится проверка знания ими требований безопасности в сфере теплоснабжения, требований охраны труда при эксплуатации тепловых энергоустановок и иных обязательных требований в сфере теплоснабжения, необходимых для выполнения этими работниками соответствующих трудовых функций.</w:t>
      </w:r>
    </w:p>
    <w:p>
      <w:pPr>
        <w:pStyle w:val="0"/>
        <w:jc w:val="both"/>
      </w:pPr>
      <w:r>
        <w:rPr>
          <w:sz w:val="20"/>
        </w:rPr>
        <w:t xml:space="preserve">(п. 6.2 введен Федеральным </w:t>
      </w:r>
      <w:hyperlink w:history="0" r:id="rId857"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законом</w:t>
        </w:r>
      </w:hyperlink>
      <w:r>
        <w:rPr>
          <w:sz w:val="20"/>
        </w:rPr>
        <w:t xml:space="preserve"> от 08.12.2020 N 402-ФЗ)</w:t>
      </w:r>
    </w:p>
    <w:p>
      <w:pPr>
        <w:pStyle w:val="0"/>
        <w:spacing w:before="200" w:line-rule="auto"/>
        <w:ind w:firstLine="540"/>
        <w:jc w:val="both"/>
      </w:pPr>
      <w:r>
        <w:rPr>
          <w:sz w:val="20"/>
        </w:rPr>
        <w:t xml:space="preserve">7. Работники, не прошедшие аттестацию по вопросам безопасности в сфере электроэнергетики и определенные формы подготовки и подтверждения готовности к работе в сфере электроэнергетики, не допускаются к работе на объектах электроэнергетики, энергопринимающих установках, осуществлению профессиональной деятельности, связанной с реализацией функций по оперативно-диспетчерскому управлению в электроэнергетике.</w:t>
      </w:r>
    </w:p>
    <w:p>
      <w:pPr>
        <w:pStyle w:val="0"/>
        <w:jc w:val="both"/>
      </w:pPr>
      <w:r>
        <w:rPr>
          <w:sz w:val="20"/>
        </w:rPr>
        <w:t xml:space="preserve">(в ред. Федерального </w:t>
      </w:r>
      <w:hyperlink w:history="0" r:id="rId858"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закона</w:t>
        </w:r>
      </w:hyperlink>
      <w:r>
        <w:rPr>
          <w:sz w:val="20"/>
        </w:rPr>
        <w:t xml:space="preserve"> от 08.12.2020 N 402-ФЗ)</w:t>
      </w:r>
    </w:p>
    <w:p>
      <w:pPr>
        <w:pStyle w:val="0"/>
        <w:spacing w:before="200" w:line-rule="auto"/>
        <w:ind w:firstLine="540"/>
        <w:jc w:val="both"/>
      </w:pPr>
      <w:r>
        <w:rPr>
          <w:sz w:val="20"/>
        </w:rPr>
        <w:t xml:space="preserve">Работники, не прошедшие аттестацию, указанную в настоящей статье,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pPr>
        <w:pStyle w:val="0"/>
        <w:jc w:val="both"/>
      </w:pPr>
      <w:r>
        <w:rPr>
          <w:sz w:val="20"/>
        </w:rPr>
        <w:t xml:space="preserve">(в ред. Федерального </w:t>
      </w:r>
      <w:hyperlink w:history="0" r:id="rId859" w:tooltip="Федеральный закон от 08.12.2020 N 402-ФЗ &quot;О внесении изменений в Федеральный закон &quot;Об электроэнергетике&quot; и статью 23.2 Федерального закона &quot;О теплоснабжении&quot; {КонсультантПлюс}">
        <w:r>
          <w:rPr>
            <w:sz w:val="20"/>
            <w:color w:val="0000ff"/>
          </w:rPr>
          <w:t xml:space="preserve">закона</w:t>
        </w:r>
      </w:hyperlink>
      <w:r>
        <w:rPr>
          <w:sz w:val="20"/>
        </w:rPr>
        <w:t xml:space="preserve"> от 08.12.2020 N 402-ФЗ)</w:t>
      </w:r>
    </w:p>
    <w:p>
      <w:pPr>
        <w:pStyle w:val="0"/>
        <w:ind w:firstLine="540"/>
        <w:jc w:val="both"/>
      </w:pPr>
      <w:r>
        <w:rPr>
          <w:sz w:val="20"/>
        </w:rPr>
      </w:r>
    </w:p>
    <w:p>
      <w:pPr>
        <w:pStyle w:val="2"/>
        <w:outlineLvl w:val="1"/>
        <w:ind w:firstLine="540"/>
        <w:jc w:val="both"/>
      </w:pPr>
      <w:r>
        <w:rPr>
          <w:sz w:val="20"/>
        </w:rPr>
        <w:t xml:space="preserve">Статья 28.2.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w:t>
      </w:r>
    </w:p>
    <w:p>
      <w:pPr>
        <w:pStyle w:val="0"/>
        <w:ind w:firstLine="540"/>
        <w:jc w:val="both"/>
      </w:pPr>
      <w:r>
        <w:rPr>
          <w:sz w:val="20"/>
        </w:rPr>
        <w:t xml:space="preserve">(введена Федеральным </w:t>
      </w:r>
      <w:hyperlink w:history="0" r:id="rId860" w:tooltip="Федеральный закон от 24.04.2020 N 141-ФЗ &quot;О внесении изменений в отдельные законодательные акты Российской Федерации по вопросам допуска в эксплуатацию энергоустановок&quot; {КонсультантПлюс}">
        <w:r>
          <w:rPr>
            <w:sz w:val="20"/>
            <w:color w:val="0000ff"/>
          </w:rPr>
          <w:t xml:space="preserve">законом</w:t>
        </w:r>
      </w:hyperlink>
      <w:r>
        <w:rPr>
          <w:sz w:val="20"/>
        </w:rPr>
        <w:t xml:space="preserve"> от 24.04.2020 N 141-ФЗ)</w:t>
      </w:r>
    </w:p>
    <w:p>
      <w:pPr>
        <w:pStyle w:val="0"/>
        <w:jc w:val="both"/>
      </w:pPr>
      <w:r>
        <w:rPr>
          <w:sz w:val="20"/>
        </w:rPr>
      </w:r>
    </w:p>
    <w:p>
      <w:pPr>
        <w:pStyle w:val="0"/>
        <w:ind w:firstLine="540"/>
        <w:jc w:val="both"/>
      </w:pPr>
      <w:r>
        <w:rPr>
          <w:sz w:val="20"/>
        </w:rPr>
        <w:t xml:space="preserve">1. </w:t>
      </w:r>
      <w:hyperlink w:history="0" r:id="rId861" w:tooltip="Постановление Правительства РФ от 30.01.2021 N 85 (ред. от 25.12.2021)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КонсультантПлюс}">
        <w:r>
          <w:rPr>
            <w:sz w:val="20"/>
            <w:color w:val="0000ff"/>
          </w:rPr>
          <w:t xml:space="preserve">Категории</w:t>
        </w:r>
      </w:hyperlink>
      <w:r>
        <w:rPr>
          <w:sz w:val="20"/>
        </w:rP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допускаемые объекты), для которых требуется получение разрешения на допуск в эксплуатацию, определяются Правительством Российской Федерации.</w:t>
      </w:r>
    </w:p>
    <w:p>
      <w:pPr>
        <w:pStyle w:val="0"/>
        <w:spacing w:before="200" w:line-rule="auto"/>
        <w:ind w:firstLine="540"/>
        <w:jc w:val="both"/>
      </w:pPr>
      <w:r>
        <w:rPr>
          <w:sz w:val="20"/>
        </w:rPr>
        <w:t xml:space="preserve">2. Разрешение на допуск в эксплуатацию </w:t>
      </w:r>
      <w:hyperlink w:history="0" r:id="rId862" w:tooltip="Приказ Ростехнадзора от 28.05.2021 N 194 &quot;Об утверждении Административного регламента по предоставлению Федеральной службой по экологическому, технологическому и атомному надзору государственной услуги по выдаче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quot; (Зарегистрировано в Минюсте России 20.10.2021 N 65489) {КонсультантПлюс}">
        <w:r>
          <w:rPr>
            <w:sz w:val="20"/>
            <w:color w:val="0000ff"/>
          </w:rPr>
          <w:t xml:space="preserve">выдается</w:t>
        </w:r>
      </w:hyperlink>
      <w:r>
        <w:rPr>
          <w:sz w:val="20"/>
        </w:rPr>
        <w:t xml:space="preserve"> федеральным органом исполнительной власти, уполномоченным на осуществление федерального государственного энергетического надзора, который удостоверяет соответствие допускаемых объектов и условий их эксплуатации требованиям к обеспечению безопасности в сфере электроэнергетики.</w:t>
      </w:r>
    </w:p>
    <w:p>
      <w:pPr>
        <w:pStyle w:val="0"/>
        <w:spacing w:before="200" w:line-rule="auto"/>
        <w:ind w:firstLine="540"/>
        <w:jc w:val="both"/>
      </w:pPr>
      <w:r>
        <w:rPr>
          <w:sz w:val="20"/>
        </w:rPr>
        <w:t xml:space="preserve">3. Разрешение на допуск в эксплуатацию выдается:</w:t>
      </w:r>
    </w:p>
    <w:p>
      <w:pPr>
        <w:pStyle w:val="0"/>
        <w:spacing w:before="200" w:line-rule="auto"/>
        <w:ind w:firstLine="540"/>
        <w:jc w:val="both"/>
      </w:pPr>
      <w:r>
        <w:rPr>
          <w:sz w:val="20"/>
        </w:rPr>
        <w:t xml:space="preserve">в ходе технологического присоединения;</w:t>
      </w:r>
    </w:p>
    <w:p>
      <w:pPr>
        <w:pStyle w:val="0"/>
        <w:spacing w:before="200" w:line-rule="auto"/>
        <w:ind w:firstLine="540"/>
        <w:jc w:val="both"/>
      </w:pPr>
      <w:r>
        <w:rPr>
          <w:sz w:val="20"/>
        </w:rPr>
        <w:t xml:space="preserve">при вводе в эксплуатацию новых или реконструированных допускаемых объектов, технологическое присоединение которых не осуществляется.</w:t>
      </w:r>
    </w:p>
    <w:p>
      <w:pPr>
        <w:pStyle w:val="0"/>
        <w:spacing w:before="200" w:line-rule="auto"/>
        <w:ind w:firstLine="540"/>
        <w:jc w:val="both"/>
      </w:pPr>
      <w:r>
        <w:rPr>
          <w:sz w:val="20"/>
        </w:rPr>
        <w:t xml:space="preserve">4. На период проведения испытаний и наладки допускаемых объектов выдается временное разрешение на допуск в эксплуатацию.</w:t>
      </w:r>
    </w:p>
    <w:p>
      <w:pPr>
        <w:pStyle w:val="0"/>
        <w:spacing w:before="200" w:line-rule="auto"/>
        <w:ind w:firstLine="540"/>
        <w:jc w:val="both"/>
      </w:pPr>
      <w:r>
        <w:rPr>
          <w:sz w:val="20"/>
        </w:rPr>
        <w:t xml:space="preserve">5. Выдача разрешения на допуск в эксплуатацию осуществляется без взимания платы.</w:t>
      </w:r>
    </w:p>
    <w:p>
      <w:pPr>
        <w:pStyle w:val="0"/>
        <w:spacing w:before="200" w:line-rule="auto"/>
        <w:ind w:firstLine="540"/>
        <w:jc w:val="both"/>
      </w:pPr>
      <w:r>
        <w:rPr>
          <w:sz w:val="20"/>
        </w:rPr>
        <w:t xml:space="preserve">6. Положения настоящей статьи распространяются на атомные электростанции с учетом особенностей их функционирования, установленных </w:t>
      </w:r>
      <w:hyperlink w:history="0" r:id="rId863" w:tooltip="Федеральный закон от 21.11.1995 N 170-ФЗ (ред. от 30.04.2021) &quot;Об использовании атомной энергии&quot; {КонсультантПлюс}">
        <w:r>
          <w:rPr>
            <w:sz w:val="20"/>
            <w:color w:val="0000ff"/>
          </w:rPr>
          <w:t xml:space="preserve">законодательством</w:t>
        </w:r>
      </w:hyperlink>
      <w:r>
        <w:rPr>
          <w:sz w:val="20"/>
        </w:rPr>
        <w:t xml:space="preserve"> Российской Федерации об использовании атомной энергии.</w:t>
      </w:r>
    </w:p>
    <w:p>
      <w:pPr>
        <w:pStyle w:val="0"/>
        <w:ind w:firstLine="540"/>
        <w:jc w:val="both"/>
      </w:pPr>
      <w:r>
        <w:rPr>
          <w:sz w:val="20"/>
        </w:rPr>
      </w:r>
    </w:p>
    <w:bookmarkStart w:id="1342" w:name="P1342"/>
    <w:bookmarkEnd w:id="1342"/>
    <w:p>
      <w:pPr>
        <w:pStyle w:val="2"/>
        <w:outlineLvl w:val="1"/>
        <w:ind w:firstLine="540"/>
        <w:jc w:val="both"/>
      </w:pPr>
      <w:r>
        <w:rPr>
          <w:sz w:val="20"/>
        </w:rPr>
        <w:t xml:space="preserve">Статья 28.3. Мониторинг риска нарушения работы субъектов электроэнергетики в сфере электроэнергетики</w:t>
      </w:r>
    </w:p>
    <w:p>
      <w:pPr>
        <w:pStyle w:val="0"/>
        <w:ind w:firstLine="540"/>
        <w:jc w:val="both"/>
      </w:pPr>
      <w:r>
        <w:rPr>
          <w:sz w:val="20"/>
        </w:rPr>
        <w:t xml:space="preserve">(введена Федеральным </w:t>
      </w:r>
      <w:hyperlink w:history="0" r:id="rId86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систему постоянного сбора, обработки и анализа информации о деятельности субъектов электроэнергетики, а также иных хозяйствующих субъектов,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(далее в настоящей статье - субъекты электроэнергетики), и о принадлежащих им объектах электроэнергетики, характеризующей степень риска нарушения работы таких субъектов и объектов в сфере электроэнергетики.</w:t>
      </w:r>
    </w:p>
    <w:p>
      <w:pPr>
        <w:pStyle w:val="0"/>
        <w:spacing w:before="200" w:line-rule="auto"/>
        <w:ind w:firstLine="540"/>
        <w:jc w:val="both"/>
      </w:pPr>
      <w:r>
        <w:rPr>
          <w:sz w:val="20"/>
        </w:rPr>
        <w:t xml:space="preserve">Мониторинг риска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субъектов электроэнергетики, соответствующих </w:t>
      </w:r>
      <w:r>
        <w:rPr>
          <w:sz w:val="20"/>
        </w:rPr>
        <w:t xml:space="preserve">критериям</w:t>
      </w:r>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2. Мониторинг риска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требований и условий для надежного функционирования электроэнергетики.</w:t>
      </w:r>
    </w:p>
    <w:p>
      <w:pPr>
        <w:pStyle w:val="0"/>
        <w:spacing w:before="200" w:line-rule="auto"/>
        <w:ind w:firstLine="540"/>
        <w:jc w:val="both"/>
      </w:pPr>
      <w:r>
        <w:rPr>
          <w:sz w:val="20"/>
        </w:rPr>
        <w:t xml:space="preserve">Результаты мониторинга риска также учитываются при инвестиционном планировании в сфере электроэнергетики, отнесении владельцев объектов электросетевого хозяйства к территориальным сетевым организациям, оценке риска причинения вреда (ущерба) охраняемым законом ценностям в соответствии со </w:t>
      </w:r>
      <w:hyperlink w:history="0" w:anchor="P1368" w:tooltip="Статья 29.1. Федеральный государственный энергетический надзор">
        <w:r>
          <w:rPr>
            <w:sz w:val="20"/>
            <w:color w:val="0000ff"/>
          </w:rPr>
          <w:t xml:space="preserve">статьей 29.1</w:t>
        </w:r>
      </w:hyperlink>
      <w:r>
        <w:rPr>
          <w:sz w:val="20"/>
        </w:rPr>
        <w:t xml:space="preserve"> настоящего Федерального закона и оценке готовности субъектов электроэнергетики к работе в отопительный сезон в соответствии со </w:t>
      </w:r>
      <w:hyperlink w:history="0" w:anchor="P2037" w:tooltip="Статья 46.2. Обеспечение готовности к работе в сфере электроэнергетики">
        <w:r>
          <w:rPr>
            <w:sz w:val="20"/>
            <w:color w:val="0000ff"/>
          </w:rPr>
          <w:t xml:space="preserve">статьей 46.2</w:t>
        </w:r>
      </w:hyperlink>
      <w:r>
        <w:rPr>
          <w:sz w:val="20"/>
        </w:rPr>
        <w:t xml:space="preserve"> настоящего Федерального закона.</w:t>
      </w:r>
    </w:p>
    <w:p>
      <w:pPr>
        <w:pStyle w:val="0"/>
        <w:spacing w:before="200" w:line-rule="auto"/>
        <w:ind w:firstLine="540"/>
        <w:jc w:val="both"/>
      </w:pPr>
      <w:r>
        <w:rPr>
          <w:sz w:val="20"/>
        </w:rPr>
        <w:t xml:space="preserve">3. </w:t>
      </w:r>
      <w:hyperlink w:history="0" r:id="rId865" w:tooltip="Постановление Правительства РФ от 10.05.2017 N 543 (ред. от 30.04.2022) &quot;О порядке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вместе с &quot;Правилами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КонсультантПлюс}">
        <w:r>
          <w:rPr>
            <w:sz w:val="20"/>
            <w:color w:val="0000ff"/>
          </w:rPr>
          <w:t xml:space="preserve">Правила</w:t>
        </w:r>
      </w:hyperlink>
      <w:r>
        <w:rPr>
          <w:sz w:val="20"/>
        </w:rPr>
        <w:t xml:space="preserve">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информации о результатах мониторинга риска устанавливаются Правительством Российской Федерации.</w:t>
      </w:r>
    </w:p>
    <w:p>
      <w:pPr>
        <w:pStyle w:val="0"/>
        <w:spacing w:before="200" w:line-rule="auto"/>
        <w:ind w:firstLine="540"/>
        <w:jc w:val="both"/>
      </w:pPr>
      <w:r>
        <w:rPr>
          <w:sz w:val="20"/>
        </w:rPr>
        <w:t xml:space="preserve">Методика проведения оценки риска нарушения работы субъектов электроэнергетики в сфере электроэнергетики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pStyle w:val="0"/>
        <w:ind w:firstLine="540"/>
        <w:jc w:val="both"/>
      </w:pPr>
      <w:r>
        <w:rPr>
          <w:sz w:val="20"/>
        </w:rPr>
      </w:r>
    </w:p>
    <w:p>
      <w:pPr>
        <w:pStyle w:val="2"/>
        <w:outlineLvl w:val="1"/>
        <w:ind w:firstLine="540"/>
        <w:jc w:val="both"/>
      </w:pPr>
      <w:r>
        <w:rPr>
          <w:sz w:val="20"/>
        </w:rPr>
        <w:t xml:space="preserve">Статья 29. Инвестиционная политика государства в электроэнергетике</w:t>
      </w:r>
    </w:p>
    <w:p>
      <w:pPr>
        <w:pStyle w:val="0"/>
      </w:pPr>
      <w:r>
        <w:rPr>
          <w:sz w:val="20"/>
        </w:rPr>
      </w:r>
    </w:p>
    <w:p>
      <w:pPr>
        <w:pStyle w:val="0"/>
        <w:ind w:firstLine="540"/>
        <w:jc w:val="both"/>
      </w:pPr>
      <w:r>
        <w:rPr>
          <w:sz w:val="20"/>
        </w:rPr>
        <w:t xml:space="preserve">1. Инвестиционная политика государства в электроэнергетике направлена на обеспечение ее устойчивого развития, на развитие энергосбережения, а также предусматривает привлечение инвестиций во все сферы электроэнергетики и усиление государственного контроля за эффективностью инвестиций в сфере деятельности субъектов естественных монополий.</w:t>
      </w:r>
    </w:p>
    <w:p>
      <w:pPr>
        <w:pStyle w:val="0"/>
        <w:spacing w:before="200" w:line-rule="auto"/>
        <w:ind w:firstLine="540"/>
        <w:jc w:val="both"/>
      </w:pPr>
      <w:r>
        <w:rPr>
          <w:sz w:val="20"/>
        </w:rPr>
        <w:t xml:space="preserve">2. Основой инвестиционной политики государства в электроэнергетике является содействие привлечению в электроэнергетику инвестиций посредством формирования благоприятного инвестиционного климата, создания стабильных условий для осуществления предпринимательской деятельности, обеспечения неприкосновенности частной собственности, свободы перемещения товаров и услуг, обеспечения экономически обоснованного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обеспечения защиты и поддержки развития российских производителей, использования инновационных инструментов привлечения инвестиций, обеспечения экономического стимулирования внедрения новых высокоэффективных технологий в электроэнергетике, в том числе в целях развития малой и нетрадиционной энергетики.</w:t>
      </w:r>
    </w:p>
    <w:p>
      <w:pPr>
        <w:pStyle w:val="0"/>
        <w:spacing w:before="200" w:line-rule="auto"/>
        <w:ind w:firstLine="540"/>
        <w:jc w:val="both"/>
      </w:pPr>
      <w:r>
        <w:rPr>
          <w:sz w:val="20"/>
        </w:rPr>
        <w:t xml:space="preserve">3. Целями инвестиционной политики государства в сфере развития единой национальной (общероссийской) электрической сети являются повышение эффективности электроэнергетики, устранение технологических ограничений перетока электрической энергии и увеличение пропускной способности электрических сетей для обеспечения выдачи мощностей электростанциями. В указанных целях государство осуществляет регулирование инвестиционной деятельности организации по управлению единой национальной (общероссийской) электрической сетью в порядке, установленном </w:t>
      </w:r>
      <w:hyperlink w:history="0" w:anchor="P311" w:tooltip="Статья 10. Развитие единой национальной (общероссийской) электрической сети">
        <w:r>
          <w:rPr>
            <w:sz w:val="20"/>
            <w:color w:val="0000ff"/>
          </w:rPr>
          <w:t xml:space="preserve">статьей 10</w:t>
        </w:r>
      </w:hyperlink>
      <w:r>
        <w:rPr>
          <w:sz w:val="20"/>
        </w:rPr>
        <w:t xml:space="preserve"> настоящего Федерального закона.</w:t>
      </w:r>
    </w:p>
    <w:p>
      <w:pPr>
        <w:pStyle w:val="0"/>
        <w:spacing w:before="200" w:line-rule="auto"/>
        <w:ind w:firstLine="540"/>
        <w:jc w:val="both"/>
      </w:pPr>
      <w:r>
        <w:rPr>
          <w:sz w:val="20"/>
        </w:rPr>
        <w:t xml:space="preserve">4. Правительство Российской Федерации или уполномоченный им федеральный орган исполнительной власти осуществляет прогнозирование возможного дефицита электрической мощности в отдельных ценовых зонах оптового рынка и формирование благоприятных условий для капиталовложений или при необходимости для государственных инвестиций в строительство объектов электроэнергетики в целях предотвращения возникновения дефицита электрической мощности.</w:t>
      </w:r>
    </w:p>
    <w:p>
      <w:pPr>
        <w:pStyle w:val="0"/>
        <w:spacing w:before="200" w:line-rule="auto"/>
        <w:ind w:firstLine="540"/>
        <w:jc w:val="both"/>
      </w:pPr>
      <w:r>
        <w:rPr>
          <w:sz w:val="20"/>
        </w:rPr>
        <w:t xml:space="preserve">5. Целью инвестиционной политики государства в атомной энергетике является развитие атомных электростанций путем создания экономических условий и условий государственного регулирования цен (тарифов), благоприятных для формирования собственных и привлеченных инвестиционных средств, в соответствии с государственными </w:t>
      </w:r>
      <w:hyperlink w:history="0" r:id="rId866" w:tooltip="Постановление Правительства РФ от 02.06.2014 N 506-12 (ред. от 29.09.2021) &quot;Об утверждении государственной программы Российской Федерации &quot;Развитие атомного энергопромышленного комплекса&quot; {КонсультантПлюс}">
        <w:r>
          <w:rPr>
            <w:sz w:val="20"/>
            <w:color w:val="0000ff"/>
          </w:rPr>
          <w:t xml:space="preserve">программами</w:t>
        </w:r>
      </w:hyperlink>
      <w:r>
        <w:rPr>
          <w:sz w:val="20"/>
        </w:rPr>
        <w:t xml:space="preserve"> развития атомной энергетики.</w:t>
      </w:r>
    </w:p>
    <w:p>
      <w:pPr>
        <w:pStyle w:val="0"/>
        <w:spacing w:before="200" w:line-rule="auto"/>
        <w:ind w:firstLine="540"/>
        <w:jc w:val="both"/>
      </w:pPr>
      <w:r>
        <w:rPr>
          <w:sz w:val="20"/>
        </w:rPr>
        <w:t xml:space="preserve">6. Инвестиционные программы субъектов электроэнергетики, соответствующих </w:t>
      </w:r>
      <w:r>
        <w:rPr>
          <w:sz w:val="20"/>
        </w:rPr>
        <w:t xml:space="preserve">критериям</w:t>
      </w:r>
      <w:r>
        <w:rPr>
          <w:sz w:val="20"/>
        </w:rPr>
        <w:t xml:space="preserve">, определенным Правительством Российской Федерации, в том числе организаций по управлению единой национальной (общероссийской) электрической сетью и территориальных сетевых организаций, </w:t>
      </w:r>
      <w:hyperlink w:history="0" r:id="rId867" w:tooltip="Приказ Минэнерго России от 07.03.2018 N 133 &quot;Об утверждении Административного регламента предоставления Министерством энергетики Российской Федерации государственной услуги по утверждению инвестиционных программ субъектов электроэнергетики&quot; (Зарегистрировано в Минюсте России 01.06.2018 N 51254) {КонсультантПлюс}">
        <w:r>
          <w:rPr>
            <w:sz w:val="20"/>
            <w:color w:val="0000ff"/>
          </w:rPr>
          <w:t xml:space="preserve">утверждаются</w:t>
        </w:r>
      </w:hyperlink>
      <w:r>
        <w:rPr>
          <w:sz w:val="20"/>
        </w:rPr>
        <w:t xml:space="preserve"> уполномоченным федеральным органом исполнительной власти или органом исполнительной власти субъекта Российской Федерации в </w:t>
      </w:r>
      <w:r>
        <w:rPr>
          <w:sz w:val="20"/>
        </w:rPr>
        <w:t xml:space="preserve">порядке</w:t>
      </w:r>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868"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30.03.2016 N 74-ФЗ)</w:t>
      </w:r>
    </w:p>
    <w:p>
      <w:pPr>
        <w:pStyle w:val="0"/>
        <w:spacing w:before="200" w:line-rule="auto"/>
        <w:ind w:firstLine="540"/>
        <w:jc w:val="both"/>
      </w:pPr>
      <w:r>
        <w:rPr>
          <w:sz w:val="20"/>
        </w:rPr>
        <w:t xml:space="preserve">Инвестиционные программы субъектов электроэнергетики, осуществляющих деятельность в области использования атомной энергии и соответствующих </w:t>
      </w:r>
      <w:hyperlink w:history="0" r:id="rId869" w:tooltip="Постановление Правительства РФ от 01.12.2009 N 977 (ред. от 18.05.2022, с изм. от 20.05.2022)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критериям</w:t>
        </w:r>
      </w:hyperlink>
      <w:r>
        <w:rPr>
          <w:sz w:val="20"/>
        </w:rPr>
        <w:t xml:space="preserve">, определенным Правительством Российской Федерации, утверждаются уполномоченным федеральным органом исполнительной власти совместно с Государственной корпорацией по атомной энергии "Росатом" в </w:t>
      </w:r>
      <w:hyperlink w:history="0" r:id="rId870" w:tooltip="Постановление Правительства РФ от 01.12.2009 N 977 (ред. от 18.05.2022, с изм. от 20.05.2022)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(абзац введен Федеральным </w:t>
      </w:r>
      <w:hyperlink w:history="0" r:id="rId871"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законом</w:t>
        </w:r>
      </w:hyperlink>
      <w:r>
        <w:rPr>
          <w:sz w:val="20"/>
        </w:rPr>
        <w:t xml:space="preserve"> от 30.03.2016 N 74-ФЗ)</w:t>
      </w:r>
    </w:p>
    <w:p>
      <w:pPr>
        <w:pStyle w:val="0"/>
        <w:spacing w:before="200" w:line-rule="auto"/>
        <w:ind w:firstLine="540"/>
        <w:jc w:val="both"/>
      </w:pPr>
      <w:r>
        <w:rPr>
          <w:sz w:val="20"/>
        </w:rPr>
        <w:t xml:space="preserve">Утверждение инвестиционных программ сетевых организаций осуществляется с применением показателей надежности и качества услуг по передаче электрической энергии, утвержденных в установленном Правительством Российской Федерации или уполномоченным им федеральным органом исполнительной власти </w:t>
      </w:r>
      <w:hyperlink w:history="0" r:id="rId872" w:tooltip="Постановление Правительства РФ от 31.12.2009 N 1220 (ред. от 24.05.2017) &quot;Об определении применяемых при установлении долгосрочных тарифов показателей надежности и качества поставляемых товаров и оказываемых услуг&quot; (вместе с &quot;Положением об определении применяемых при установлении долгосрочных тарифов показателей надежности и качества поставляемых товаров и оказываемых услуг&quot;)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Инвестиционные программы субъектов электроэнергетики утверждаются в случае их соответствия условиям, определенным </w:t>
      </w:r>
      <w:hyperlink w:history="0" r:id="rId873" w:tooltip="Постановление Правительства РФ от 01.12.2009 N 977 (ред. от 18.05.2022, с изм. от 20.05.2022)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 субъектов электроэнергетики.</w:t>
      </w:r>
    </w:p>
    <w:p>
      <w:pPr>
        <w:pStyle w:val="0"/>
        <w:jc w:val="both"/>
      </w:pPr>
      <w:r>
        <w:rPr>
          <w:sz w:val="20"/>
        </w:rPr>
        <w:t xml:space="preserve">(абзац введен Федеральным </w:t>
      </w:r>
      <w:hyperlink w:history="0" r:id="rId874"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jc w:val="both"/>
      </w:pPr>
      <w:r>
        <w:rPr>
          <w:sz w:val="20"/>
        </w:rPr>
        <w:t xml:space="preserve">(п. 6 в ред. Федерального </w:t>
      </w:r>
      <w:hyperlink w:history="0" r:id="rId875"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закона</w:t>
        </w:r>
      </w:hyperlink>
      <w:r>
        <w:rPr>
          <w:sz w:val="20"/>
        </w:rPr>
        <w:t xml:space="preserve"> от 30.12.2012 N 291-ФЗ)</w:t>
      </w:r>
    </w:p>
    <w:p>
      <w:pPr>
        <w:pStyle w:val="0"/>
      </w:pPr>
      <w:r>
        <w:rPr>
          <w:sz w:val="20"/>
        </w:rPr>
      </w:r>
    </w:p>
    <w:bookmarkStart w:id="1368" w:name="P1368"/>
    <w:bookmarkEnd w:id="1368"/>
    <w:p>
      <w:pPr>
        <w:pStyle w:val="2"/>
        <w:outlineLvl w:val="1"/>
        <w:ind w:firstLine="540"/>
        <w:jc w:val="both"/>
      </w:pPr>
      <w:r>
        <w:rPr>
          <w:sz w:val="20"/>
        </w:rPr>
        <w:t xml:space="preserve">Статья 29.1. Федеральный государственный энергетический надзор</w:t>
      </w:r>
    </w:p>
    <w:p>
      <w:pPr>
        <w:pStyle w:val="0"/>
        <w:ind w:firstLine="540"/>
        <w:jc w:val="both"/>
      </w:pPr>
      <w:r>
        <w:rPr>
          <w:sz w:val="20"/>
        </w:rPr>
        <w:t xml:space="preserve">(в ред. Федерального </w:t>
      </w:r>
      <w:hyperlink w:history="0" r:id="rId87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энергетический надзор в сфере электроэнергетики осуществляется федеральным </w:t>
      </w:r>
      <w:hyperlink w:history="0" r:id="rId877" w:tooltip="Постановление Правительства РФ от 30.06.2021 N 1085 &quot;О федеральном государственном энергетическом надзоре&quot; (вместе с &quot;Положением о федеральном государственном энергетическом надзоре&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w:t>
      </w:r>
    </w:p>
    <w:bookmarkStart w:id="1372" w:name="P1372"/>
    <w:bookmarkEnd w:id="1372"/>
    <w:p>
      <w:pPr>
        <w:pStyle w:val="0"/>
        <w:spacing w:before="200" w:line-rule="auto"/>
        <w:ind w:firstLine="540"/>
        <w:jc w:val="both"/>
      </w:pPr>
      <w:r>
        <w:rPr>
          <w:sz w:val="20"/>
        </w:rPr>
        <w:t xml:space="preserve">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pPr>
        <w:pStyle w:val="0"/>
        <w:spacing w:before="200" w:line-rule="auto"/>
        <w:ind w:firstLine="540"/>
        <w:jc w:val="both"/>
      </w:pPr>
      <w:r>
        <w:rPr>
          <w:sz w:val="20"/>
        </w:rPr>
        <w:t xml:space="preserve">2. Предметом федерального государственного энергетического надзора в сфере электроэнергетики являются:</w:t>
      </w:r>
    </w:p>
    <w:p>
      <w:pPr>
        <w:pStyle w:val="0"/>
        <w:spacing w:before="200" w:line-rule="auto"/>
        <w:ind w:firstLine="540"/>
        <w:jc w:val="both"/>
      </w:pPr>
      <w:r>
        <w:rPr>
          <w:sz w:val="20"/>
        </w:rPr>
        <w:t xml:space="preserve">соблюдение субъектами электроэнергетики и (или) потребителями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требований:</w:t>
      </w:r>
    </w:p>
    <w:p>
      <w:pPr>
        <w:pStyle w:val="0"/>
        <w:spacing w:before="200" w:line-rule="auto"/>
        <w:ind w:firstLine="540"/>
        <w:jc w:val="both"/>
      </w:pPr>
      <w:r>
        <w:rPr>
          <w:sz w:val="20"/>
        </w:rPr>
        <w:t xml:space="preserve">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при организации и осуществлении эксплуатации объектов электроэнергетики и энергопринимающих установок потребителей электрической энергии и осуществлении функций по оперативно-диспетчерскому управлению в электроэнергетике, связанных с планированием и производством переключений на объектах электроэнергетики и в энергопринимающих установках потребителей электрической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w:t>
      </w:r>
    </w:p>
    <w:p>
      <w:pPr>
        <w:pStyle w:val="0"/>
        <w:spacing w:before="200" w:line-rule="auto"/>
        <w:ind w:firstLine="540"/>
        <w:jc w:val="both"/>
      </w:pPr>
      <w:r>
        <w:rPr>
          <w:sz w:val="20"/>
        </w:rPr>
        <w:t xml:space="preserve">требований к безопасному ведению работ на объектах электроэнергетики, установленных правилами по охране труда;</w:t>
      </w:r>
    </w:p>
    <w:p>
      <w:pPr>
        <w:pStyle w:val="0"/>
        <w:spacing w:before="200" w:line-rule="auto"/>
        <w:ind w:firstLine="540"/>
        <w:jc w:val="both"/>
      </w:pPr>
      <w:r>
        <w:rPr>
          <w:sz w:val="20"/>
        </w:rPr>
        <w:t xml:space="preserve">требований в области энергосбережения и повышения энергетической эффективности;</w:t>
      </w:r>
    </w:p>
    <w:p>
      <w:pPr>
        <w:pStyle w:val="0"/>
        <w:spacing w:before="200" w:line-rule="auto"/>
        <w:ind w:firstLine="540"/>
        <w:jc w:val="both"/>
      </w:pPr>
      <w:r>
        <w:rPr>
          <w:sz w:val="20"/>
        </w:rPr>
        <w:t xml:space="preserve">особых условий использования земельных участков в границах охранных зон объектов электроэнергетики;</w:t>
      </w:r>
    </w:p>
    <w:p>
      <w:pPr>
        <w:pStyle w:val="0"/>
        <w:spacing w:before="200" w:line-rule="auto"/>
        <w:ind w:firstLine="540"/>
        <w:jc w:val="both"/>
      </w:pPr>
      <w:r>
        <w:rPr>
          <w:sz w:val="20"/>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878"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В положении о федеральном государственном энергетическом надзоре в сфере 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879"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являющиеся объектами федерального государственного энергетического надзора в сфере электроэнергетики.</w:t>
      </w:r>
    </w:p>
    <w:p>
      <w:pPr>
        <w:pStyle w:val="0"/>
        <w:spacing w:before="200" w:line-rule="auto"/>
        <w:ind w:firstLine="540"/>
        <w:jc w:val="both"/>
      </w:pPr>
      <w:r>
        <w:rPr>
          <w:sz w:val="20"/>
        </w:rPr>
        <w:t xml:space="preserve">К предмету федерального государственного энергетического надзора в сфере электроэнергетики также относится соблюдение субъектами электроэнергетики, осуществляющими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теплоснабжения и правил технической эксплуатации объектов теплоснабжения и теплопотребляющих установок, установленных Федеральным </w:t>
      </w:r>
      <w:hyperlink w:history="0" r:id="rId880"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от 27 июля 2010 года N 190-ФЗ "О теплоснабжении", а также </w:t>
      </w:r>
      <w:hyperlink w:history="0" r:id="rId881" w:tooltip="Справочная информация: &quot;Перечень правил и инструкций по охране труда&quot; (Материал подготовлен специалистами КонсультантПлюс) {КонсультантПлюс}">
        <w:r>
          <w:rPr>
            <w:sz w:val="20"/>
            <w:color w:val="0000ff"/>
          </w:rPr>
          <w:t xml:space="preserve">правил</w:t>
        </w:r>
      </w:hyperlink>
      <w:r>
        <w:rPr>
          <w:sz w:val="20"/>
        </w:rPr>
        <w:t xml:space="preserve"> по охране труда применительно к объектам теплоснабжения. Федеральный 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осуществляется.</w:t>
      </w:r>
    </w:p>
    <w:p>
      <w:pPr>
        <w:pStyle w:val="0"/>
        <w:spacing w:before="200" w:line-rule="auto"/>
        <w:ind w:firstLine="540"/>
        <w:jc w:val="both"/>
      </w:pPr>
      <w:r>
        <w:rPr>
          <w:sz w:val="20"/>
        </w:rPr>
        <w:t xml:space="preserve">3. Организация и осуществление федерального государственного энергетического надзора регулируются Федеральным </w:t>
      </w:r>
      <w:hyperlink w:history="0" r:id="rId88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history="0" w:anchor="P1372" w:tooltip="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
        <w:r>
          <w:rPr>
            <w:sz w:val="20"/>
            <w:color w:val="0000ff"/>
          </w:rPr>
          <w:t xml:space="preserve">абзаце втором пункта 1</w:t>
        </w:r>
      </w:hyperlink>
      <w:r>
        <w:rPr>
          <w:sz w:val="20"/>
        </w:rPr>
        <w:t xml:space="preserve"> настоящей статьи, нормативными правовыми </w:t>
      </w:r>
      <w:r>
        <w:rPr>
          <w:sz w:val="20"/>
        </w:rPr>
        <w:t xml:space="preserve">актами</w:t>
      </w:r>
      <w:r>
        <w:rPr>
          <w:sz w:val="20"/>
        </w:rPr>
        <w:t xml:space="preserve">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w:t>
      </w:r>
      <w:hyperlink w:history="0" w:anchor="P1372" w:tooltip="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
        <w:r>
          <w:rPr>
            <w:sz w:val="20"/>
            <w:color w:val="0000ff"/>
          </w:rPr>
          <w:t xml:space="preserve">абзаце втором пункта 1</w:t>
        </w:r>
      </w:hyperlink>
      <w:r>
        <w:rPr>
          <w:sz w:val="20"/>
        </w:rPr>
        <w:t xml:space="preserve"> настоящей статьи, не применяются положения </w:t>
      </w:r>
      <w:hyperlink w:history="0" w:anchor="P1383" w:tooltip="4. Положение о федеральном государственном энергетическом надзоре утверждается Правительством Российской Федерации. Указанное положение определяет в том числе основания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
        <w:r>
          <w:rPr>
            <w:sz w:val="20"/>
            <w:color w:val="0000ff"/>
          </w:rPr>
          <w:t xml:space="preserve">пунктов 4</w:t>
        </w:r>
      </w:hyperlink>
      <w:r>
        <w:rPr>
          <w:sz w:val="20"/>
        </w:rPr>
        <w:t xml:space="preserve"> - </w:t>
      </w:r>
      <w:hyperlink w:history="0" w:anchor="P1389" w:tooltip="6. Критерии отнесения деятельности субъектов электроэнергетики, указанных в пункте 5 настоящей статьи,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статьей 28.3 настоящего Федерального закона.">
        <w:r>
          <w:rPr>
            <w:sz w:val="20"/>
            <w:color w:val="0000ff"/>
          </w:rPr>
          <w:t xml:space="preserve">6</w:t>
        </w:r>
      </w:hyperlink>
      <w:r>
        <w:rPr>
          <w:sz w:val="20"/>
        </w:rPr>
        <w:t xml:space="preserve"> настоящей статьи.</w:t>
      </w:r>
    </w:p>
    <w:bookmarkStart w:id="1383" w:name="P1383"/>
    <w:bookmarkEnd w:id="1383"/>
    <w:p>
      <w:pPr>
        <w:pStyle w:val="0"/>
        <w:spacing w:before="200" w:line-rule="auto"/>
        <w:ind w:firstLine="540"/>
        <w:jc w:val="both"/>
      </w:pPr>
      <w:r>
        <w:rPr>
          <w:sz w:val="20"/>
        </w:rPr>
        <w:t xml:space="preserve">4. </w:t>
      </w:r>
      <w:hyperlink w:history="0" r:id="rId883" w:tooltip="Постановление Правительства РФ от 30.06.2021 N 1085 &quot;О федеральном государственном энергетическом надзоре&quot; (вместе с &quot;Положением о федеральном государственном энергетическом надзоре&quot;) {КонсультантПлюс}">
        <w:r>
          <w:rPr>
            <w:sz w:val="20"/>
            <w:color w:val="0000ff"/>
          </w:rPr>
          <w:t xml:space="preserve">Положение</w:t>
        </w:r>
      </w:hyperlink>
      <w:r>
        <w:rPr>
          <w:sz w:val="20"/>
        </w:rPr>
        <w:t xml:space="preserve"> о федеральном государственном энергетическом надзоре утверждается Правительством Российской Федерации. Указанное положение определяет в том числе </w:t>
      </w:r>
      <w:hyperlink w:history="0" r:id="rId884" w:tooltip="Постановление Правительства РФ от 30.06.2021 N 1085 &quot;О федеральном государственном энергетическом надзоре&quot; (вместе с &quot;Положением о федеральном государственном энергетическом надзоре&quot;) {КонсультантПлюс}">
        <w:r>
          <w:rPr>
            <w:sz w:val="20"/>
            <w:color w:val="0000ff"/>
          </w:rPr>
          <w:t xml:space="preserve">основания</w:t>
        </w:r>
      </w:hyperlink>
      <w:r>
        <w:rPr>
          <w:sz w:val="20"/>
        </w:rPr>
        <w:t xml:space="preserve">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bookmarkStart w:id="1384" w:name="P1384"/>
    <w:bookmarkEnd w:id="1384"/>
    <w:p>
      <w:pPr>
        <w:pStyle w:val="0"/>
        <w:spacing w:before="200" w:line-rule="auto"/>
        <w:ind w:firstLine="540"/>
        <w:jc w:val="both"/>
      </w:pPr>
      <w:r>
        <w:rPr>
          <w:sz w:val="20"/>
        </w:rPr>
        <w:t xml:space="preserve">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w:t>
      </w:r>
      <w:r>
        <w:rPr>
          <w:sz w:val="20"/>
        </w:rPr>
        <w:t xml:space="preserve">критериям</w:t>
      </w:r>
      <w:r>
        <w:rPr>
          <w:sz w:val="20"/>
        </w:rPr>
        <w:t xml:space="preserve">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электроэнергетики (далее в настоящей статье - орган государственного управления в сфере электроэнергетики), в соответствии со </w:t>
      </w:r>
      <w:hyperlink w:history="0" w:anchor="P1342" w:tooltip="Статья 28.3. Мониторинг риска нарушения работы субъектов электроэнергетики в сфере электроэнергетики">
        <w:r>
          <w:rPr>
            <w:sz w:val="20"/>
            <w:color w:val="0000ff"/>
          </w:rPr>
          <w:t xml:space="preserve">статьей 28.3</w:t>
        </w:r>
      </w:hyperlink>
      <w:r>
        <w:rPr>
          <w:sz w:val="20"/>
        </w:rPr>
        <w:t xml:space="preserve"> настоящего Федерального закона проводится мониторинг риска нарушения их работы в сфере электроэнергетики, и принадлежащих им объектов электроэнергетики орган государственного управления в сфере электроэнергетики:</w:t>
      </w:r>
    </w:p>
    <w:p>
      <w:pPr>
        <w:pStyle w:val="0"/>
        <w:spacing w:before="200" w:line-rule="auto"/>
        <w:ind w:firstLine="540"/>
        <w:jc w:val="both"/>
      </w:pPr>
      <w:r>
        <w:rPr>
          <w:sz w:val="20"/>
        </w:rPr>
        <w:t xml:space="preserve">участвует в разработке порядка и </w:t>
      </w:r>
      <w:hyperlink w:history="0" r:id="rId885" w:tooltip="Постановление Правительства РФ от 30.06.2021 N 1085 &quot;О федеральном государственном энергетическом надзоре&quot; (вместе с &quot;Положением о федеральном государственном энергетическом надзоре&quot;) {КонсультантПлюс}">
        <w:r>
          <w:rPr>
            <w:sz w:val="20"/>
            <w:color w:val="0000ff"/>
          </w:rPr>
          <w:t xml:space="preserve">критериев</w:t>
        </w:r>
      </w:hyperlink>
      <w:r>
        <w:rPr>
          <w:sz w:val="20"/>
        </w:rPr>
        <w:t xml:space="preserve"> отнесения деятельности субъектов электроэнергетики, указанных в </w:t>
      </w:r>
      <w:hyperlink w:history="0" w:anchor="P1384" w:tooltip="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
        <w:r>
          <w:rPr>
            <w:sz w:val="20"/>
            <w:color w:val="0000ff"/>
          </w:rPr>
          <w:t xml:space="preserve">абзаце первом</w:t>
        </w:r>
      </w:hyperlink>
      <w:r>
        <w:rPr>
          <w:sz w:val="20"/>
        </w:rPr>
        <w:t xml:space="preserve"> настоящего пункта и являющихся объектом федерального государственного энергетического надзора, к категориям риска причинения вреда (ущерба) охраняемым законом ценностям;</w:t>
      </w:r>
    </w:p>
    <w:p>
      <w:pPr>
        <w:pStyle w:val="0"/>
        <w:spacing w:before="200" w:line-rule="auto"/>
        <w:ind w:firstLine="540"/>
        <w:jc w:val="both"/>
      </w:pPr>
      <w:r>
        <w:rPr>
          <w:sz w:val="20"/>
        </w:rPr>
        <w:t xml:space="preserve">осуществляет разработку и утверждение индикаторов риска причинения вреда (ущерба) охраняемым законом ценностям;</w:t>
      </w:r>
    </w:p>
    <w:p>
      <w:pPr>
        <w:pStyle w:val="0"/>
        <w:spacing w:before="200" w:line-rule="auto"/>
        <w:ind w:firstLine="540"/>
        <w:jc w:val="both"/>
      </w:pPr>
      <w:r>
        <w:rPr>
          <w:sz w:val="20"/>
        </w:rPr>
        <w:t xml:space="preserve">осуществляет информирование в соответствии со </w:t>
      </w:r>
      <w:hyperlink w:history="0" r:id="rId886"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статьями 20</w:t>
        </w:r>
      </w:hyperlink>
      <w:r>
        <w:rPr>
          <w:sz w:val="20"/>
        </w:rPr>
        <w:t xml:space="preserve">, </w:t>
      </w:r>
      <w:hyperlink w:history="0" r:id="rId88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46</w:t>
        </w:r>
      </w:hyperlink>
      <w:r>
        <w:rPr>
          <w:sz w:val="20"/>
        </w:rPr>
        <w:t xml:space="preserve"> и </w:t>
      </w:r>
      <w:hyperlink w:history="0" r:id="rId888"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48</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в порядке и объеме, установленными положением о федеральном государственном энергетическом надзоре;</w:t>
      </w:r>
    </w:p>
    <w:p>
      <w:pPr>
        <w:pStyle w:val="0"/>
        <w:spacing w:before="200" w:line-rule="auto"/>
        <w:ind w:firstLine="540"/>
        <w:jc w:val="both"/>
      </w:pPr>
      <w:r>
        <w:rPr>
          <w:sz w:val="20"/>
        </w:rPr>
        <w:t xml:space="preserve">формирует и направляет в орган федерального государственного энергетического надзора предложения о разработке </w:t>
      </w:r>
      <w:r>
        <w:rPr>
          <w:sz w:val="20"/>
        </w:rPr>
        <w:t xml:space="preserve">программ</w:t>
      </w:r>
      <w:r>
        <w:rPr>
          <w:sz w:val="20"/>
        </w:rPr>
        <w:t xml:space="preserve"> профилактики рисков причинения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bookmarkStart w:id="1389" w:name="P1389"/>
    <w:bookmarkEnd w:id="1389"/>
    <w:p>
      <w:pPr>
        <w:pStyle w:val="0"/>
        <w:spacing w:before="200" w:line-rule="auto"/>
        <w:ind w:firstLine="540"/>
        <w:jc w:val="both"/>
      </w:pPr>
      <w:r>
        <w:rPr>
          <w:sz w:val="20"/>
        </w:rPr>
        <w:t xml:space="preserve">6. Критерии отнесения деятельности субъектов электроэнергетики, указанных в </w:t>
      </w:r>
      <w:hyperlink w:history="0" w:anchor="P1384" w:tooltip="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
        <w:r>
          <w:rPr>
            <w:sz w:val="20"/>
            <w:color w:val="0000ff"/>
          </w:rPr>
          <w:t xml:space="preserve">пункте 5</w:t>
        </w:r>
      </w:hyperlink>
      <w:r>
        <w:rPr>
          <w:sz w:val="20"/>
        </w:rPr>
        <w:t xml:space="preserve"> настоящей статьи,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w:t>
      </w:r>
      <w:hyperlink w:history="0" w:anchor="P1342" w:tooltip="Статья 28.3. Мониторинг риска нарушения работы субъектов электроэнергетики в сфере электроэнергетики">
        <w:r>
          <w:rPr>
            <w:sz w:val="20"/>
            <w:color w:val="0000ff"/>
          </w:rPr>
          <w:t xml:space="preserve">статьей 28.3</w:t>
        </w:r>
      </w:hyperlink>
      <w:r>
        <w:rPr>
          <w:sz w:val="20"/>
        </w:rPr>
        <w:t xml:space="preserve"> настоящего Федерального закона.</w:t>
      </w:r>
    </w:p>
    <w:p>
      <w:pPr>
        <w:pStyle w:val="0"/>
        <w:spacing w:before="200" w:line-rule="auto"/>
        <w:ind w:firstLine="540"/>
        <w:jc w:val="both"/>
      </w:pPr>
      <w:r>
        <w:rPr>
          <w:sz w:val="20"/>
        </w:rPr>
        <w:t xml:space="preserve">7. При осуществлении федерального государственного энергетического надзора в сфере электроэнергетики проводятся следующие профилактические мероприятия:</w:t>
      </w:r>
    </w:p>
    <w:p>
      <w:pPr>
        <w:pStyle w:val="0"/>
        <w:spacing w:before="200" w:line-rule="auto"/>
        <w:ind w:firstLine="540"/>
        <w:jc w:val="both"/>
      </w:pPr>
      <w:r>
        <w:rPr>
          <w:sz w:val="20"/>
        </w:rPr>
        <w:t xml:space="preserve">информирование;</w:t>
      </w:r>
    </w:p>
    <w:p>
      <w:pPr>
        <w:pStyle w:val="0"/>
        <w:spacing w:before="200" w:line-rule="auto"/>
        <w:ind w:firstLine="540"/>
        <w:jc w:val="both"/>
      </w:pPr>
      <w:r>
        <w:rPr>
          <w:sz w:val="20"/>
        </w:rPr>
        <w:t xml:space="preserve">обобщение правоприменительной практики;</w:t>
      </w:r>
    </w:p>
    <w:p>
      <w:pPr>
        <w:pStyle w:val="0"/>
        <w:spacing w:before="200" w:line-rule="auto"/>
        <w:ind w:firstLine="540"/>
        <w:jc w:val="both"/>
      </w:pPr>
      <w:r>
        <w:rPr>
          <w:sz w:val="20"/>
        </w:rPr>
        <w:t xml:space="preserve">объявление предостережений.</w:t>
      </w:r>
    </w:p>
    <w:p>
      <w:pPr>
        <w:pStyle w:val="0"/>
        <w:spacing w:before="200" w:line-rule="auto"/>
        <w:ind w:firstLine="540"/>
        <w:jc w:val="both"/>
      </w:pPr>
      <w:r>
        <w:rPr>
          <w:sz w:val="20"/>
        </w:rPr>
        <w:t xml:space="preserve">8. При осуществлении федерального государственного энергетического надзора в сфере электроэнергетики проводятся следующие контрольные (надзорные) мероприятия:</w:t>
      </w:r>
    </w:p>
    <w:p>
      <w:pPr>
        <w:pStyle w:val="0"/>
        <w:spacing w:before="200" w:line-rule="auto"/>
        <w:ind w:firstLine="540"/>
        <w:jc w:val="both"/>
      </w:pPr>
      <w:r>
        <w:rPr>
          <w:sz w:val="20"/>
        </w:rPr>
        <w:t xml:space="preserve">выездная проверка;</w:t>
      </w:r>
    </w:p>
    <w:p>
      <w:pPr>
        <w:pStyle w:val="0"/>
        <w:spacing w:before="200" w:line-rule="auto"/>
        <w:ind w:firstLine="540"/>
        <w:jc w:val="both"/>
      </w:pPr>
      <w:r>
        <w:rPr>
          <w:sz w:val="20"/>
        </w:rPr>
        <w:t xml:space="preserve">документарная проверка.</w:t>
      </w:r>
    </w:p>
    <w:p>
      <w:pPr>
        <w:pStyle w:val="0"/>
        <w:spacing w:before="200" w:line-rule="auto"/>
        <w:ind w:firstLine="540"/>
        <w:jc w:val="both"/>
      </w:pPr>
      <w:r>
        <w:rPr>
          <w:sz w:val="20"/>
        </w:rPr>
        <w:t xml:space="preserve">9. 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p>
      <w:pPr>
        <w:pStyle w:val="0"/>
        <w:spacing w:before="200" w:line-rule="auto"/>
        <w:ind w:firstLine="540"/>
        <w:jc w:val="both"/>
      </w:pPr>
      <w:r>
        <w:rPr>
          <w:sz w:val="20"/>
        </w:rPr>
        <w:t xml:space="preserve">10. 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 им мониторинга рисков нарушения работы в сфере электроэнергетики, или иных федеральных органов исполнительной власти.</w:t>
      </w:r>
    </w:p>
    <w:p>
      <w:pPr>
        <w:pStyle w:val="0"/>
        <w:ind w:firstLine="540"/>
        <w:jc w:val="both"/>
      </w:pPr>
      <w:r>
        <w:rPr>
          <w:sz w:val="20"/>
        </w:rPr>
      </w:r>
    </w:p>
    <w:p>
      <w:pPr>
        <w:pStyle w:val="2"/>
        <w:outlineLvl w:val="1"/>
        <w:ind w:firstLine="540"/>
        <w:jc w:val="both"/>
      </w:pPr>
      <w:r>
        <w:rPr>
          <w:sz w:val="20"/>
        </w:rPr>
        <w:t xml:space="preserve">Статья 29.2. Государственный контроль (надзор) за регулируемыми государством ценами (тарифами) в электроэнергетике</w:t>
      </w:r>
    </w:p>
    <w:p>
      <w:pPr>
        <w:pStyle w:val="0"/>
        <w:ind w:firstLine="540"/>
        <w:jc w:val="both"/>
      </w:pPr>
      <w:r>
        <w:rPr>
          <w:sz w:val="20"/>
        </w:rPr>
        <w:t xml:space="preserve">(в ред. Федерального </w:t>
      </w:r>
      <w:hyperlink w:history="0" r:id="rId88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за регулируемыми государством ценами (тарифами) в электроэнергетике осуществляется посредством:</w:t>
      </w:r>
    </w:p>
    <w:p>
      <w:pPr>
        <w:pStyle w:val="0"/>
        <w:spacing w:before="200" w:line-rule="auto"/>
        <w:ind w:firstLine="540"/>
        <w:jc w:val="both"/>
      </w:pPr>
      <w:r>
        <w:rPr>
          <w:sz w:val="20"/>
        </w:rPr>
        <w:t xml:space="preserve">федерального государственного контроля (надзора) за регулируемыми государством ценами (тарифами)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w:t>
      </w:r>
      <w:r>
        <w:rPr>
          <w:sz w:val="20"/>
        </w:rPr>
        <w:t xml:space="preserve">положением</w:t>
      </w:r>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2. Предметом государственного контроля (надзора) за регулируемыми государством ценами (тарифами) в электроэнергетике являются:</w:t>
      </w:r>
    </w:p>
    <w:p>
      <w:pPr>
        <w:pStyle w:val="0"/>
        <w:spacing w:before="200" w:line-rule="auto"/>
        <w:ind w:firstLine="540"/>
        <w:jc w:val="both"/>
      </w:pPr>
      <w:r>
        <w:rPr>
          <w:sz w:val="20"/>
        </w:rPr>
        <w:t xml:space="preserve">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w:t>
      </w:r>
      <w:hyperlink w:history="0" r:id="rId890" w:tooltip="&quot;Перечень нормативно-правовых актов, содержащих обязательные требования, соблюдение которых оценивается при проведении ФАС России мероприятий по государственному контролю (надзору) в области регулируемых государством цен (тарифов)&quot; (утв. ФАС России) {КонсультантПлюс}">
        <w:r>
          <w:rPr>
            <w:sz w:val="20"/>
            <w:color w:val="0000ff"/>
          </w:rPr>
          <w:t xml:space="preserve">требований</w:t>
        </w:r>
      </w:hyperlink>
      <w:r>
        <w:rPr>
          <w:sz w:val="20"/>
        </w:rPr>
        <w:t xml:space="preserve">,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экономической обоснованности фактического расходования средств при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w:t>
      </w:r>
    </w:p>
    <w:p>
      <w:pPr>
        <w:pStyle w:val="0"/>
        <w:spacing w:before="200" w:line-rule="auto"/>
        <w:ind w:firstLine="540"/>
        <w:jc w:val="both"/>
      </w:pPr>
      <w:r>
        <w:rPr>
          <w:sz w:val="20"/>
        </w:rPr>
        <w:t xml:space="preserve">для регионального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w:t>
      </w:r>
      <w:hyperlink w:history="0" r:id="rId891" w:tooltip="Постановление Правительства РФ от 21.01.2004 N 24 (ред. от 18.05.2022) &quot;Об утверждении стандартов раскрытия информации субъектами оптового и розничных рынков электрической энергии&quot; {КонсультантПлюс}">
        <w:r>
          <w:rPr>
            <w:sz w:val="20"/>
            <w:color w:val="0000ff"/>
          </w:rPr>
          <w:t xml:space="preserve">стандартов</w:t>
        </w:r>
      </w:hyperlink>
      <w:r>
        <w:rPr>
          <w:sz w:val="20"/>
        </w:rPr>
        <w:t xml:space="preserve"> раскрытия информации в сфере электроэнергетики.</w:t>
      </w:r>
    </w:p>
    <w:p>
      <w:pPr>
        <w:pStyle w:val="0"/>
        <w:spacing w:before="200" w:line-rule="auto"/>
        <w:ind w:firstLine="540"/>
        <w:jc w:val="both"/>
      </w:pPr>
      <w:r>
        <w:rPr>
          <w:sz w:val="20"/>
        </w:rPr>
        <w:t xml:space="preserve">3. Организация и осуществление государственного контроля (надзора) за регулируемыми государством ценами (тарифами) в электроэнергетике регулируются Федеральным </w:t>
      </w:r>
      <w:hyperlink w:history="0" r:id="rId89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Правительство Российской Федерации устанавливает общие </w:t>
      </w:r>
      <w:hyperlink w:history="0" r:id="rId893" w:tooltip="Постановление Правительства РФ от 03.11.2021 N 191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к осуществлению регионального государственного контроля (надзора) за регулируемыми государством ценами (тарифами) в электроэнергетике.</w:t>
      </w:r>
    </w:p>
    <w:p>
      <w:pPr>
        <w:pStyle w:val="0"/>
        <w:spacing w:before="200" w:line-rule="auto"/>
        <w:ind w:firstLine="540"/>
        <w:jc w:val="both"/>
      </w:pPr>
      <w:r>
        <w:rPr>
          <w:sz w:val="20"/>
        </w:rPr>
        <w:t xml:space="preserve">5. 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сфере электроэнергетики осуществляется уполномоченным Правительством Российской Федерации федеральным </w:t>
      </w:r>
      <w:hyperlink w:history="0" r:id="rId894" w:tooltip="Постановление Правительства РФ от 27.06.2013 N 543 (ред. от 23.12.2021) &quot;О государственном контроле (надзоре) за реализацией органами исполнительной власт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органами исполнительной власти субъектов Российской Федерации полномочий в области регулирования цен (тарифов)&quot;) {КонсультантПлюс}">
        <w:r>
          <w:rPr>
            <w:sz w:val="20"/>
            <w:color w:val="0000ff"/>
          </w:rPr>
          <w:t xml:space="preserve">органом</w:t>
        </w:r>
      </w:hyperlink>
      <w:r>
        <w:rPr>
          <w:sz w:val="20"/>
        </w:rPr>
        <w:t xml:space="preserve"> исполнительной власти в соответствии с положениями Федерального </w:t>
      </w:r>
      <w:hyperlink w:history="0" r:id="rId895"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КонсультантПлюс}">
        <w:r>
          <w:rPr>
            <w:sz w:val="20"/>
            <w:color w:val="0000ff"/>
          </w:rPr>
          <w:t xml:space="preserve">закона</w:t>
        </w:r>
      </w:hyperlink>
      <w:r>
        <w:rPr>
          <w:sz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0"/>
        <w:spacing w:before="200" w:line-rule="auto"/>
        <w:ind w:firstLine="540"/>
        <w:jc w:val="both"/>
      </w:pPr>
      <w:r>
        <w:rPr>
          <w:sz w:val="20"/>
        </w:rPr>
        <w:t xml:space="preserve">Правительство Российской Федерации устанавливает </w:t>
      </w:r>
      <w:hyperlink w:history="0" r:id="rId896" w:tooltip="Постановление Правительства РФ от 27.06.2013 N 543 (ред. от 23.12.2021) &quot;О государственном контроле (надзоре) за реализацией органами исполнительной власт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органами исполнительной власти субъектов Российской Федерации полномочий в области регулирования цен (тарифов)&quot;) {КонсультантПлюс}">
        <w:r>
          <w:rPr>
            <w:sz w:val="20"/>
            <w:color w:val="0000ff"/>
          </w:rPr>
          <w:t xml:space="preserve">порядок</w:t>
        </w:r>
      </w:hyperlink>
      <w:r>
        <w:rPr>
          <w:sz w:val="20"/>
        </w:rPr>
        <w:t xml:space="preserve">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числе </w:t>
      </w:r>
      <w:hyperlink w:history="0" r:id="rId897" w:tooltip="Постановление Правительства РФ от 27.06.2013 N 543 (ред. от 23.12.2021) &quot;О государственном контроле (надзоре) за реализацией органами исполнительной власт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органами исполнительной власти субъектов Российской Федерации полномочий в области регулирования цен (тарифов)&quot;) {КонсультантПлюс}">
        <w:r>
          <w:rPr>
            <w:sz w:val="20"/>
            <w:color w:val="0000ff"/>
          </w:rPr>
          <w:t xml:space="preserve">предмет</w:t>
        </w:r>
      </w:hyperlink>
      <w:r>
        <w:rPr>
          <w:sz w:val="20"/>
        </w:rPr>
        <w:t xml:space="preserve"> осуществления указанного контроля (надзора).</w:t>
      </w:r>
    </w:p>
    <w:p>
      <w:pPr>
        <w:pStyle w:val="0"/>
        <w:spacing w:before="200" w:line-rule="auto"/>
        <w:ind w:firstLine="540"/>
        <w:jc w:val="both"/>
      </w:pPr>
      <w:r>
        <w:rPr>
          <w:sz w:val="20"/>
        </w:rPr>
        <w:t xml:space="preserve">6. 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w:history="0" r:id="rId898"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pPr>
      <w:r>
        <w:rPr>
          <w:sz w:val="20"/>
        </w:rPr>
      </w:r>
    </w:p>
    <w:p>
      <w:pPr>
        <w:pStyle w:val="2"/>
        <w:outlineLvl w:val="1"/>
        <w:ind w:firstLine="540"/>
        <w:jc w:val="both"/>
      </w:pPr>
      <w:r>
        <w:rPr>
          <w:sz w:val="20"/>
        </w:rPr>
        <w:t xml:space="preserve">Статьи 29.3 - 29.5. Утратили силу с 1 июля 2021 года. - Федеральный </w:t>
      </w:r>
      <w:hyperlink w:history="0" r:id="rId89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pPr>
      <w:r>
        <w:rPr>
          <w:sz w:val="20"/>
        </w:rPr>
      </w:r>
    </w:p>
    <w:p>
      <w:pPr>
        <w:pStyle w:val="2"/>
        <w:outlineLvl w:val="0"/>
        <w:jc w:val="center"/>
      </w:pPr>
      <w:r>
        <w:rPr>
          <w:sz w:val="20"/>
        </w:rPr>
        <w:t xml:space="preserve">Глава 6. ОПТОВЫЙ РЫНОК</w:t>
      </w:r>
    </w:p>
    <w:p>
      <w:pPr>
        <w:pStyle w:val="0"/>
      </w:pPr>
      <w:r>
        <w:rPr>
          <w:sz w:val="20"/>
        </w:rPr>
      </w:r>
    </w:p>
    <w:bookmarkStart w:id="1419" w:name="P1419"/>
    <w:bookmarkEnd w:id="1419"/>
    <w:p>
      <w:pPr>
        <w:pStyle w:val="2"/>
        <w:outlineLvl w:val="1"/>
        <w:ind w:firstLine="540"/>
        <w:jc w:val="both"/>
      </w:pPr>
      <w:r>
        <w:rPr>
          <w:sz w:val="20"/>
        </w:rPr>
        <w:t xml:space="preserve">Статья 30. Правовые основы функционирования оптового рынка</w:t>
      </w:r>
    </w:p>
    <w:p>
      <w:pPr>
        <w:pStyle w:val="0"/>
        <w:ind w:firstLine="540"/>
        <w:jc w:val="both"/>
      </w:pPr>
      <w:r>
        <w:rPr>
          <w:sz w:val="20"/>
        </w:rPr>
        <w:t xml:space="preserve">(в ред. Федерального </w:t>
      </w:r>
      <w:hyperlink w:history="0" r:id="rId900"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ind w:firstLine="540"/>
        <w:jc w:val="both"/>
      </w:pPr>
      <w:r>
        <w:rPr>
          <w:sz w:val="20"/>
        </w:rPr>
      </w:r>
    </w:p>
    <w:p>
      <w:pPr>
        <w:pStyle w:val="0"/>
        <w:ind w:firstLine="540"/>
        <w:jc w:val="both"/>
      </w:pPr>
      <w:r>
        <w:rPr>
          <w:sz w:val="20"/>
        </w:rPr>
        <w:t xml:space="preserve">1. Правовые основы функционирования оптового рынка устанавливаются настоящим Федеральным законом, а также </w:t>
      </w:r>
      <w:hyperlink w:history="0" r:id="rId901"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установленными Правительством Российской Федерации, нормативными правовыми актами федеральных органов исполнительной власти, предусмотренных правилами оптового рынка.</w:t>
      </w:r>
    </w:p>
    <w:p>
      <w:pPr>
        <w:pStyle w:val="0"/>
        <w:spacing w:before="200" w:line-rule="auto"/>
        <w:ind w:firstLine="540"/>
        <w:jc w:val="both"/>
      </w:pPr>
      <w:r>
        <w:rPr>
          <w:sz w:val="20"/>
        </w:rPr>
        <w:t xml:space="preserve">Правилами оптового рынка регулируются отношения, связанные с оборотом электрической энергии и мощности на оптовом рынке, в части, в которой это предусмотрено настоящим Федеральным законом. Правилами оптового рынка могут предусматриваться случаи и порядок определения генерирующих объектов тепловых электростанций, подлежащих строительству на территориях неценовых зон оптового рынка, по результатам отбора на конкурентной основе.</w:t>
      </w:r>
    </w:p>
    <w:p>
      <w:pPr>
        <w:pStyle w:val="0"/>
        <w:jc w:val="both"/>
      </w:pPr>
      <w:r>
        <w:rPr>
          <w:sz w:val="20"/>
        </w:rPr>
        <w:t xml:space="preserve">(в ред. Федерального </w:t>
      </w:r>
      <w:hyperlink w:history="0" r:id="rId902" w:tooltip="Федеральный закон от 29.12.2020 N 480-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29.12.2020 N 480-ФЗ)</w:t>
      </w:r>
    </w:p>
    <w:p>
      <w:pPr>
        <w:pStyle w:val="0"/>
        <w:spacing w:before="200" w:line-rule="auto"/>
        <w:ind w:firstLine="540"/>
        <w:jc w:val="both"/>
      </w:pPr>
      <w:r>
        <w:rPr>
          <w:sz w:val="20"/>
        </w:rPr>
        <w:t xml:space="preserve">Режим экспорта и импорта электрической энергии устанавливается в соответствии с </w:t>
      </w:r>
      <w:hyperlink w:history="0" r:id="rId903" w:tooltip="Федеральный закон от 08.12.2003 N 164-ФЗ (ред. от 26.03.2022) &quot;Об основах государственного регулирования внешнеторговой деятельности&quot; {КонсультантПлюс}">
        <w:r>
          <w:rPr>
            <w:sz w:val="20"/>
            <w:color w:val="0000ff"/>
          </w:rPr>
          <w:t xml:space="preserve">законодательством</w:t>
        </w:r>
      </w:hyperlink>
      <w:r>
        <w:rPr>
          <w:sz w:val="20"/>
        </w:rPr>
        <w:t xml:space="preserve"> о государственном регулировании внешнеторговой деятельности.</w:t>
      </w:r>
    </w:p>
    <w:p>
      <w:pPr>
        <w:pStyle w:val="0"/>
        <w:spacing w:before="200" w:line-rule="auto"/>
        <w:ind w:firstLine="540"/>
        <w:jc w:val="both"/>
      </w:pPr>
      <w:r>
        <w:rPr>
          <w:sz w:val="20"/>
        </w:rPr>
        <w:t xml:space="preserve">В случаях и в </w:t>
      </w:r>
      <w:hyperlink w:history="0" r:id="rId904" w:tooltip="Постановление Правительства РФ от 13.04.2010 N 238 (ред. от 25.01.2019) &quot;Об определении ценовых параметров торговли мощностью на оптовом рынке электрической энергии и мощности&quot; (вместе с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чивающей возврат капитальных и эксплуатационных затрат&quot;) {КонсультантПлюс}">
        <w:r>
          <w:rPr>
            <w:sz w:val="20"/>
            <w:color w:val="0000ff"/>
          </w:rPr>
          <w:t xml:space="preserve">порядке</w:t>
        </w:r>
      </w:hyperlink>
      <w:r>
        <w:rPr>
          <w:sz w:val="20"/>
        </w:rPr>
        <w:t xml:space="preserve">, которые определяются Правительством Российской Федерации, на оптовом рынке регулируются отношения, связанные с оборотом особого товара - мощности, иных необходимых для организации эффективной торговли электрической энергией товаров и услуг, в краткосрочной и долгосрочной перспективе. При этом могут использоваться контракты, которые стандартизированы по форме и условиям исполнения и передача прав по которым осуществляется путем передачи самих контрактов.</w:t>
      </w:r>
    </w:p>
    <w:p>
      <w:pPr>
        <w:pStyle w:val="0"/>
        <w:spacing w:before="200" w:line-rule="auto"/>
        <w:ind w:firstLine="540"/>
        <w:jc w:val="both"/>
      </w:pPr>
      <w:r>
        <w:rPr>
          <w:sz w:val="20"/>
        </w:rPr>
        <w:t xml:space="preserve">2. Основными принципами организации оптового рынка являются:</w:t>
      </w:r>
    </w:p>
    <w:p>
      <w:pPr>
        <w:pStyle w:val="0"/>
        <w:spacing w:before="200" w:line-rule="auto"/>
        <w:ind w:firstLine="540"/>
        <w:jc w:val="both"/>
      </w:pPr>
      <w:r>
        <w:rPr>
          <w:sz w:val="20"/>
        </w:rPr>
        <w:t xml:space="preserve">свободный недискриминационный доступ к участию в оптовом рынке всех продавцов и покупателей электрической энергии, соблюдающих установленные Правительством Российской Федерации правила оптового рынка и удовлетворяющих требованиям в отношении субъектов оптового рынка, установленным </w:t>
      </w:r>
      <w:hyperlink w:history="0" w:anchor="P1651" w:tooltip="Статья 35. Порядок получения юридическим лицом статуса субъекта оптового рынка, участника обращения электрической энергии на оптовом рынке">
        <w:r>
          <w:rPr>
            <w:sz w:val="20"/>
            <w:color w:val="0000ff"/>
          </w:rPr>
          <w:t xml:space="preserve">статьей 35</w:t>
        </w:r>
      </w:hyperlink>
      <w:r>
        <w:rPr>
          <w:sz w:val="20"/>
        </w:rPr>
        <w:t xml:space="preserve"> настоящего Федерального закона;</w:t>
      </w:r>
    </w:p>
    <w:p>
      <w:pPr>
        <w:pStyle w:val="0"/>
        <w:spacing w:before="200" w:line-rule="auto"/>
        <w:ind w:firstLine="540"/>
        <w:jc w:val="both"/>
      </w:pPr>
      <w:r>
        <w:rPr>
          <w:sz w:val="20"/>
        </w:rPr>
        <w:t xml:space="preserve">свободное взаимодействие субъектов оптового рынка, действующих по правилам оптового рынка, утверждаемым Правительством Российской Федерации;</w:t>
      </w:r>
    </w:p>
    <w:p>
      <w:pPr>
        <w:pStyle w:val="0"/>
        <w:spacing w:before="200" w:line-rule="auto"/>
        <w:ind w:firstLine="540"/>
        <w:jc w:val="both"/>
      </w:pPr>
      <w:r>
        <w:rPr>
          <w:sz w:val="20"/>
        </w:rPr>
        <w:t xml:space="preserve">свобода выбора субъектами оптового рынка порядка купли-продажи электрической энергии посредством формирования рыночных цен и отбора ценовых заявок покупателей и ценовых заявок продавцов по фактору минимальных цен на электрическую энергию, складывающихся в отдельных ценовых зонах оптового рынка, в соответствии с правилами оптового рынка или посредством заключения двусторонних договоров купли-продажи электрической энергии;</w:t>
      </w:r>
    </w:p>
    <w:p>
      <w:pPr>
        <w:pStyle w:val="0"/>
        <w:spacing w:before="200" w:line-rule="auto"/>
        <w:ind w:firstLine="540"/>
        <w:jc w:val="both"/>
      </w:pPr>
      <w:r>
        <w:rPr>
          <w:sz w:val="20"/>
        </w:rPr>
        <w:t xml:space="preserve">учет особенностей участия в оптовом рынке отдельных субъектов, оказывающих услуги по обеспечению системной надежности и (или) производящих электрическую энергию на тепловых, атомных или гидравлических электростанциях;</w:t>
      </w:r>
    </w:p>
    <w:p>
      <w:pPr>
        <w:pStyle w:val="0"/>
        <w:spacing w:before="200" w:line-rule="auto"/>
        <w:ind w:firstLine="540"/>
        <w:jc w:val="both"/>
      </w:pPr>
      <w:r>
        <w:rPr>
          <w:sz w:val="20"/>
        </w:rPr>
        <w:t xml:space="preserve">взаимодействие субъектов оптового рынка на основе безусловного соблюдения договорных обязательств и финансовой дисциплины;</w:t>
      </w:r>
    </w:p>
    <w:p>
      <w:pPr>
        <w:pStyle w:val="0"/>
        <w:spacing w:before="200" w:line-rule="auto"/>
        <w:ind w:firstLine="540"/>
        <w:jc w:val="both"/>
      </w:pPr>
      <w:r>
        <w:rPr>
          <w:sz w:val="20"/>
        </w:rPr>
        <w:t xml:space="preserve">обязательность приобретения мощности субъектами оптового рынка в порядке и в случаях, которые установлены Правительством Российской Федерации;</w:t>
      </w:r>
    </w:p>
    <w:p>
      <w:pPr>
        <w:pStyle w:val="0"/>
        <w:spacing w:before="200" w:line-rule="auto"/>
        <w:ind w:firstLine="540"/>
        <w:jc w:val="both"/>
      </w:pPr>
      <w:r>
        <w:rPr>
          <w:sz w:val="20"/>
        </w:rPr>
        <w:t xml:space="preserve">отсутствие дискриминации в правилах оптового рынка в отношении субъектов оптового рынка, владеющих существующими или новыми объектами электроэнергетики;</w:t>
      </w:r>
    </w:p>
    <w:p>
      <w:pPr>
        <w:pStyle w:val="0"/>
        <w:spacing w:before="200" w:line-rule="auto"/>
        <w:ind w:firstLine="540"/>
        <w:jc w:val="both"/>
      </w:pPr>
      <w:r>
        <w:rPr>
          <w:sz w:val="20"/>
        </w:rPr>
        <w:t xml:space="preserve">снижение в порядке, установленном правилами оптового рынка, стоимости мощности, приобретаемой покупателями электрической энергии, принявшими на себя в установленном правилами оптового рынка порядке обязательства по изменению режима потребления электрической энергии, а также покупателями электрической энергии, участвующими в торговле электрической энергией и мощностью на оптовом рынке с использованием энергопринимающих устройств, которые влияют на электроэнергетический режим работы электроэнергетической системы, соответствуют требованиям, установленным Правительством Российской Федерации, и в отношении которых реализованы управляющие воздействия определенных Правительством Российской Федерации в правилах оптового рынка отдельных </w:t>
      </w:r>
      <w:hyperlink w:history="0" r:id="rId905"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видов</w:t>
        </w:r>
      </w:hyperlink>
      <w:r>
        <w:rPr>
          <w:sz w:val="20"/>
        </w:rPr>
        <w:t xml:space="preserve"> противоаварийной автоматики, действующей на отключение нагрузки, исходя из фактического ограничения объема потребления в отношении указанных покупателей.</w:t>
      </w:r>
    </w:p>
    <w:p>
      <w:pPr>
        <w:pStyle w:val="0"/>
        <w:jc w:val="both"/>
      </w:pPr>
      <w:r>
        <w:rPr>
          <w:sz w:val="20"/>
        </w:rPr>
        <w:t xml:space="preserve">(абзац введен Федеральным </w:t>
      </w:r>
      <w:hyperlink w:history="0" r:id="rId906"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02.08.2019 N 262-ФЗ)</w:t>
      </w:r>
    </w:p>
    <w:p>
      <w:pPr>
        <w:pStyle w:val="0"/>
        <w:ind w:firstLine="540"/>
        <w:jc w:val="both"/>
      </w:pPr>
      <w:r>
        <w:rPr>
          <w:sz w:val="20"/>
        </w:rPr>
      </w:r>
    </w:p>
    <w:p>
      <w:pPr>
        <w:pStyle w:val="2"/>
        <w:outlineLvl w:val="1"/>
        <w:ind w:firstLine="540"/>
        <w:jc w:val="both"/>
      </w:pPr>
      <w:r>
        <w:rPr>
          <w:sz w:val="20"/>
        </w:rPr>
        <w:t xml:space="preserve">Статья 31. Субъекты оптового рынка и его организация</w:t>
      </w:r>
    </w:p>
    <w:p>
      <w:pPr>
        <w:pStyle w:val="0"/>
      </w:pPr>
      <w:r>
        <w:rPr>
          <w:sz w:val="20"/>
        </w:rPr>
      </w:r>
    </w:p>
    <w:p>
      <w:pPr>
        <w:pStyle w:val="0"/>
        <w:ind w:firstLine="540"/>
        <w:jc w:val="both"/>
      </w:pPr>
      <w:r>
        <w:rPr>
          <w:sz w:val="20"/>
        </w:rPr>
        <w:t xml:space="preserve">1. В состав субъектов оптового рынка входят участники обращения электрической энергии и (или) мощности - поставщики электрической энергии (генерирующие компании) и покупатели электрической энергии (энергосбытовые организации, крупные потребители электрической энергии, гарантирующие поставщики), получившие статус субъектов оптового рынка в </w:t>
      </w:r>
      <w:hyperlink w:history="0" w:anchor="P1651" w:tooltip="Статья 35. Порядок получения юридическим лицом статуса субъекта оптового рынка, участника обращения электрической энергии на оптовом рынке">
        <w:r>
          <w:rPr>
            <w:sz w:val="20"/>
            <w:color w:val="0000ff"/>
          </w:rPr>
          <w:t xml:space="preserve">порядке</w:t>
        </w:r>
      </w:hyperlink>
      <w:r>
        <w:rPr>
          <w:sz w:val="20"/>
        </w:rPr>
        <w:t xml:space="preserve">, установленном настоящим Федеральным законом, совет рынка, коммерческий оператор и иные организации, обеспечивающие в соответствии с </w:t>
      </w:r>
      <w:hyperlink w:history="0" r:id="rId907"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и договором о присоединении к торговой системе оптового рынка функционирование коммерческой инфраструктуры оптового рынка, организации, обеспечивающие функционирование технологической инфраструктуры оптового рынка (организация по управлению единой национальной (общероссийской) электрической сетью, системный оператор).</w:t>
      </w:r>
    </w:p>
    <w:p>
      <w:pPr>
        <w:pStyle w:val="0"/>
        <w:jc w:val="both"/>
      </w:pPr>
      <w:r>
        <w:rPr>
          <w:sz w:val="20"/>
        </w:rPr>
        <w:t xml:space="preserve">(п. 1 в ред. Федерального </w:t>
      </w:r>
      <w:hyperlink w:history="0" r:id="rId908"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2. Организация оптового рынка основана на саморегулировании деятельности его участников, в том числе посредством участия совета рынка в разработке правил оптового рынка и формировании постоянно действующей системы контроля за соблюдением указанных правил.</w:t>
      </w:r>
    </w:p>
    <w:p>
      <w:pPr>
        <w:pStyle w:val="0"/>
        <w:jc w:val="both"/>
      </w:pPr>
      <w:r>
        <w:rPr>
          <w:sz w:val="20"/>
        </w:rPr>
        <w:t xml:space="preserve">(в ред. Федерального </w:t>
      </w:r>
      <w:hyperlink w:history="0" r:id="rId909"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Деятельность субъектов оптового рынка в целях обеспечения им равных условий регулируется правилами оптового рынка.</w:t>
      </w:r>
    </w:p>
    <w:p>
      <w:pPr>
        <w:pStyle w:val="0"/>
      </w:pPr>
      <w:r>
        <w:rPr>
          <w:sz w:val="20"/>
        </w:rPr>
      </w:r>
    </w:p>
    <w:bookmarkStart w:id="1446" w:name="P1446"/>
    <w:bookmarkEnd w:id="1446"/>
    <w:p>
      <w:pPr>
        <w:pStyle w:val="2"/>
        <w:outlineLvl w:val="1"/>
        <w:ind w:firstLine="540"/>
        <w:jc w:val="both"/>
      </w:pPr>
      <w:r>
        <w:rPr>
          <w:sz w:val="20"/>
        </w:rPr>
        <w:t xml:space="preserve">Статья 32. Торговая система оптового рынка и порядок отношений между его субъектами. Ценообразование на оптовом рынке</w:t>
      </w:r>
    </w:p>
    <w:p>
      <w:pPr>
        <w:pStyle w:val="0"/>
      </w:pPr>
      <w:r>
        <w:rPr>
          <w:sz w:val="20"/>
        </w:rPr>
      </w:r>
    </w:p>
    <w:p>
      <w:pPr>
        <w:pStyle w:val="0"/>
        <w:ind w:firstLine="540"/>
        <w:jc w:val="both"/>
      </w:pPr>
      <w:r>
        <w:rPr>
          <w:sz w:val="20"/>
        </w:rPr>
        <w:t xml:space="preserve">1. На оптовом рынке действует организованная система договоров между субъектами оптового рынка, определяющая основные условия деятельности соответствующих субъектов на оптовом рынке, условия продажи электрической энергии и мощности, оказания услуг. Перечень, система и порядок заключения обязательных для участников оптового рынка договоров определяются </w:t>
      </w:r>
      <w:hyperlink w:history="0" r:id="rId910"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w:t>
      </w:r>
    </w:p>
    <w:p>
      <w:pPr>
        <w:pStyle w:val="0"/>
        <w:spacing w:before="200" w:line-rule="auto"/>
        <w:ind w:firstLine="540"/>
        <w:jc w:val="both"/>
      </w:pPr>
      <w:r>
        <w:rPr>
          <w:sz w:val="20"/>
        </w:rPr>
        <w:t xml:space="preserve">Наряду с указанной системой договоров поставщики и покупатели электрической энергии и мощности - субъекты оптового рынка вправе заключать в порядке, предусмотренном правилами оптового рынка, двусторонние договоры купли-продажи электрической энергии и (или) мощности. Субъекты оптового рынка свободны в выборе контрагентов по таким договорам.</w:t>
      </w:r>
    </w:p>
    <w:p>
      <w:pPr>
        <w:pStyle w:val="0"/>
        <w:spacing w:before="200" w:line-rule="auto"/>
        <w:ind w:firstLine="540"/>
        <w:jc w:val="both"/>
      </w:pPr>
      <w:r>
        <w:rPr>
          <w:sz w:val="20"/>
        </w:rPr>
        <w:t xml:space="preserve">Субъекты оптового рынка, осуществляющие производство и поставки мощности, обязаны поставлять мощность по договорам купли-продажи, договорам поставки мощности, заключенным в порядке, установленном правилами оптового рынка, в том числе с использованием генерирующих объектов, включенных в определенный Правительством Российской Федерации </w:t>
      </w:r>
      <w:hyperlink w:history="0" r:id="rId911" w:tooltip="Распоряжение Правительства РФ от 11.08.2010 N 1334-р (ред. от 28.11.2017) &lt;Об утверждении перечня генерирующих объектов, с использованием которых будет осуществляться поставка мощности по договорам о предоставлении мощности&gt; {КонсультантПлюс}">
        <w:r>
          <w:rPr>
            <w:sz w:val="20"/>
            <w:color w:val="0000ff"/>
          </w:rPr>
          <w:t xml:space="preserve">перечень</w:t>
        </w:r>
      </w:hyperlink>
      <w:r>
        <w:rPr>
          <w:sz w:val="20"/>
        </w:rPr>
        <w:t xml:space="preserve">. Покупатели электрической энергии - субъекты оптового рынка и в предусмотренных правилами оптового рынка случаях иные лица обязаны приобретать мощность по договорам купли-продажи, договорам поставки мощности, заключенным в порядке, установленном правилами оптового рынка. Заключение договоров купли-продажи, договоров поставки мощности, совершение взаимосвязанных с ними сделок для указанных субъектов оптового рынка, а также для иных лиц и организаций коммерческой и технологической инфраструктур оптового рынка в предусмотренных правилами оптового рынка случаях являются обязательными.</w:t>
      </w:r>
    </w:p>
    <w:p>
      <w:pPr>
        <w:pStyle w:val="0"/>
        <w:jc w:val="both"/>
      </w:pPr>
      <w:r>
        <w:rPr>
          <w:sz w:val="20"/>
        </w:rPr>
        <w:t xml:space="preserve">(в ред. Федерального </w:t>
      </w:r>
      <w:hyperlink w:history="0" r:id="rId912" w:tooltip="Федеральный закон от 28.12.2010 N 401-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401-ФЗ)</w:t>
      </w:r>
    </w:p>
    <w:p>
      <w:pPr>
        <w:pStyle w:val="0"/>
        <w:spacing w:before="200" w:line-rule="auto"/>
        <w:ind w:firstLine="540"/>
        <w:jc w:val="both"/>
      </w:pPr>
      <w:r>
        <w:rPr>
          <w:sz w:val="20"/>
        </w:rPr>
        <w:t xml:space="preserve">Субъекты оптового рынка, осуществляющие производство и поставки мощности, обязаны поддерживать генерирующее оборудование в состоянии готовности к производству электрической энергии в целях исполнения обязательств перед покупателями мощности, принятых на себя всеми поставщиками мощности по всем договорам в совокупности на определенных правилами оптового рынка условиях.</w:t>
      </w:r>
    </w:p>
    <w:p>
      <w:pPr>
        <w:pStyle w:val="0"/>
        <w:spacing w:before="200" w:line-rule="auto"/>
        <w:ind w:firstLine="540"/>
        <w:jc w:val="both"/>
      </w:pPr>
      <w:r>
        <w:rPr>
          <w:sz w:val="20"/>
        </w:rPr>
        <w:t xml:space="preserve">Факт предоставления и получения мощности подтверждается организациями коммерческой и технологической инфраструктуры в соответствии с </w:t>
      </w:r>
      <w:hyperlink w:history="0" r:id="rId913"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установленными Правительством Российской Федерации.</w:t>
      </w:r>
    </w:p>
    <w:p>
      <w:pPr>
        <w:pStyle w:val="0"/>
        <w:spacing w:before="200" w:line-rule="auto"/>
        <w:ind w:firstLine="540"/>
        <w:jc w:val="both"/>
      </w:pPr>
      <w:r>
        <w:rPr>
          <w:sz w:val="20"/>
        </w:rPr>
        <w:t xml:space="preserve">Правила оптового рынка должны предусматривать обеспечение достаточного количества мощности для покрытия спроса на электрическую энергию с учетом необходимости обеспечения нормативной потребности в резерве электрической мощности, в том числе на среднесрочную и долгосрочную перспективы, с использованием наиболее эффективных ресурсосберегающих технологий.</w:t>
      </w:r>
    </w:p>
    <w:p>
      <w:pPr>
        <w:pStyle w:val="0"/>
        <w:spacing w:before="200" w:line-rule="auto"/>
        <w:ind w:firstLine="540"/>
        <w:jc w:val="both"/>
      </w:pPr>
      <w:r>
        <w:rPr>
          <w:sz w:val="20"/>
        </w:rPr>
        <w:t xml:space="preserve">Абзац утратил силу. - Федеральный </w:t>
      </w:r>
      <w:hyperlink w:history="0" r:id="rId914"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11.06.2022 N 174-ФЗ.</w:t>
      </w:r>
    </w:p>
    <w:p>
      <w:pPr>
        <w:pStyle w:val="0"/>
        <w:spacing w:before="200" w:line-rule="auto"/>
        <w:ind w:firstLine="540"/>
        <w:jc w:val="both"/>
      </w:pPr>
      <w:r>
        <w:rPr>
          <w:sz w:val="20"/>
        </w:rPr>
        <w:t xml:space="preserve">Отбор мощности на конкурентной основе проводится системным оператором в соответствии с </w:t>
      </w:r>
      <w:hyperlink w:history="0" r:id="rId915"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исходя из необходимости обеспечения в Единой энергетической системе России достаточного количества генерирующих мощностей для обеспечения ее надежного функционирования на среднесрочную и долгосрочную перспективы с учетом требований маневренности генерирующего оборудования, требований к энергетической и экологической эффективности новых мощностей, минимизации расходов покупателей, связанных с совокупной покупкой электрической энергии и мощности на оптовом рынке, и иных установленных Правительством Российской Федерации требований.</w:t>
      </w:r>
    </w:p>
    <w:p>
      <w:pPr>
        <w:pStyle w:val="0"/>
        <w:jc w:val="both"/>
      </w:pPr>
      <w:r>
        <w:rPr>
          <w:sz w:val="20"/>
        </w:rPr>
        <w:t xml:space="preserve">(в ред. Федерального </w:t>
      </w:r>
      <w:hyperlink w:history="0" r:id="rId916"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При проведении отбора на конкурентной основе мощности в порядке, установленном правилами оптового рынка, учитываются планы строительства и реконструкции объектов электроэнергетики, определенные документами перспективного развития электроэнергетики.</w:t>
      </w:r>
    </w:p>
    <w:p>
      <w:pPr>
        <w:pStyle w:val="0"/>
        <w:jc w:val="both"/>
      </w:pPr>
      <w:r>
        <w:rPr>
          <w:sz w:val="20"/>
        </w:rPr>
        <w:t xml:space="preserve">(в ред. Федерального </w:t>
      </w:r>
      <w:hyperlink w:history="0" r:id="rId917"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Объекты электросетевого хозяйства, обеспечивающие выдачу и передачу на дальние расстояния мощности новых объектов по производству электрической энергии, определенных по результатам отбора на конкурентной основе мощности, включаются в инвестиционные программы сетевых организаций на основании заключенных в установленном порядке договоров об осуществлении технологического присоединения к электрическим сетям или соглашений о порядке взаимодействия, заключенных с организацией по управлению единой национальной (общероссийской) электрической сетью.</w:t>
      </w:r>
    </w:p>
    <w:p>
      <w:pPr>
        <w:pStyle w:val="0"/>
        <w:jc w:val="both"/>
      </w:pPr>
      <w:r>
        <w:rPr>
          <w:sz w:val="20"/>
        </w:rPr>
        <w:t xml:space="preserve">(в ред. Федерального </w:t>
      </w:r>
      <w:hyperlink w:history="0" r:id="rId91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Абзац утратил силу. - Федеральный </w:t>
      </w:r>
      <w:hyperlink w:history="0" r:id="rId919"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11.06.2022 N 174-ФЗ.</w:t>
      </w:r>
    </w:p>
    <w:p>
      <w:pPr>
        <w:pStyle w:val="0"/>
        <w:spacing w:before="200" w:line-rule="auto"/>
        <w:ind w:firstLine="540"/>
        <w:jc w:val="both"/>
      </w:pPr>
      <w:r>
        <w:rPr>
          <w:sz w:val="20"/>
        </w:rPr>
        <w:t xml:space="preserve">Двусторонние договоры купли-продажи электрической энергии и мощности подлежат </w:t>
      </w:r>
      <w:hyperlink w:history="0" r:id="rId920"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регистрации</w:t>
        </w:r>
      </w:hyperlink>
      <w:r>
        <w:rPr>
          <w:sz w:val="20"/>
        </w:rPr>
        <w:t xml:space="preserve"> в порядке, установленном правилами оптового рынка.</w:t>
      </w:r>
    </w:p>
    <w:p>
      <w:pPr>
        <w:pStyle w:val="0"/>
        <w:spacing w:before="200" w:line-rule="auto"/>
        <w:ind w:firstLine="540"/>
        <w:jc w:val="both"/>
      </w:pPr>
      <w:r>
        <w:rPr>
          <w:sz w:val="20"/>
        </w:rPr>
        <w:t xml:space="preserve">В случае заключения субъектами оптового рынка таких договоров стороны при необходимости заключают также договор оказания им услуг по оперативно-диспетчерскому управлению в электроэнергетике с системным оператором и договор оказания услуг по передаче электрической энергии с сетевой организацией. Доступ к услугам по передаче электрической энергии предоставляется в порядке, установленном </w:t>
      </w:r>
      <w:hyperlink w:history="0" w:anchor="P1165" w:tooltip="Статья 26. Регулирование доступа к электрическим сетям и услугам по передаче электрической энергии">
        <w:r>
          <w:rPr>
            <w:sz w:val="20"/>
            <w:color w:val="0000ff"/>
          </w:rPr>
          <w:t xml:space="preserve">статьей 26</w:t>
        </w:r>
      </w:hyperlink>
      <w:r>
        <w:rPr>
          <w:sz w:val="20"/>
        </w:rPr>
        <w:t xml:space="preserve"> настоящего Федерального закона.</w:t>
      </w:r>
    </w:p>
    <w:p>
      <w:pPr>
        <w:pStyle w:val="0"/>
        <w:spacing w:before="200" w:line-rule="auto"/>
        <w:ind w:firstLine="540"/>
        <w:jc w:val="both"/>
      </w:pPr>
      <w:r>
        <w:rPr>
          <w:sz w:val="20"/>
        </w:rPr>
        <w:t xml:space="preserve">Заявки гарантирующих поставщиков в объеме принятых обязательств по поставкам электрической энергии и мощности удовлетворяются в обязательном порядке по ценам, определенным по результатам отбора ценовых заявок покупателей и продавцов электрической энергии, в результате проведения необходимых в соответствии с правилами оптового рынка процедур. Субъекты оптового рынка обязаны приобретать мощность в случае и в порядке, которые определены Правительством Российской Федерации.</w:t>
      </w:r>
    </w:p>
    <w:p>
      <w:pPr>
        <w:pStyle w:val="0"/>
        <w:spacing w:before="200" w:line-rule="auto"/>
        <w:ind w:firstLine="540"/>
        <w:jc w:val="both"/>
      </w:pPr>
      <w:r>
        <w:rPr>
          <w:sz w:val="20"/>
        </w:rPr>
        <w:t xml:space="preserve">Субъекты оптового рынка свободны в выборе порядка реализации электрической энергии и мощности, в том числе купли-продажи электрической энергии по результатам отбора ценовых заявок покупателей и продавцов электрической энергии и (или) мощности, через систему двусторонних договоров купли-продажи электрической энергии и (или) мощности или посредством иного определенного правилами оптового рынка способа.</w:t>
      </w:r>
    </w:p>
    <w:p>
      <w:pPr>
        <w:pStyle w:val="0"/>
        <w:jc w:val="both"/>
      </w:pPr>
      <w:r>
        <w:rPr>
          <w:sz w:val="20"/>
        </w:rPr>
        <w:t xml:space="preserve">(п. 1 в ред. Федерального </w:t>
      </w:r>
      <w:hyperlink w:history="0" r:id="rId921"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bookmarkStart w:id="1468" w:name="P1468"/>
    <w:bookmarkEnd w:id="1468"/>
    <w:p>
      <w:pPr>
        <w:pStyle w:val="0"/>
        <w:spacing w:before="200" w:line-rule="auto"/>
        <w:ind w:firstLine="540"/>
        <w:jc w:val="both"/>
      </w:pPr>
      <w:r>
        <w:rPr>
          <w:sz w:val="20"/>
        </w:rPr>
        <w:t xml:space="preserve">1.1. 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перечисление безвозмездных целевых взносов в бюджеты субъектов Российской Федерации, входящих в состав Дальневосточного федерального округа, в </w:t>
      </w:r>
      <w:hyperlink w:history="0" r:id="rId922" w:tooltip="Постановление Правительства РФ от 28.07.2017 N 895 (ред. от 16.12.2021)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размере</w:t>
        </w:r>
      </w:hyperlink>
      <w:r>
        <w:rPr>
          <w:sz w:val="20"/>
        </w:rPr>
        <w:t xml:space="preserve"> и </w:t>
      </w:r>
      <w:hyperlink w:history="0" r:id="rId923" w:tooltip="Постановление Правительства РФ от 28.07.2017 N 895 (ред. от 16.12.2021)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bookmarkStart w:id="1469" w:name="P1469"/>
    <w:bookmarkEnd w:id="1469"/>
    <w:p>
      <w:pPr>
        <w:pStyle w:val="0"/>
        <w:spacing w:before="200" w:line-rule="auto"/>
        <w:ind w:firstLine="540"/>
        <w:jc w:val="both"/>
      </w:pPr>
      <w:r>
        <w:rPr>
          <w:sz w:val="20"/>
        </w:rPr>
        <w:t xml:space="preserve">Субъекты Российской Федерации, которые входят в состав Дальневосточного федерального округа и на территориях которых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за счет средств, полученных в виде безвозмездных целевых взносов от субъектов оптового рынка - производителей электрической энергии (мощности), указанных в </w:t>
      </w:r>
      <w:hyperlink w:history="0" w:anchor="P1468" w:tooltip="1.1. 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перечисление безвозмездных целевых взносов в бюджеты субъектов Российской Федерации, входящих в состав Дальневосточного федерального округа, в размере и порядке, которые установлены Пра...">
        <w:r>
          <w:rPr>
            <w:sz w:val="20"/>
            <w:color w:val="0000ff"/>
          </w:rPr>
          <w:t xml:space="preserve">абзаце первом</w:t>
        </w:r>
      </w:hyperlink>
      <w:r>
        <w:rPr>
          <w:sz w:val="20"/>
        </w:rPr>
        <w:t xml:space="preserve"> настоящего пункта, осуществляют финансовое обеспечение (возмещение) гарантирующим поставщикам, энергоснабжающим организациям, энергосбытовым организациям недополученных доходов в связи с доведением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w:t>
      </w:r>
      <w:hyperlink w:history="0" r:id="rId924" w:tooltip="Постановление Правительства РФ от 29.12.2011 N 1178 (ред. от 30.06.2022)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05.07.2022) {КонсультантПлюс}">
        <w:r>
          <w:rPr>
            <w:sz w:val="20"/>
            <w:color w:val="0000ff"/>
          </w:rPr>
          <w:t xml:space="preserve">размере</w:t>
        </w:r>
      </w:hyperlink>
      <w:r>
        <w:rPr>
          <w:sz w:val="20"/>
        </w:rPr>
        <w:t xml:space="preserve">, определенном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w:t>
      </w:r>
    </w:p>
    <w:p>
      <w:pPr>
        <w:pStyle w:val="0"/>
        <w:spacing w:before="200" w:line-rule="auto"/>
        <w:ind w:firstLine="540"/>
        <w:jc w:val="both"/>
      </w:pPr>
      <w:r>
        <w:rPr>
          <w:sz w:val="20"/>
        </w:rPr>
        <w:t xml:space="preserve">Субъекты оптового рынка - производители электрической энергии (мощности), указанные в </w:t>
      </w:r>
      <w:hyperlink w:history="0" w:anchor="P1468" w:tooltip="1.1. 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перечисление безвозмездных целевых взносов в бюджеты субъектов Российской Федерации, входящих в состав Дальневосточного федерального округа, в размере и порядке, которые установлены Пра...">
        <w:r>
          <w:rPr>
            <w:sz w:val="20"/>
            <w:color w:val="0000ff"/>
          </w:rPr>
          <w:t xml:space="preserve">абзаце первом</w:t>
        </w:r>
      </w:hyperlink>
      <w:r>
        <w:rPr>
          <w:sz w:val="20"/>
        </w:rPr>
        <w:t xml:space="preserve"> настоящего пункта, и уполномоченные органы государственной власти субъектов Российской Федерации, указанных в </w:t>
      </w:r>
      <w:hyperlink w:history="0" w:anchor="P1469" w:tooltip="Субъекты Российской Федерации, которые входят в состав Дальневосточного федерального округа и на территориях которых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за счет средств, полученных в виде безвозмездных целевых взносов от субъектов оптового рынка - производителей электрической энергии (мощности), указанных в абзаце первом настоящего пункта, осуществляют...">
        <w:r>
          <w:rPr>
            <w:sz w:val="20"/>
            <w:color w:val="0000ff"/>
          </w:rPr>
          <w:t xml:space="preserve">абзаце втором</w:t>
        </w:r>
      </w:hyperlink>
      <w:r>
        <w:rPr>
          <w:sz w:val="20"/>
        </w:rPr>
        <w:t xml:space="preserve"> настоящего пункта, обязаны в </w:t>
      </w:r>
      <w:hyperlink w:history="0" r:id="rId925" w:tooltip="Постановление Правительства РФ от 28.07.2017 N 895 (ред. от 16.12.2021)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порядке</w:t>
        </w:r>
      </w:hyperlink>
      <w:r>
        <w:rPr>
          <w:sz w:val="20"/>
        </w:rPr>
        <w:t xml:space="preserve">, установленном Правительством Российской Федерации, заключить соглашение (договор) о безвозмездных целевых взносах, которое должно содержать в том числе обязательство субъекта Российской Федерации по финансовому обеспечению (возмещению) гарантирующим поставщикам, энергоснабжающим организациям, энергосбытовым организациям недополученных доходов и срок исполнения указанного обязательства, размер безвозмездных целевых взносов и срок их перечисления, а также другие </w:t>
      </w:r>
      <w:hyperlink w:history="0" r:id="rId926" w:tooltip="Постановление Правительства РФ от 28.07.2017 N 895 (ред. от 16.12.2021)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существенные условия</w:t>
        </w:r>
      </w:hyperlink>
      <w:r>
        <w:rPr>
          <w:sz w:val="20"/>
        </w:rPr>
        <w:t xml:space="preserve">, установленные Правительством Российской Федерации.</w:t>
      </w:r>
    </w:p>
    <w:p>
      <w:pPr>
        <w:pStyle w:val="0"/>
        <w:jc w:val="both"/>
      </w:pPr>
      <w:r>
        <w:rPr>
          <w:sz w:val="20"/>
        </w:rPr>
        <w:t xml:space="preserve">(п. 1.1 введен Федеральным </w:t>
      </w:r>
      <w:hyperlink w:history="0" r:id="rId927" w:tooltip="Федеральный закон от 30.06.2017 N 129-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30.06.2017 N 129-ФЗ)</w:t>
      </w:r>
    </w:p>
    <w:p>
      <w:pPr>
        <w:pStyle w:val="0"/>
        <w:spacing w:before="200" w:line-rule="auto"/>
        <w:ind w:firstLine="540"/>
        <w:jc w:val="both"/>
      </w:pPr>
      <w:r>
        <w:rPr>
          <w:sz w:val="20"/>
        </w:rPr>
        <w:t xml:space="preserve">2. На оптовом рынке одновременно действуют следующие механизмы определения складывающихся под воздействием спроса и предложения рыночных цен на электрическую энергию и мощность:</w:t>
      </w:r>
    </w:p>
    <w:p>
      <w:pPr>
        <w:pStyle w:val="0"/>
        <w:spacing w:before="200" w:line-rule="auto"/>
        <w:ind w:firstLine="540"/>
        <w:jc w:val="both"/>
      </w:pPr>
      <w:r>
        <w:rPr>
          <w:sz w:val="20"/>
        </w:rPr>
        <w:t xml:space="preserve">производимое с учетом технологических и сетевых ограничений, необходимости обеспечения равенства финансовых обязательств и требований участников рынка определение коммерческим оператором оптового рынка цен покупки и продажи электрической энергии и мощности за расчетный период на основании равновесных цен на электрическую энергию и цен на мощность, определяемых по результатам отбора:</w:t>
      </w:r>
    </w:p>
    <w:p>
      <w:pPr>
        <w:pStyle w:val="0"/>
        <w:spacing w:before="200" w:line-rule="auto"/>
        <w:ind w:firstLine="540"/>
        <w:jc w:val="both"/>
      </w:pPr>
      <w:r>
        <w:rPr>
          <w:sz w:val="20"/>
        </w:rPr>
        <w:t xml:space="preserve">в отношении электрической энергии - ценовых заявок поставщиков электрической энергии и ценовых заявок покупателей электрической энергии и (или) прогнозируемого системным оператором спроса на электрическую энергию;</w:t>
      </w:r>
    </w:p>
    <w:p>
      <w:pPr>
        <w:pStyle w:val="0"/>
        <w:spacing w:before="200" w:line-rule="auto"/>
        <w:ind w:firstLine="540"/>
        <w:jc w:val="both"/>
      </w:pPr>
      <w:r>
        <w:rPr>
          <w:sz w:val="20"/>
        </w:rPr>
        <w:t xml:space="preserve">в отношении мощности - ценовых заявок поставщиков мощности в пределах объема спроса на мощность в соответствующий календарный год, прогнозируемого системным оператором с учетом заявок покупателей электрической мощности, осуществляющих самостоятельное планирование потребности в электрической мощности;</w:t>
      </w:r>
    </w:p>
    <w:p>
      <w:pPr>
        <w:pStyle w:val="0"/>
        <w:spacing w:before="200" w:line-rule="auto"/>
        <w:ind w:firstLine="540"/>
        <w:jc w:val="both"/>
      </w:pPr>
      <w:r>
        <w:rPr>
          <w:sz w:val="20"/>
        </w:rPr>
        <w:t xml:space="preserve">самостоятельное определение цен на электрическую энергию и (или) мощность сторонами двусторонних договоров купли-продажи электрической энергии и (или) купли-продажи мощности.</w:t>
      </w:r>
    </w:p>
    <w:p>
      <w:pPr>
        <w:pStyle w:val="0"/>
        <w:spacing w:before="200" w:line-rule="auto"/>
        <w:ind w:firstLine="540"/>
        <w:jc w:val="both"/>
      </w:pPr>
      <w:r>
        <w:rPr>
          <w:sz w:val="20"/>
        </w:rPr>
        <w:t xml:space="preserve">В целях обеспечения процесса планирования производства и поставок электрической энергии поставщики электрической энергии подают заявки на объем электрической энергии, соответствующий всей располагаемой мощности, за исключением мощности, выведенной из эксплуатации и (или) в ремонт в порядке и на условиях, которые установлены </w:t>
      </w:r>
      <w:hyperlink w:history="0" w:anchor="P1968" w:tooltip="Статья 44. Особенности вывода в ремонт и из эксплуатации объектов электроэнергетики">
        <w:r>
          <w:rPr>
            <w:sz w:val="20"/>
            <w:color w:val="0000ff"/>
          </w:rPr>
          <w:t xml:space="preserve">статьей 44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2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Поставщики электрической энергии, принявшие обязательства по двусторонним договорам купли-продажи электрической энергии, вправе не подавать заявки.</w:t>
      </w:r>
    </w:p>
    <w:p>
      <w:pPr>
        <w:pStyle w:val="0"/>
        <w:spacing w:before="200" w:line-rule="auto"/>
        <w:ind w:firstLine="540"/>
        <w:jc w:val="both"/>
      </w:pPr>
      <w:r>
        <w:rPr>
          <w:sz w:val="20"/>
        </w:rPr>
        <w:t xml:space="preserve">Для обеспечения учета и исполнения поставок электрической энергии по двусторонним договорам купли-продажи (при отсутствии заявок) участники указанных правовых отношений подают долгосрочное уведомление об отборе электрической энергии или долгосрочное уведомление о внутреннем потреблении.</w:t>
      </w:r>
    </w:p>
    <w:p>
      <w:pPr>
        <w:pStyle w:val="0"/>
        <w:spacing w:before="200" w:line-rule="auto"/>
        <w:ind w:firstLine="540"/>
        <w:jc w:val="both"/>
      </w:pPr>
      <w:r>
        <w:rPr>
          <w:sz w:val="20"/>
        </w:rPr>
        <w:t xml:space="preserve">При заключении отдельными поставщиками и покупателями электрической энергии и мощности в порядке, предусмотренном правилами оптового рынка, двусторонних договоров купли-продажи электрической энергии и (или) мощности цена электрической энергии и (или) мощности и иные условия таких договоров определяются их участниками самостоятельно.</w:t>
      </w:r>
    </w:p>
    <w:p>
      <w:pPr>
        <w:pStyle w:val="0"/>
        <w:spacing w:before="200" w:line-rule="auto"/>
        <w:ind w:firstLine="540"/>
        <w:jc w:val="both"/>
      </w:pPr>
      <w:r>
        <w:rPr>
          <w:sz w:val="20"/>
        </w:rPr>
        <w:t xml:space="preserve">Участники двусторонних договоров купли-продажи электрической энергии должны соблюдать правила оптового рынка в отношении оплаты ими своей доли системных затрат, установленных настоящим Федеральным законом. Порядок подачи ценовых заявок, порядок их отбора и механизм определения рыночных цен оптового рынка и стоимости электрической энергии и мощности на оптовом рынке за расчетный период устанавливаются правилами оптового рынка. Отбор ценовых заявок, расчет и объявление равновесных цен, цен покупки и продажи, стоимости электрической энергии на оптовом рынке осуществляются коммерческим оператором оптового рынка. Механизмом определения указанных цен должна предусматриваться оплата стоимости поставленной на оптовый рынок электрической энергии по цене, которая не может быть ниже цены, указанной в отобранных ценовых заявках поставщиков электрической энергии.</w:t>
      </w:r>
    </w:p>
    <w:p>
      <w:pPr>
        <w:pStyle w:val="0"/>
        <w:jc w:val="both"/>
      </w:pPr>
      <w:r>
        <w:rPr>
          <w:sz w:val="20"/>
        </w:rPr>
        <w:t xml:space="preserve">(в ред. Федерального </w:t>
      </w:r>
      <w:hyperlink w:history="0" r:id="rId929"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06.12.2011 N 394-ФЗ)</w:t>
      </w:r>
    </w:p>
    <w:p>
      <w:pPr>
        <w:pStyle w:val="0"/>
        <w:spacing w:before="200" w:line-rule="auto"/>
        <w:ind w:firstLine="540"/>
        <w:jc w:val="both"/>
      </w:pPr>
      <w:r>
        <w:rPr>
          <w:sz w:val="20"/>
        </w:rPr>
        <w:t xml:space="preserve">По результатам отбора ценовых заявок в порядке, предусмотренном правилами оптового рынка, формируются критерии оптимизации режима оперативно-диспетчерского управления в электроэнергетике для системного оператора.</w:t>
      </w:r>
    </w:p>
    <w:p>
      <w:pPr>
        <w:pStyle w:val="0"/>
        <w:spacing w:before="200" w:line-rule="auto"/>
        <w:ind w:firstLine="540"/>
        <w:jc w:val="both"/>
      </w:pPr>
      <w:r>
        <w:rPr>
          <w:sz w:val="20"/>
        </w:rPr>
        <w:t xml:space="preserve">Правилами оптового рынка предусматривается формирование как цен на электрическую энергию, так и цен (тарифов) на мощность. Цены (тарифы) на мощность формируются в порядке, установленном Правительством Российской Федерации. Поставщики мощности свободны в определении цены на мощность, указываемой в ценовых заявках в отношении объектов по производству электрической энергии. В случае установления регулируемых цен (тарифов) на мощность должны выполняться требования, указанные в </w:t>
      </w:r>
      <w:hyperlink w:history="0" w:anchor="P770" w:tooltip="Статья 23. Принципы и методы государственного регулирования цен (тарифов) в электроэнергетике">
        <w:r>
          <w:rPr>
            <w:sz w:val="20"/>
            <w:color w:val="0000ff"/>
          </w:rPr>
          <w:t xml:space="preserve">статье 23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30"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В первую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pPr>
        <w:pStyle w:val="0"/>
        <w:spacing w:before="200" w:line-rule="auto"/>
        <w:ind w:firstLine="540"/>
        <w:jc w:val="both"/>
      </w:pPr>
      <w:r>
        <w:rPr>
          <w:sz w:val="20"/>
        </w:rPr>
        <w:t xml:space="preserve">генерирующих мощностей, обеспечивающих системную надежность;</w:t>
      </w:r>
    </w:p>
    <w:p>
      <w:pPr>
        <w:pStyle w:val="0"/>
        <w:spacing w:before="200" w:line-rule="auto"/>
        <w:ind w:firstLine="540"/>
        <w:jc w:val="both"/>
      </w:pPr>
      <w:r>
        <w:rPr>
          <w:sz w:val="20"/>
        </w:rPr>
        <w:t xml:space="preserve">атомных электростанций в части обеспечения требований проекта,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 а также соответствующих международных норм и правил.</w:t>
      </w:r>
    </w:p>
    <w:p>
      <w:pPr>
        <w:pStyle w:val="0"/>
        <w:spacing w:before="200" w:line-rule="auto"/>
        <w:ind w:firstLine="540"/>
        <w:jc w:val="both"/>
      </w:pPr>
      <w:r>
        <w:rPr>
          <w:sz w:val="20"/>
        </w:rPr>
        <w:t xml:space="preserve">Во вторую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pPr>
        <w:pStyle w:val="0"/>
        <w:spacing w:before="200" w:line-rule="auto"/>
        <w:ind w:firstLine="540"/>
        <w:jc w:val="both"/>
      </w:pPr>
      <w:r>
        <w:rPr>
          <w:sz w:val="20"/>
        </w:rPr>
        <w:t xml:space="preserve">тепловых электростанций в объеме производства электрической энергии, соответствующем их работе в теплофикационном режиме;</w:t>
      </w:r>
    </w:p>
    <w:p>
      <w:pPr>
        <w:pStyle w:val="0"/>
        <w:spacing w:before="200" w:line-rule="auto"/>
        <w:ind w:firstLine="540"/>
        <w:jc w:val="both"/>
      </w:pPr>
      <w:r>
        <w:rPr>
          <w:sz w:val="20"/>
        </w:rPr>
        <w:t xml:space="preserve">гидроэлектростанций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pPr>
        <w:pStyle w:val="0"/>
        <w:spacing w:before="200" w:line-rule="auto"/>
        <w:ind w:firstLine="540"/>
        <w:jc w:val="both"/>
      </w:pPr>
      <w:r>
        <w:rPr>
          <w:sz w:val="20"/>
        </w:rPr>
        <w:t xml:space="preserve">тепловых электростанций в объеме производства электрической энергии, вырабатываемой с использованием в качестве основного топлива нефтяного (попутного) газа или продуктов его переработки.</w:t>
      </w:r>
    </w:p>
    <w:p>
      <w:pPr>
        <w:pStyle w:val="0"/>
        <w:jc w:val="both"/>
      </w:pPr>
      <w:r>
        <w:rPr>
          <w:sz w:val="20"/>
        </w:rPr>
        <w:t xml:space="preserve">(абзац введен Федеральным </w:t>
      </w:r>
      <w:hyperlink w:history="0" r:id="rId931" w:tooltip="Федеральный закон от 09.03.2010 N 26-ФЗ &quot;О внесении изменений в статью 32 Федерального закона &quot;Об электроэнергетике&quot; {КонсультантПлюс}">
        <w:r>
          <w:rPr>
            <w:sz w:val="20"/>
            <w:color w:val="0000ff"/>
          </w:rPr>
          <w:t xml:space="preserve">законом</w:t>
        </w:r>
      </w:hyperlink>
      <w:r>
        <w:rPr>
          <w:sz w:val="20"/>
        </w:rPr>
        <w:t xml:space="preserve"> от 09.03.2010 N 26-ФЗ)</w:t>
      </w:r>
    </w:p>
    <w:p>
      <w:pPr>
        <w:pStyle w:val="0"/>
        <w:spacing w:before="200" w:line-rule="auto"/>
        <w:ind w:firstLine="540"/>
        <w:jc w:val="both"/>
      </w:pPr>
      <w:r>
        <w:rPr>
          <w:sz w:val="20"/>
        </w:rPr>
        <w:t xml:space="preserve">В третью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генерирующих мощностей, обеспечивающих исполнение обязательств по двусторонним договорам купли-продажи электрической энергии в случаях, установленных правилами оптового рынка, и при наличии долгосрочного уведомления об отборе электрической энергии.</w:t>
      </w:r>
    </w:p>
    <w:p>
      <w:pPr>
        <w:pStyle w:val="0"/>
        <w:spacing w:before="200" w:line-rule="auto"/>
        <w:ind w:firstLine="540"/>
        <w:jc w:val="both"/>
      </w:pPr>
      <w:r>
        <w:rPr>
          <w:sz w:val="20"/>
        </w:rPr>
        <w:t xml:space="preserve">Указанный объем производства электрической энергии принимается на оптовом рынке в процессе планирования в установленном настоящей статьей порядке в случае подачи этими организациями ценопринимающих заявок (заявок без указания цены, по которой они готовы продать указанный в заявке объем электрической энергии) или долгосрочных уведомлений об отборе электрической энергии, которые заменяют заявки. При необходимости эти организации могут уточнять объем электрической энергии посредством подачи в соответствии с правилами оптового рынка заявок, что исключает их из третьей очереди в части уточненного объема.</w:t>
      </w:r>
    </w:p>
    <w:p>
      <w:pPr>
        <w:pStyle w:val="0"/>
        <w:spacing w:before="200" w:line-rule="auto"/>
        <w:ind w:firstLine="540"/>
        <w:jc w:val="both"/>
      </w:pPr>
      <w:r>
        <w:rPr>
          <w:sz w:val="20"/>
        </w:rPr>
        <w:t xml:space="preserve">Объем производства электрической энергии, указанный в долгосрочных уведомлениях об отборе электрической энергии и принятый на оптовом рынке, в том числе в первую и во вторую очереди, направляется на обеспечение исполнения обязательств, указанных в данных долгосрочных уведомлениях.</w:t>
      </w:r>
    </w:p>
    <w:p>
      <w:pPr>
        <w:pStyle w:val="0"/>
        <w:spacing w:before="200" w:line-rule="auto"/>
        <w:ind w:firstLine="540"/>
        <w:jc w:val="both"/>
      </w:pPr>
      <w:r>
        <w:rPr>
          <w:sz w:val="20"/>
        </w:rPr>
        <w:t xml:space="preserve">В случае, если на оптовом рынке не может быть принят совокупный объем электрической энергии (в первой, второй, третьей очередях), в отношении непринятого объема электрической энергии действует механизм ценообразования, не влекущий за собой возникновения убытков у сторон договоров, включенных в третью очередь. Такой механизм устанавливается правилами оптового рынка.</w:t>
      </w:r>
    </w:p>
    <w:p>
      <w:pPr>
        <w:pStyle w:val="0"/>
        <w:spacing w:before="200" w:line-rule="auto"/>
        <w:ind w:firstLine="540"/>
        <w:jc w:val="both"/>
      </w:pPr>
      <w:r>
        <w:rPr>
          <w:sz w:val="20"/>
        </w:rPr>
        <w:t xml:space="preserve">В случае, если исполнение обязательств, установленных по результатам торгов на оптовом рынке, в том числе вследствие подачи или неподачи субъектами оптового рынка ценопринимающих заявок, влечет за собой угрозу надежности функционирования Единой энергетической системы России, невозможность обеспечения теплофикационных режимов или нарушение иных технологических параметров функционирования Единой энергетической системы России, системный оператор осуществляет оперативно-диспетчерское управление в электроэнергетике режимами работы без учета результатов таких торгов.</w:t>
      </w:r>
    </w:p>
    <w:bookmarkStart w:id="1500" w:name="P1500"/>
    <w:bookmarkEnd w:id="1500"/>
    <w:p>
      <w:pPr>
        <w:pStyle w:val="0"/>
        <w:spacing w:before="200" w:line-rule="auto"/>
        <w:ind w:firstLine="540"/>
        <w:jc w:val="both"/>
      </w:pPr>
      <w:r>
        <w:rPr>
          <w:sz w:val="20"/>
        </w:rPr>
        <w:t xml:space="preserve">Равновесные цены электрической энергии определяются на основании ценовых заявок поставщиков и ценовых заявок покупателей электрической энергии в ценовых зонах оптового рынка с учетом необходимости обеспечения перетоков электрической энергии.</w:t>
      </w:r>
    </w:p>
    <w:p>
      <w:pPr>
        <w:pStyle w:val="0"/>
        <w:jc w:val="both"/>
      </w:pPr>
      <w:r>
        <w:rPr>
          <w:sz w:val="20"/>
        </w:rPr>
        <w:t xml:space="preserve">(в ред. Федерального </w:t>
      </w:r>
      <w:hyperlink w:history="0" r:id="rId932"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pStyle w:val="0"/>
        <w:spacing w:before="200" w:line-rule="auto"/>
        <w:ind w:firstLine="540"/>
        <w:jc w:val="both"/>
      </w:pPr>
      <w:r>
        <w:rPr>
          <w:sz w:val="20"/>
        </w:rPr>
        <w:t xml:space="preserve">Цены покупки и продажи, стоимость электрической энергии и мощности на оптовом рынке в расчетный период определяются коммерческим оператором оптового рынка по результатам проведения всех предусмотренных правилами оптового рынка процедур.</w:t>
      </w:r>
    </w:p>
    <w:p>
      <w:pPr>
        <w:pStyle w:val="0"/>
        <w:jc w:val="both"/>
      </w:pPr>
      <w:r>
        <w:rPr>
          <w:sz w:val="20"/>
        </w:rPr>
        <w:t xml:space="preserve">(в ред. Федерального </w:t>
      </w:r>
      <w:hyperlink w:history="0" r:id="rId933"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06.12.2011 N 394-ФЗ)</w:t>
      </w:r>
    </w:p>
    <w:p>
      <w:pPr>
        <w:pStyle w:val="0"/>
        <w:spacing w:before="200" w:line-rule="auto"/>
        <w:ind w:firstLine="540"/>
        <w:jc w:val="both"/>
      </w:pPr>
      <w:r>
        <w:rPr>
          <w:sz w:val="20"/>
        </w:rPr>
        <w:t xml:space="preserve">В случае принятия Правительством Российской Федерации решения о </w:t>
      </w:r>
      <w:hyperlink w:history="0" r:id="rId934" w:tooltip="Постановление Правительства РФ от 28.05.2013 N 449 (ред. от 20.05.2022) &quot;О механизме стимулирования использования возобновляемых источников энергии на оптовом рынке электрической энергии и мощности&quot; (вместе с &quot;Правилами определения цены на мощность генерирующих объектов, функционирующих на основе возобновляемых источников энергии&quot;) {КонсультантПлюс}">
        <w:r>
          <w:rPr>
            <w:sz w:val="20"/>
            <w:color w:val="0000ff"/>
          </w:rPr>
          <w:t xml:space="preserve">механизме</w:t>
        </w:r>
      </w:hyperlink>
      <w:r>
        <w:rPr>
          <w:sz w:val="20"/>
        </w:rPr>
        <w:t xml:space="preserve"> стимулирования использования возобновляемых источников энергии путем оплаты мощности квалифицированных генерирующих объектов в объеме производства электрической энергии такими объектами на основе использования возобновляемых источников энергии продажа мощности таких объектов на оптовом рынке осуществляется по договорам купли-продажи, договорам поставки мощности, определенным правилами оптового рынка и заключаемым между поставщиками и покупателями электрической энергии и мощности с участием организаций коммерческой и технологической инфраструктур оптового рынка. Правительство Российской Федерации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w:history="0" r:id="rId935" w:tooltip="Распоряжение Правительства РФ от 08.01.2009 N 1-р (ред. от 24.03.2022) &lt;Об основных направлениях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35 года&gt; {КонсультантПлюс}">
        <w:r>
          <w:rPr>
            <w:sz w:val="20"/>
            <w:color w:val="0000ff"/>
          </w:rPr>
          <w:t xml:space="preserve">показателей</w:t>
        </w:r>
      </w:hyperlink>
      <w:r>
        <w:rPr>
          <w:sz w:val="20"/>
        </w:rPr>
        <w:t xml:space="preserve"> объема производства и потребления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определяет существенные условия указанных договоров, в том числе условия о цене поставляемой мощности, а также о периодах поставки, в течение которых покупка мощности таких объектов на оптовом рынке по установленной в указанных договорах цене является обязательной.</w:t>
      </w:r>
    </w:p>
    <w:p>
      <w:pPr>
        <w:pStyle w:val="0"/>
        <w:jc w:val="both"/>
      </w:pPr>
      <w:r>
        <w:rPr>
          <w:sz w:val="20"/>
        </w:rPr>
        <w:t xml:space="preserve">(в ред. Федерального </w:t>
      </w:r>
      <w:hyperlink w:history="0" r:id="rId936"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06.12.2011 N 394-ФЗ)</w:t>
      </w:r>
    </w:p>
    <w:p>
      <w:pPr>
        <w:pStyle w:val="0"/>
        <w:spacing w:before="200" w:line-rule="auto"/>
        <w:ind w:firstLine="540"/>
        <w:jc w:val="both"/>
      </w:pPr>
      <w:r>
        <w:rPr>
          <w:sz w:val="20"/>
        </w:rPr>
        <w:t xml:space="preserve">Цены покупки и продажи, стоимость электрической энергии и мощности формируются организациями коммерческой инфраструктуры оптового рынка исходя из данных, которыми они располагают на момент формирования таких цен. При получении данных, которые относятся к предыдущим периодам и по которым цены покупки и продажи, стоимость электрической энергии и мощности сформированы, но не более чем за предыдущие три года, цены покупки и продажи и стоимость электрической энергии и мощности, проданных в текущем и (или) последующих расчетных периодах, определяются для субъектов оптового рынка, участвующих в торговле в эти периоды, с учетом указанных данных в порядке, установленном правилами оптового рынка. Цены покупки и продажи, стоимость электрической энергии и мощности, проданных или купленных субъектом оптового рынка в предыдущих расчетных периодах, изменению и перерасчету не подлежат.</w:t>
      </w:r>
    </w:p>
    <w:p>
      <w:pPr>
        <w:pStyle w:val="0"/>
        <w:jc w:val="both"/>
      </w:pPr>
      <w:r>
        <w:rPr>
          <w:sz w:val="20"/>
        </w:rPr>
        <w:t xml:space="preserve">(в ред. Федеральных законов от 06.12.2011 </w:t>
      </w:r>
      <w:hyperlink w:history="0" r:id="rId937"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N 394-ФЗ</w:t>
        </w:r>
      </w:hyperlink>
      <w:r>
        <w:rPr>
          <w:sz w:val="20"/>
        </w:rPr>
        <w:t xml:space="preserve">, от 03.11.2015 </w:t>
      </w:r>
      <w:hyperlink w:history="0" r:id="rId938"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rPr>
        <w:t xml:space="preserve">)</w:t>
      </w:r>
    </w:p>
    <w:p>
      <w:pPr>
        <w:pStyle w:val="0"/>
        <w:spacing w:before="200" w:line-rule="auto"/>
        <w:ind w:firstLine="540"/>
        <w:jc w:val="both"/>
      </w:pPr>
      <w:r>
        <w:rPr>
          <w:sz w:val="20"/>
        </w:rPr>
        <w:t xml:space="preserve">Коммерческий оператор оптового рынка обязан обеспечить хранение информации о сформированных им рыночных ценах на электрическую энергию и на мощность, а также предоставление указанной информации третьим лицам в порядке, установленном законодательством Российской Федерации. Предоставленные советом рынка и коммерческим оператором в соответствии с договором о присоединении к торговой системе оптового рынка электрической энергии и мощности данные о результатах торговли являются официальным источником информации о рыночных ценах, складывающихся на оптовом рынке за расчетный период. Предоставленные советом рынка данные о нерегулируемых прогнозных свободных ценах на электрическую энергию (мощность) являются официальным источником информации, используемой субъектами оптового и розничных рынков для прогнозирования объема и стоимости электрической энергии (мощности), а также официальным источником информации, используемой при государственном регулировании цен (тарифов).</w:t>
      </w:r>
    </w:p>
    <w:p>
      <w:pPr>
        <w:pStyle w:val="0"/>
        <w:jc w:val="both"/>
      </w:pPr>
      <w:r>
        <w:rPr>
          <w:sz w:val="20"/>
        </w:rPr>
        <w:t xml:space="preserve">(в ред. Федерального </w:t>
      </w:r>
      <w:hyperlink w:history="0" r:id="rId939"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06.12.2011 N 394-ФЗ)</w:t>
      </w:r>
    </w:p>
    <w:p>
      <w:pPr>
        <w:pStyle w:val="0"/>
        <w:spacing w:before="200" w:line-rule="auto"/>
        <w:ind w:firstLine="540"/>
        <w:jc w:val="both"/>
      </w:pPr>
      <w:r>
        <w:rPr>
          <w:sz w:val="20"/>
        </w:rPr>
        <w:t xml:space="preserve">В случае, если темп изменения цен на электрическую энергию на оптовом рынке превышает ограничения, установленные </w:t>
      </w:r>
      <w:hyperlink w:history="0" r:id="rId940"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на оптовом рынке вводится особый режим расчета цен на электрическую энергию.</w:t>
      </w:r>
    </w:p>
    <w:p>
      <w:pPr>
        <w:pStyle w:val="0"/>
        <w:spacing w:before="200" w:line-rule="auto"/>
        <w:ind w:firstLine="540"/>
        <w:jc w:val="both"/>
      </w:pPr>
      <w:r>
        <w:rPr>
          <w:sz w:val="20"/>
        </w:rPr>
        <w:t xml:space="preserve">Порядок организации оптового рынка при введении особого режима расчета цен устанавливается правилами оптового рынка.</w:t>
      </w:r>
    </w:p>
    <w:p>
      <w:pPr>
        <w:pStyle w:val="0"/>
        <w:spacing w:before="200" w:line-rule="auto"/>
        <w:ind w:firstLine="540"/>
        <w:jc w:val="both"/>
      </w:pPr>
      <w:r>
        <w:rPr>
          <w:sz w:val="20"/>
        </w:rPr>
        <w:t xml:space="preserve">Субъекты оптового и розничных рынков в соответствии с </w:t>
      </w:r>
      <w:hyperlink w:history="0" r:id="rId941" w:tooltip="Постановление Правительства РФ от 21.03.2017 N 321 &quot;Об утверждении перечня информации о величинах, влияющих на изменение цен на оптовом рынке электрической энергии и мощности и розничных рынках электрической энергии, подлежащей предоставлению субъектами оптового рынка электрической энергии и мощности и розничных рынков электрической энергии в совет рынка&quot; {КонсультантПлюс}">
        <w:r>
          <w:rPr>
            <w:sz w:val="20"/>
            <w:color w:val="0000ff"/>
          </w:rPr>
          <w:t xml:space="preserve">перечнем</w:t>
        </w:r>
      </w:hyperlink>
      <w:r>
        <w:rPr>
          <w:sz w:val="20"/>
        </w:rPr>
        <w:t xml:space="preserve"> и в порядке, которые установлены Правительством Российской Федерации, предоставляют в совет рынка информацию о величинах, влияющих на изменение цен на оптовом и розничных рынках.</w:t>
      </w:r>
    </w:p>
    <w:p>
      <w:pPr>
        <w:pStyle w:val="0"/>
        <w:jc w:val="both"/>
      </w:pPr>
      <w:r>
        <w:rPr>
          <w:sz w:val="20"/>
        </w:rPr>
        <w:t xml:space="preserve">(абзац введен Федеральным </w:t>
      </w:r>
      <w:hyperlink w:history="0" r:id="rId942"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jc w:val="both"/>
      </w:pPr>
      <w:r>
        <w:rPr>
          <w:sz w:val="20"/>
        </w:rPr>
        <w:t xml:space="preserve">(п. 2 в ред. Федерального </w:t>
      </w:r>
      <w:hyperlink w:history="0" r:id="rId943"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3. Величина фактических потерь электрической энергии, возникших в сетях сетевых организаций, являющихся субъектами оптового рынка, оплачивается этими сетевыми организациями в установленном правилами оптового рынка </w:t>
      </w:r>
      <w:hyperlink w:history="0" r:id="rId944"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порядке</w:t>
        </w:r>
      </w:hyperlink>
      <w:r>
        <w:rPr>
          <w:sz w:val="20"/>
        </w:rPr>
        <w:t xml:space="preserve">. При этом такие сетевые организации обязаны заключить в соответствии с указанными правилами договоры купли-продажи электрической энергии и мощности в целях компенсации потерь.</w:t>
      </w:r>
    </w:p>
    <w:p>
      <w:pPr>
        <w:pStyle w:val="0"/>
        <w:spacing w:before="200" w:line-rule="auto"/>
        <w:ind w:firstLine="540"/>
        <w:jc w:val="both"/>
      </w:pPr>
      <w:r>
        <w:rPr>
          <w:sz w:val="20"/>
        </w:rPr>
        <w:t xml:space="preserve">Стоимость потерь электрической энергии, возникших в сетях сетевых организаций и учтенных в равновесных ценах на электрическую энергию, не учитывается при определении обязательств по оплате электрической энергии участников оптового рынка - покупателей электрической энергии.</w:t>
      </w:r>
    </w:p>
    <w:p>
      <w:pPr>
        <w:pStyle w:val="0"/>
        <w:jc w:val="both"/>
      </w:pPr>
      <w:r>
        <w:rPr>
          <w:sz w:val="20"/>
        </w:rPr>
        <w:t xml:space="preserve">(п. 3 в ред. Федерального </w:t>
      </w:r>
      <w:hyperlink w:history="0" r:id="rId945"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pStyle w:val="0"/>
        <w:spacing w:before="200" w:line-rule="auto"/>
        <w:ind w:firstLine="540"/>
        <w:jc w:val="both"/>
      </w:pPr>
      <w:r>
        <w:rPr>
          <w:sz w:val="20"/>
        </w:rPr>
        <w:t xml:space="preserve">4. Особенности режима экспорта и импорта электрической энергии определяются правилами оптового рынка с учетом положений </w:t>
      </w:r>
      <w:hyperlink w:history="0" w:anchor="P1419" w:tooltip="Статья 30. Правовые основы функционирования оптового рынка">
        <w:r>
          <w:rPr>
            <w:sz w:val="20"/>
            <w:color w:val="0000ff"/>
          </w:rPr>
          <w:t xml:space="preserve">статьи 30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46"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Правила оптового рынка могут предусматривать распределение на конкурентной основе для экспорта и импорта прав на использование ограниченной пропускной способности межгосударственных электрических линий среди субъектов оптового рынка. Порядок распределения указанных прав, определение их стоимости, механизмы распределения средств от продажи указанных прав, порядок определения потерь в электрических сетях и оплаты этих потерь, а также порядок определения организаций, осуществляющих такие действия, из числа организаций коммерческой и (или) технологической инфраструктур и другие особенности устанавливаются правилами оптового рынка.</w:t>
      </w:r>
    </w:p>
    <w:p>
      <w:pPr>
        <w:pStyle w:val="0"/>
        <w:jc w:val="both"/>
      </w:pPr>
      <w:r>
        <w:rPr>
          <w:sz w:val="20"/>
        </w:rPr>
        <w:t xml:space="preserve">(абзац введен Федеральным </w:t>
      </w:r>
      <w:hyperlink w:history="0" r:id="rId947"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законом</w:t>
        </w:r>
      </w:hyperlink>
      <w:r>
        <w:rPr>
          <w:sz w:val="20"/>
        </w:rPr>
        <w:t xml:space="preserve"> от 04.11.2007 N 250-ФЗ)</w:t>
      </w:r>
    </w:p>
    <w:p>
      <w:pPr>
        <w:pStyle w:val="0"/>
        <w:spacing w:before="200" w:line-rule="auto"/>
        <w:ind w:firstLine="540"/>
        <w:jc w:val="both"/>
      </w:pPr>
      <w:r>
        <w:rPr>
          <w:sz w:val="20"/>
        </w:rPr>
        <w:t xml:space="preserve">5. Предусмотренные федеральными </w:t>
      </w:r>
      <w:r>
        <w:rPr>
          <w:sz w:val="20"/>
        </w:rPr>
        <w:t xml:space="preserve">законами</w:t>
      </w:r>
      <w:r>
        <w:rPr>
          <w:sz w:val="20"/>
        </w:rPr>
        <w:t xml:space="preserve"> об акционерных обществах, обществах с ограниченной ответственностью положения об условиях совершения крупных сделок и о порядке их одобрения, а также сделок, в совершении которых имеется заинтересованность, не распространяются на сделки, заключение которых в соответствии с правилами оптового рынка необходимо для участия в отношениях по купле-продаже электрической энергии и (или) мощности на оптовом рынке.</w:t>
      </w:r>
    </w:p>
    <w:p>
      <w:pPr>
        <w:pStyle w:val="0"/>
        <w:jc w:val="both"/>
      </w:pPr>
      <w:r>
        <w:rPr>
          <w:sz w:val="20"/>
        </w:rPr>
        <w:t xml:space="preserve">(п. 5 введен Федеральным </w:t>
      </w:r>
      <w:hyperlink w:history="0" r:id="rId948"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законом</w:t>
        </w:r>
      </w:hyperlink>
      <w:r>
        <w:rPr>
          <w:sz w:val="20"/>
        </w:rPr>
        <w:t xml:space="preserve"> от 26.07.2010 N 187-ФЗ)</w:t>
      </w:r>
    </w:p>
    <w:p>
      <w:pPr>
        <w:pStyle w:val="0"/>
      </w:pPr>
      <w:r>
        <w:rPr>
          <w:sz w:val="20"/>
        </w:rPr>
      </w:r>
    </w:p>
    <w:p>
      <w:pPr>
        <w:pStyle w:val="2"/>
        <w:outlineLvl w:val="1"/>
        <w:ind w:firstLine="540"/>
        <w:jc w:val="both"/>
      </w:pPr>
      <w:r>
        <w:rPr>
          <w:sz w:val="20"/>
        </w:rPr>
        <w:t xml:space="preserve">Статья 33. Особенности правового статуса и полномочия организаций коммерческой инфраструктуры</w:t>
      </w:r>
    </w:p>
    <w:p>
      <w:pPr>
        <w:pStyle w:val="0"/>
        <w:ind w:firstLine="540"/>
        <w:jc w:val="both"/>
      </w:pPr>
      <w:r>
        <w:rPr>
          <w:sz w:val="20"/>
        </w:rPr>
        <w:t xml:space="preserve">(в ред. Федерального </w:t>
      </w:r>
      <w:hyperlink w:history="0" r:id="rId949"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ind w:firstLine="540"/>
        <w:jc w:val="both"/>
      </w:pPr>
      <w:r>
        <w:rPr>
          <w:sz w:val="20"/>
        </w:rPr>
      </w:r>
    </w:p>
    <w:bookmarkStart w:id="1528" w:name="P1528"/>
    <w:bookmarkEnd w:id="1528"/>
    <w:p>
      <w:pPr>
        <w:pStyle w:val="0"/>
        <w:ind w:firstLine="540"/>
        <w:jc w:val="both"/>
      </w:pPr>
      <w:r>
        <w:rPr>
          <w:sz w:val="20"/>
        </w:rPr>
        <w:t xml:space="preserve">1. Функционирование коммерческой инфраструктуры оптового рынка обеспечивают следующие организации:</w:t>
      </w:r>
    </w:p>
    <w:p>
      <w:pPr>
        <w:pStyle w:val="0"/>
        <w:spacing w:before="200" w:line-rule="auto"/>
        <w:ind w:firstLine="540"/>
        <w:jc w:val="both"/>
      </w:pPr>
      <w:r>
        <w:rPr>
          <w:sz w:val="20"/>
        </w:rPr>
        <w:t xml:space="preserve">совет рынка;</w:t>
      </w:r>
    </w:p>
    <w:p>
      <w:pPr>
        <w:pStyle w:val="0"/>
        <w:jc w:val="both"/>
      </w:pPr>
      <w:r>
        <w:rPr>
          <w:sz w:val="20"/>
        </w:rPr>
        <w:t xml:space="preserve">(в ред. Федерального </w:t>
      </w:r>
      <w:hyperlink w:history="0" r:id="rId950"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466-ФЗ)</w:t>
      </w:r>
    </w:p>
    <w:p>
      <w:pPr>
        <w:pStyle w:val="0"/>
        <w:spacing w:before="200" w:line-rule="auto"/>
        <w:ind w:firstLine="540"/>
        <w:jc w:val="both"/>
      </w:pPr>
      <w:r>
        <w:rPr>
          <w:sz w:val="20"/>
        </w:rPr>
        <w:t xml:space="preserve">коммерческий оператор оптового рынка;</w:t>
      </w:r>
    </w:p>
    <w:p>
      <w:pPr>
        <w:pStyle w:val="0"/>
        <w:spacing w:before="200" w:line-rule="auto"/>
        <w:ind w:firstLine="540"/>
        <w:jc w:val="both"/>
      </w:pPr>
      <w:r>
        <w:rPr>
          <w:sz w:val="20"/>
        </w:rPr>
        <w:t xml:space="preserve">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w:t>
      </w:r>
    </w:p>
    <w:p>
      <w:pPr>
        <w:pStyle w:val="0"/>
        <w:spacing w:before="200" w:line-rule="auto"/>
        <w:ind w:firstLine="540"/>
        <w:jc w:val="both"/>
      </w:pPr>
      <w:r>
        <w:rPr>
          <w:sz w:val="20"/>
        </w:rPr>
        <w:t xml:space="preserve">Советом рынка является некоммерческая организация, которая образована в организационно-правовой форме ассоциации (союза) в виде некоммерческого партнерства и объединяет на основе членства субъектов электроэнергетики и крупных потребителей электрической энергии.</w:t>
      </w:r>
    </w:p>
    <w:p>
      <w:pPr>
        <w:pStyle w:val="0"/>
        <w:jc w:val="both"/>
      </w:pPr>
      <w:r>
        <w:rPr>
          <w:sz w:val="20"/>
        </w:rPr>
        <w:t xml:space="preserve">(в ред. Федеральных законов от 27.07.2010 </w:t>
      </w:r>
      <w:hyperlink w:history="0" r:id="rId951"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N 191-ФЗ</w:t>
        </w:r>
      </w:hyperlink>
      <w:r>
        <w:rPr>
          <w:sz w:val="20"/>
        </w:rPr>
        <w:t xml:space="preserve">, от 29.12.2014 </w:t>
      </w:r>
      <w:hyperlink w:history="0" r:id="rId952"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N 466-ФЗ</w:t>
        </w:r>
      </w:hyperlink>
      <w:r>
        <w:rPr>
          <w:sz w:val="20"/>
        </w:rPr>
        <w:t xml:space="preserve">)</w:t>
      </w:r>
    </w:p>
    <w:p>
      <w:pPr>
        <w:pStyle w:val="0"/>
        <w:spacing w:before="200" w:line-rule="auto"/>
        <w:ind w:firstLine="540"/>
        <w:jc w:val="both"/>
      </w:pPr>
      <w:r>
        <w:rPr>
          <w:sz w:val="20"/>
        </w:rPr>
        <w:t xml:space="preserve">Целями создания совета рынка являются обеспечение функционирования коммерческой инфраструктуры рынка, эффективной взаимосвязи оптового и розничных рынков, формирование благоприятных условий для привлечения инвестиций в электроэнергетику и наличие общей позиции участников оптового и розничных рынков при разработке нормативных документов, регулирующих функционирование электроэнергетики, организация на основе саморегулирования эффективной системы оптовой и розничной торговли электрической энергией, мощностью, иными товарами и услугами, допущенными к обращению на оптовом и розничных рынках, в целях обеспечения энергетической безопасности Российской Федерации, единства экономического пространства, свободы экономической деятельности и конкуренции на оптовом и розничных рынках, соблюдения баланса интересов производителей и покупателей электрической энергии и мощности, удовлетворения общественных потребностей в надежном и качественном снабжении электрической энергией потребителей.</w:t>
      </w:r>
    </w:p>
    <w:p>
      <w:pPr>
        <w:pStyle w:val="0"/>
        <w:jc w:val="both"/>
      </w:pPr>
      <w:r>
        <w:rPr>
          <w:sz w:val="20"/>
        </w:rPr>
        <w:t xml:space="preserve">(в ред. Федерального </w:t>
      </w:r>
      <w:hyperlink w:history="0" r:id="rId953"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2. Деятельность совета рынка осуществляется в соответствии с </w:t>
      </w:r>
      <w:hyperlink w:history="0" r:id="rId954" w:tooltip="Федеральный закон от 12.01.1996 N 7-ФЗ (ред. от 02.07.2021) &quot;О некоммерческих организациях&quot; (с изм. и доп., вступ. в силу с 01.01.2022) {КонсультантПлюс}">
        <w:r>
          <w:rPr>
            <w:sz w:val="20"/>
            <w:color w:val="0000ff"/>
          </w:rPr>
          <w:t xml:space="preserve">законодательством</w:t>
        </w:r>
      </w:hyperlink>
      <w:r>
        <w:rPr>
          <w:sz w:val="20"/>
        </w:rPr>
        <w:t xml:space="preserve"> о некоммерческих организациях с учетом особенностей, установленных настоящим Федеральным законом.</w:t>
      </w:r>
    </w:p>
    <w:p>
      <w:pPr>
        <w:pStyle w:val="0"/>
        <w:spacing w:before="200" w:line-rule="auto"/>
        <w:ind w:firstLine="540"/>
        <w:jc w:val="both"/>
      </w:pPr>
      <w:r>
        <w:rPr>
          <w:sz w:val="20"/>
        </w:rPr>
        <w:t xml:space="preserve">Высшим органом управления совета рынка является общее собрание членов совета рынка. Формами проведения такого собрания являются собрание (совместное присутствие членов совета рынка для обсуждения вопросов повестки дня и принятия решений по вопросам, поставленным на голосование) и (или) заочное голосование. Решения по вопросам, не отнесенным к исключительной компетенции общего собрания членов совета рынка, принимаются простым большинством голосов от общего числа голосов членов совета рынка, принимающих участие в общем собрании членов совета рынка.</w:t>
      </w:r>
    </w:p>
    <w:p>
      <w:pPr>
        <w:pStyle w:val="0"/>
        <w:jc w:val="both"/>
      </w:pPr>
      <w:r>
        <w:rPr>
          <w:sz w:val="20"/>
        </w:rPr>
        <w:t xml:space="preserve">(абзац введен Федеральным </w:t>
      </w:r>
      <w:hyperlink w:history="0" r:id="rId955"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r>
        <w:rPr>
          <w:sz w:val="20"/>
        </w:rPr>
        <w:t xml:space="preserve">Для обеспечения эффективного взаимодействия организаций коммерческой и технологической инфраструктур совет рынка участвует в уставном капитале коммерческого оператора путем его учреждения, приобретения долей (акций), в том числе за счет членских взносов, может участвовать в уставных капиталах иных организаций, осуществляющих функции коммерческой инфраструктуры оптового рынка, а также может управлять пакетами долей (акций) указанных организаций.</w:t>
      </w:r>
    </w:p>
    <w:p>
      <w:pPr>
        <w:pStyle w:val="0"/>
        <w:spacing w:before="200" w:line-rule="auto"/>
        <w:ind w:firstLine="540"/>
        <w:jc w:val="both"/>
      </w:pPr>
      <w:r>
        <w:rPr>
          <w:sz w:val="20"/>
        </w:rPr>
        <w:t xml:space="preserve">При формировании советов директоров (наблюдательных советов) организации по управлению единой национальной (общероссийской) электрической сетью и системного оператора в их составе предусматривается обязательное членство представителей совета рынка.</w:t>
      </w:r>
    </w:p>
    <w:p>
      <w:pPr>
        <w:pStyle w:val="0"/>
        <w:spacing w:before="200" w:line-rule="auto"/>
        <w:ind w:firstLine="540"/>
        <w:jc w:val="both"/>
      </w:pPr>
      <w:r>
        <w:rPr>
          <w:sz w:val="20"/>
        </w:rPr>
        <w:t xml:space="preserve">3. Совет рынка осуществляет следующие функции:</w:t>
      </w:r>
    </w:p>
    <w:p>
      <w:pPr>
        <w:pStyle w:val="0"/>
        <w:spacing w:before="200" w:line-rule="auto"/>
        <w:ind w:firstLine="540"/>
        <w:jc w:val="both"/>
      </w:pPr>
      <w:r>
        <w:rPr>
          <w:sz w:val="20"/>
        </w:rPr>
        <w:t xml:space="preserve">определение порядка ведения и ведение реестра субъектов оптового рынка, принятие решения о присвоении или лишении статуса субъекта оптового рынка;</w:t>
      </w:r>
    </w:p>
    <w:p>
      <w:pPr>
        <w:pStyle w:val="0"/>
        <w:spacing w:before="200" w:line-rule="auto"/>
        <w:ind w:firstLine="540"/>
        <w:jc w:val="both"/>
      </w:pPr>
      <w:r>
        <w:rPr>
          <w:sz w:val="20"/>
        </w:rPr>
        <w:t xml:space="preserve">разработка формы договора о присоединении к торговой системе оптового рынка, регламентов оптового рынка, стандартных форм договоров, обеспечивающих осуществление торговли на оптовом рынке электрической энергией, мощностью, иными товарами, обращение которых осуществляется на оптовом рынке, а также оказание услуг, связанных с обращением указанных товаров на оптовом рынке;</w:t>
      </w:r>
    </w:p>
    <w:p>
      <w:pPr>
        <w:pStyle w:val="0"/>
        <w:spacing w:before="200" w:line-rule="auto"/>
        <w:ind w:firstLine="540"/>
        <w:jc w:val="both"/>
      </w:pPr>
      <w:r>
        <w:rPr>
          <w:sz w:val="20"/>
        </w:rPr>
        <w:t xml:space="preserve">организация системы досудебного урегулирования споров между субъектами оптового рынка и субъектами электроэнергетики в случаях, предусмотренных договором о присоединении к торговой системе оптового рынка;</w:t>
      </w:r>
    </w:p>
    <w:p>
      <w:pPr>
        <w:pStyle w:val="0"/>
        <w:spacing w:before="200" w:line-rule="auto"/>
        <w:ind w:firstLine="540"/>
        <w:jc w:val="both"/>
      </w:pPr>
      <w:r>
        <w:rPr>
          <w:sz w:val="20"/>
        </w:rPr>
        <w:t xml:space="preserve">установление системы и порядка применения имущественных и иных санкций в отношении субъектов оптового рынка, в том числе исключение из их состава;</w:t>
      </w:r>
    </w:p>
    <w:p>
      <w:pPr>
        <w:pStyle w:val="0"/>
        <w:jc w:val="both"/>
      </w:pPr>
      <w:r>
        <w:rPr>
          <w:sz w:val="20"/>
        </w:rPr>
        <w:t xml:space="preserve">(в ред. Федерального </w:t>
      </w:r>
      <w:hyperlink w:history="0" r:id="rId956"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06.12.2011 N 394-ФЗ)</w:t>
      </w:r>
    </w:p>
    <w:p>
      <w:pPr>
        <w:pStyle w:val="0"/>
        <w:spacing w:before="200" w:line-rule="auto"/>
        <w:ind w:firstLine="540"/>
        <w:jc w:val="both"/>
      </w:pPr>
      <w:r>
        <w:rPr>
          <w:sz w:val="20"/>
        </w:rPr>
        <w:t xml:space="preserve">участие в подготовке проектов правил оптового и розничных рынков и предложений о внесении в них изменений;</w:t>
      </w:r>
    </w:p>
    <w:p>
      <w:pPr>
        <w:pStyle w:val="0"/>
        <w:spacing w:before="200" w:line-rule="auto"/>
        <w:ind w:firstLine="540"/>
        <w:jc w:val="both"/>
      </w:pPr>
      <w:r>
        <w:rPr>
          <w:sz w:val="20"/>
        </w:rPr>
        <w:t xml:space="preserve">абзац утратил силу. - Федеральный </w:t>
      </w:r>
      <w:hyperlink w:history="0" r:id="rId957"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w:t>
        </w:r>
      </w:hyperlink>
      <w:r>
        <w:rPr>
          <w:sz w:val="20"/>
        </w:rPr>
        <w:t xml:space="preserve"> от 26.07.2010 N 187-ФЗ;</w:t>
      </w:r>
    </w:p>
    <w:p>
      <w:pPr>
        <w:pStyle w:val="0"/>
        <w:spacing w:before="200" w:line-rule="auto"/>
        <w:ind w:firstLine="540"/>
        <w:jc w:val="both"/>
      </w:pPr>
      <w:r>
        <w:rPr>
          <w:sz w:val="20"/>
        </w:rPr>
        <w:t xml:space="preserve">осуществление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w:t>
      </w:r>
    </w:p>
    <w:p>
      <w:pPr>
        <w:pStyle w:val="0"/>
        <w:jc w:val="both"/>
      </w:pPr>
      <w:r>
        <w:rPr>
          <w:sz w:val="20"/>
        </w:rPr>
        <w:t xml:space="preserve">(в ред. Федерального </w:t>
      </w:r>
      <w:hyperlink w:history="0" r:id="rId958"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spacing w:before="200" w:line-rule="auto"/>
        <w:ind w:firstLine="540"/>
        <w:jc w:val="both"/>
      </w:pPr>
      <w:r>
        <w:rPr>
          <w:sz w:val="20"/>
        </w:rPr>
        <w:t xml:space="preserve">признание генерирующих объектов функционирующими на основе использования возобновляемых источников энергии квалифицированными генерирующими объектами;</w:t>
      </w:r>
    </w:p>
    <w:p>
      <w:pPr>
        <w:pStyle w:val="0"/>
        <w:jc w:val="both"/>
      </w:pPr>
      <w:r>
        <w:rPr>
          <w:sz w:val="20"/>
        </w:rPr>
        <w:t xml:space="preserve">(в ред. Федеральных законов от 03.07.2016 </w:t>
      </w:r>
      <w:hyperlink w:history="0" r:id="rId959" w:tooltip="Федеральный закон от 03.07.2016 N 268-ФЗ &quot;О внесении изменений в Федеральный закон &quot;Об электроэнергетике&quot; в части реализации мер поддержки производства электрической энергии с использованием торфа в качестве топлива, а также уточнения механизмов стимулирования использования возобновляемых источников энергии&quot; {КонсультантПлюс}">
        <w:r>
          <w:rPr>
            <w:sz w:val="20"/>
            <w:color w:val="0000ff"/>
          </w:rPr>
          <w:t xml:space="preserve">N 268-ФЗ</w:t>
        </w:r>
      </w:hyperlink>
      <w:r>
        <w:rPr>
          <w:sz w:val="20"/>
        </w:rPr>
        <w:t xml:space="preserve">, от 30.12.2020 </w:t>
      </w:r>
      <w:hyperlink w:history="0" r:id="rId960" w:tooltip="Федеральный закон от 30.12.2020 N 534-ФЗ &quot;О внесении изменений в Федеральный закон &quot;Об электроэнергетике&quot; в части исключения мер поддержки производства электрической энергии с использованием торфа в качестве топлива&quot; {КонсультантПлюс}">
        <w:r>
          <w:rPr>
            <w:sz w:val="20"/>
            <w:color w:val="0000ff"/>
          </w:rPr>
          <w:t xml:space="preserve">N 534-ФЗ</w:t>
        </w:r>
      </w:hyperlink>
      <w:r>
        <w:rPr>
          <w:sz w:val="20"/>
        </w:rPr>
        <w:t xml:space="preserve">)</w:t>
      </w:r>
    </w:p>
    <w:p>
      <w:pPr>
        <w:pStyle w:val="0"/>
        <w:spacing w:before="200" w:line-rule="auto"/>
        <w:ind w:firstLine="540"/>
        <w:jc w:val="both"/>
      </w:pPr>
      <w:r>
        <w:rPr>
          <w:sz w:val="20"/>
        </w:rPr>
        <w:t xml:space="preserve">ведение </w:t>
      </w:r>
      <w:hyperlink w:history="0" r:id="rId961" w:tooltip="Постановление Правительства РФ от 17.02.2014 N 117 (ред. от 12.07.2021) &quot;О некоторых вопросах, связанных с сертификацией объемов электрической энергии, производимой на функционирующих на основе использования возобновляемых источников энергии квалифицированных генерирующих объектах&quot; (вместе с &quot;Правилами ведения реестра выдачи и погашения сертификатов, подтверждающих объем производства электрической энергии на функционирующих на основе использования возобновляемых источников энергии квалифицированных генериру {КонсультантПлюс}">
        <w:r>
          <w:rPr>
            <w:sz w:val="20"/>
            <w:color w:val="0000ff"/>
          </w:rPr>
          <w:t xml:space="preserve">реестра</w:t>
        </w:r>
      </w:hyperlink>
      <w:r>
        <w:rPr>
          <w:sz w:val="20"/>
        </w:rPr>
        <w:t xml:space="preserve"> выдачи и погашения сертификатов, подтверждающих объем производства электрической энергии на основе использования возобновляемых источников энергии;</w:t>
      </w:r>
    </w:p>
    <w:p>
      <w:pPr>
        <w:pStyle w:val="0"/>
        <w:jc w:val="both"/>
      </w:pPr>
      <w:r>
        <w:rPr>
          <w:sz w:val="20"/>
        </w:rPr>
        <w:t xml:space="preserve">(в ред. Федеральных законов от 03.07.2016 </w:t>
      </w:r>
      <w:hyperlink w:history="0" r:id="rId962" w:tooltip="Федеральный закон от 03.07.2016 N 268-ФЗ &quot;О внесении изменений в Федеральный закон &quot;Об электроэнергетике&quot; в части реализации мер поддержки производства электрической энергии с использованием торфа в качестве топлива, а также уточнения механизмов стимулирования использования возобновляемых источников энергии&quot; {КонсультантПлюс}">
        <w:r>
          <w:rPr>
            <w:sz w:val="20"/>
            <w:color w:val="0000ff"/>
          </w:rPr>
          <w:t xml:space="preserve">N 268-ФЗ</w:t>
        </w:r>
      </w:hyperlink>
      <w:r>
        <w:rPr>
          <w:sz w:val="20"/>
        </w:rPr>
        <w:t xml:space="preserve">, от 30.12.2020 </w:t>
      </w:r>
      <w:hyperlink w:history="0" r:id="rId963" w:tooltip="Федеральный закон от 30.12.2020 N 534-ФЗ &quot;О внесении изменений в Федеральный закон &quot;Об электроэнергетике&quot; в части исключения мер поддержки производства электрической энергии с использованием торфа в качестве топлива&quot; {КонсультантПлюс}">
        <w:r>
          <w:rPr>
            <w:sz w:val="20"/>
            <w:color w:val="0000ff"/>
          </w:rPr>
          <w:t xml:space="preserve">N 534-ФЗ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964"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w:t>
        </w:r>
      </w:hyperlink>
      <w:r>
        <w:rPr>
          <w:sz w:val="20"/>
        </w:rPr>
        <w:t xml:space="preserve"> от 06.12.2011 N 394-ФЗ;</w:t>
      </w:r>
    </w:p>
    <w:p>
      <w:pPr>
        <w:pStyle w:val="0"/>
        <w:spacing w:before="200" w:line-rule="auto"/>
        <w:ind w:firstLine="540"/>
        <w:jc w:val="both"/>
      </w:pPr>
      <w:r>
        <w:rPr>
          <w:sz w:val="20"/>
        </w:rPr>
        <w:t xml:space="preserve">мониторинг ценовой ситуации на оптовом и розничных рынках, в том числе на основе первичных статистических данных, содержащихся в формах федерального статистического наблюдения, и иной информации, предоставляемой федеральными органами исполнительной власти в установленном ими порядке;</w:t>
      </w:r>
    </w:p>
    <w:p>
      <w:pPr>
        <w:pStyle w:val="0"/>
        <w:jc w:val="both"/>
      </w:pPr>
      <w:r>
        <w:rPr>
          <w:sz w:val="20"/>
        </w:rPr>
        <w:t xml:space="preserve">(в ред. Федерального </w:t>
      </w:r>
      <w:hyperlink w:history="0" r:id="rId965"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закона</w:t>
        </w:r>
      </w:hyperlink>
      <w:r>
        <w:rPr>
          <w:sz w:val="20"/>
        </w:rPr>
        <w:t xml:space="preserve"> от 30.12.2012 N 291-ФЗ)</w:t>
      </w:r>
    </w:p>
    <w:p>
      <w:pPr>
        <w:pStyle w:val="0"/>
        <w:spacing w:before="200" w:line-rule="auto"/>
        <w:ind w:firstLine="540"/>
        <w:jc w:val="both"/>
      </w:pPr>
      <w:r>
        <w:rPr>
          <w:sz w:val="20"/>
        </w:rPr>
        <w:t xml:space="preserve">проведение в соответствии с установленными Правительством Российской Федерации </w:t>
      </w:r>
      <w:hyperlink w:history="0" r:id="rId966"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 оценки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объекта электроэнергетики, в отношении которого уполномоченным Правительством Российской Федерации федеральным органом исполнительной власти рассматривается вопрос о предъявлении требования о приостановлении вывода его из эксплуатации или о продолжении функционирования данного объекта;</w:t>
      </w:r>
    </w:p>
    <w:p>
      <w:pPr>
        <w:pStyle w:val="0"/>
        <w:jc w:val="both"/>
      </w:pPr>
      <w:r>
        <w:rPr>
          <w:sz w:val="20"/>
        </w:rPr>
        <w:t xml:space="preserve">(абзац введен Федеральным </w:t>
      </w:r>
      <w:hyperlink w:history="0" r:id="rId967"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законом</w:t>
        </w:r>
      </w:hyperlink>
      <w:r>
        <w:rPr>
          <w:sz w:val="20"/>
        </w:rPr>
        <w:t xml:space="preserve"> от 31.07.2020 N 281-ФЗ)</w:t>
      </w:r>
    </w:p>
    <w:p>
      <w:pPr>
        <w:pStyle w:val="0"/>
        <w:spacing w:before="200" w:line-rule="auto"/>
        <w:ind w:firstLine="540"/>
        <w:jc w:val="both"/>
      </w:pPr>
      <w:r>
        <w:rPr>
          <w:sz w:val="20"/>
        </w:rPr>
        <w:t xml:space="preserve">оценка экономических последствий применения на оптовом и розничных рынках результатов научно-технической и инновационной деятельности в сфере электроэнергетики.</w:t>
      </w:r>
    </w:p>
    <w:p>
      <w:pPr>
        <w:pStyle w:val="0"/>
        <w:jc w:val="both"/>
      </w:pPr>
      <w:r>
        <w:rPr>
          <w:sz w:val="20"/>
        </w:rPr>
        <w:t xml:space="preserve">(абзац введен Федеральным </w:t>
      </w:r>
      <w:hyperlink w:history="0" r:id="rId96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Организации коммерческой инфраструктуры осуществляют следующие функции:</w:t>
      </w:r>
    </w:p>
    <w:p>
      <w:pPr>
        <w:pStyle w:val="0"/>
        <w:spacing w:before="200" w:line-rule="auto"/>
        <w:ind w:firstLine="540"/>
        <w:jc w:val="both"/>
      </w:pPr>
      <w:r>
        <w:rPr>
          <w:sz w:val="20"/>
        </w:rPr>
        <w:t xml:space="preserve">предоставление услуг по организации оптовой торговли электрической энергией, мощностью и иными допущенными к обращению на оптовом рынке товарами и услугами;</w:t>
      </w:r>
    </w:p>
    <w:p>
      <w:pPr>
        <w:pStyle w:val="0"/>
        <w:spacing w:before="200" w:line-rule="auto"/>
        <w:ind w:firstLine="540"/>
        <w:jc w:val="both"/>
      </w:pPr>
      <w:r>
        <w:rPr>
          <w:sz w:val="20"/>
        </w:rPr>
        <w:t xml:space="preserve">предоставление услуг по проведению сверки и (или) зачета взаимных встречных обязательств участников торговли;</w:t>
      </w:r>
    </w:p>
    <w:p>
      <w:pPr>
        <w:pStyle w:val="0"/>
        <w:spacing w:before="200" w:line-rule="auto"/>
        <w:ind w:firstLine="540"/>
        <w:jc w:val="both"/>
      </w:pPr>
      <w:r>
        <w:rPr>
          <w:sz w:val="20"/>
        </w:rPr>
        <w:t xml:space="preserve">организация системы гарантий и расчетов на оптовом рынке, заключения договоров и осуществления расчетов за электрическую энергию и оказываемые услуги;</w:t>
      </w:r>
    </w:p>
    <w:p>
      <w:pPr>
        <w:pStyle w:val="0"/>
        <w:spacing w:before="200" w:line-rule="auto"/>
        <w:ind w:firstLine="540"/>
        <w:jc w:val="both"/>
      </w:pPr>
      <w:r>
        <w:rPr>
          <w:sz w:val="20"/>
        </w:rPr>
        <w:t xml:space="preserve">осуществление регистрации двусторонних договоров купли-продажи электрической энергии и мощности;</w:t>
      </w:r>
    </w:p>
    <w:p>
      <w:pPr>
        <w:pStyle w:val="0"/>
        <w:spacing w:before="200" w:line-rule="auto"/>
        <w:ind w:firstLine="540"/>
        <w:jc w:val="both"/>
      </w:pPr>
      <w:r>
        <w:rPr>
          <w:sz w:val="20"/>
        </w:rPr>
        <w:t xml:space="preserve">организация системы измерений и сбора информации о фактическом производстве электрической энергии и мощности и об их потреблении на оптовом рынке;</w:t>
      </w:r>
    </w:p>
    <w:p>
      <w:pPr>
        <w:pStyle w:val="0"/>
        <w:spacing w:before="200" w:line-rule="auto"/>
        <w:ind w:firstLine="540"/>
        <w:jc w:val="both"/>
      </w:pPr>
      <w:r>
        <w:rPr>
          <w:sz w:val="20"/>
        </w:rPr>
        <w:t xml:space="preserve">подтверждение фактов предоставления и получения мощности субъектами оптового рынка;</w:t>
      </w:r>
    </w:p>
    <w:p>
      <w:pPr>
        <w:pStyle w:val="0"/>
        <w:spacing w:before="200" w:line-rule="auto"/>
        <w:ind w:firstLine="540"/>
        <w:jc w:val="both"/>
      </w:pPr>
      <w:r>
        <w:rPr>
          <w:sz w:val="20"/>
        </w:rPr>
        <w:t xml:space="preserve">взаимодействие с организациями технологической инфраструктуры в целях прогнозирования объема производства и потребления электрической энергии и мощности на оптовом рынке, поддержания предусмотренных обязательными требованиями параметров качества электрической энергии, надежности энергоснабжения, выполнение иных функций в соответствии с </w:t>
      </w:r>
      <w:hyperlink w:history="0" r:id="rId969"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утверждаемыми Правительством Российской Федерации;</w:t>
      </w:r>
    </w:p>
    <w:p>
      <w:pPr>
        <w:pStyle w:val="0"/>
        <w:jc w:val="both"/>
      </w:pPr>
      <w:r>
        <w:rPr>
          <w:sz w:val="20"/>
        </w:rPr>
        <w:t xml:space="preserve">(в ред. Федерального </w:t>
      </w:r>
      <w:hyperlink w:history="0" r:id="rId970"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проведение мероприятий в соответствии с правилами оптового рынка, обеспечивающих принятие советом рынка решений о присвоении юридическим лицам статуса субъекта оптового рынка или о лишении юридических лиц этого статуса;</w:t>
      </w:r>
    </w:p>
    <w:p>
      <w:pPr>
        <w:pStyle w:val="0"/>
        <w:jc w:val="both"/>
      </w:pPr>
      <w:r>
        <w:rPr>
          <w:sz w:val="20"/>
        </w:rPr>
        <w:t xml:space="preserve">(абзац введен Федеральным </w:t>
      </w:r>
      <w:hyperlink w:history="0" r:id="rId971"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06.12.2011 N 394-ФЗ)</w:t>
      </w:r>
    </w:p>
    <w:p>
      <w:pPr>
        <w:pStyle w:val="0"/>
        <w:spacing w:before="200" w:line-rule="auto"/>
        <w:ind w:firstLine="540"/>
        <w:jc w:val="both"/>
      </w:pPr>
      <w:r>
        <w:rPr>
          <w:sz w:val="20"/>
        </w:rPr>
        <w:t xml:space="preserve">прогнозирование цен электрической энергии и мощности.</w:t>
      </w:r>
    </w:p>
    <w:p>
      <w:pPr>
        <w:pStyle w:val="0"/>
        <w:jc w:val="both"/>
      </w:pPr>
      <w:r>
        <w:rPr>
          <w:sz w:val="20"/>
        </w:rPr>
        <w:t xml:space="preserve">(абзац введен Федеральным </w:t>
      </w:r>
      <w:hyperlink w:history="0" r:id="rId972"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06.12.2011 N 394-ФЗ)</w:t>
      </w:r>
    </w:p>
    <w:p>
      <w:pPr>
        <w:pStyle w:val="0"/>
        <w:spacing w:before="200" w:line-rule="auto"/>
        <w:ind w:firstLine="540"/>
        <w:jc w:val="both"/>
      </w:pPr>
      <w:r>
        <w:rPr>
          <w:sz w:val="20"/>
        </w:rPr>
        <w:t xml:space="preserve">Распределение функций между организациями коммерческой инфраструктуры осуществляется в соответствии с правилами оптового рынка и договором присоединения к торговой системе оптового рынка.</w:t>
      </w:r>
    </w:p>
    <w:p>
      <w:pPr>
        <w:pStyle w:val="0"/>
        <w:spacing w:before="200" w:line-rule="auto"/>
        <w:ind w:firstLine="540"/>
        <w:jc w:val="both"/>
      </w:pPr>
      <w:r>
        <w:rPr>
          <w:sz w:val="20"/>
        </w:rPr>
        <w:t xml:space="preserve">4. В целях обеспечения </w:t>
      </w:r>
      <w:hyperlink w:history="0" r:id="rId973" w:tooltip="Приказ Минэнерго России от 18.07.2014 N 441 &quot;Об утверждении Административного регламента исполнения Министерством энергетики Российской Федерации государственной функции по осуществлению контроля за деятельностью совета рынка&quot; (Зарегистрировано в Минюсте России 09.12.2014 N 35111) {КонсультантПлюс}">
        <w:r>
          <w:rPr>
            <w:sz w:val="20"/>
            <w:color w:val="0000ff"/>
          </w:rPr>
          <w:t xml:space="preserve">контроля</w:t>
        </w:r>
      </w:hyperlink>
      <w:r>
        <w:rPr>
          <w:sz w:val="20"/>
        </w:rPr>
        <w:t xml:space="preserve"> за деятельностью совета рынка уполномоченный Правительством Российской Федерации федеральный орган исполнительной власти:</w:t>
      </w:r>
    </w:p>
    <w:p>
      <w:pPr>
        <w:pStyle w:val="0"/>
        <w:jc w:val="both"/>
      </w:pPr>
      <w:r>
        <w:rPr>
          <w:sz w:val="20"/>
        </w:rPr>
        <w:t xml:space="preserve">(в ред. Федерального </w:t>
      </w:r>
      <w:hyperlink w:history="0" r:id="rId97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обладает правом вето в отношении решений органов управления совета рынка;</w:t>
      </w:r>
    </w:p>
    <w:p>
      <w:pPr>
        <w:pStyle w:val="0"/>
        <w:spacing w:before="200" w:line-rule="auto"/>
        <w:ind w:firstLine="540"/>
        <w:jc w:val="both"/>
      </w:pPr>
      <w:r>
        <w:rPr>
          <w:sz w:val="20"/>
        </w:rPr>
        <w:t xml:space="preserve">направляет в органы управления совета рынка вопросы, обязательные для рассмотрения и подлежащие включению в повестку дня очередного или внеочередного собрания или заседания органов управления совета рынка, к компетенции которых относится решение данных вопросов;</w:t>
      </w:r>
    </w:p>
    <w:p>
      <w:pPr>
        <w:pStyle w:val="0"/>
        <w:spacing w:before="200" w:line-rule="auto"/>
        <w:ind w:firstLine="540"/>
        <w:jc w:val="both"/>
      </w:pPr>
      <w:r>
        <w:rPr>
          <w:sz w:val="20"/>
        </w:rPr>
        <w:t xml:space="preserve">принимает решение по обязательному для рассмотрения и направленному в органы управления совета рынка вопросу в случае, если указанные органы в течение 45 дней не приняли по нему решение.</w:t>
      </w:r>
    </w:p>
    <w:p>
      <w:pPr>
        <w:pStyle w:val="0"/>
        <w:spacing w:before="200" w:line-rule="auto"/>
        <w:ind w:firstLine="540"/>
        <w:jc w:val="both"/>
      </w:pPr>
      <w:r>
        <w:rPr>
          <w:sz w:val="20"/>
        </w:rPr>
        <w:t xml:space="preserve">Контроль за деятельностью организаций коммерческой инфраструктуры осуществляется Правительством Российской Федерации или уполномоченными им федеральными органами исполнительной власти, в том числе посредством участия в работе наблюдательного совета совета рынка.</w:t>
      </w:r>
    </w:p>
    <w:p>
      <w:pPr>
        <w:pStyle w:val="0"/>
        <w:spacing w:before="200" w:line-rule="auto"/>
        <w:ind w:firstLine="540"/>
        <w:jc w:val="both"/>
      </w:pPr>
      <w:r>
        <w:rPr>
          <w:sz w:val="20"/>
        </w:rPr>
        <w:t xml:space="preserve">В состав наблюдательного совета совета рынка входят:</w:t>
      </w:r>
    </w:p>
    <w:p>
      <w:pPr>
        <w:pStyle w:val="0"/>
        <w:spacing w:before="200" w:line-rule="auto"/>
        <w:ind w:firstLine="540"/>
        <w:jc w:val="both"/>
      </w:pPr>
      <w:r>
        <w:rPr>
          <w:sz w:val="20"/>
        </w:rPr>
        <w:t xml:space="preserve">восемь представителей, уполномоченных Правительством Российской Федерации и назначаемых из числа членов Совета Федерации Федерального Собрания Российской Федерации, депутатов Государственной Думы Федерального Собрания Российской Федерации, представителей федеральных органов исполнительной власти и экспертов в области электроэнергетики;</w:t>
      </w:r>
    </w:p>
    <w:p>
      <w:pPr>
        <w:pStyle w:val="0"/>
        <w:spacing w:before="200" w:line-rule="auto"/>
        <w:ind w:firstLine="540"/>
        <w:jc w:val="both"/>
      </w:pPr>
      <w:r>
        <w:rPr>
          <w:sz w:val="20"/>
        </w:rPr>
        <w:t xml:space="preserve">пять представителей продавцов электрической энергии (в том числе один представитель продавцов электрической энергии, использующих для ее производства уголь в качестве основного топлива, два представителя продавцов электрической энергии, использующих для ее производства природный газ в качестве основного топлива, один представитель продавцов электрической энергии, владеющих на праве собственности или на ином предусмотренном федеральными законами основании атомными станциями, установленная генерирующая мощность которых в совокупности превышает 20 тысяч МВт, и один представитель продавцов электрической энергии, владеющих на праве собственности или на ином предусмотренном федеральными законами основании гидроэлектростанциями, установленная генерирующая мощность которых в совокупности превышает 20 тысяч МВт);</w:t>
      </w:r>
    </w:p>
    <w:p>
      <w:pPr>
        <w:pStyle w:val="0"/>
        <w:jc w:val="both"/>
      </w:pPr>
      <w:r>
        <w:rPr>
          <w:sz w:val="20"/>
        </w:rPr>
        <w:t xml:space="preserve">(в ред. Федерального </w:t>
      </w:r>
      <w:hyperlink w:history="0" r:id="rId975"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06.12.2011 N 394-ФЗ)</w:t>
      </w:r>
    </w:p>
    <w:p>
      <w:pPr>
        <w:pStyle w:val="0"/>
        <w:spacing w:before="200" w:line-rule="auto"/>
        <w:ind w:firstLine="540"/>
        <w:jc w:val="both"/>
      </w:pPr>
      <w:r>
        <w:rPr>
          <w:sz w:val="20"/>
        </w:rPr>
        <w:t xml:space="preserve">пять представителей покупателей электрической энергии (в том числе два представителя гарантирующих поставщиков и (или) энергосбытовых организаций, два представителя крупных потребителей и один независимый представитель потребителей электрической энергии на розничных рынках, назначаемый решением Правительства Российской Федерации, не являющийся аффилированным лицом и не входящий в группу лиц ни с одним другим членом совета рынка;</w:t>
      </w:r>
    </w:p>
    <w:p>
      <w:pPr>
        <w:pStyle w:val="0"/>
        <w:jc w:val="both"/>
      </w:pPr>
      <w:r>
        <w:rPr>
          <w:sz w:val="20"/>
        </w:rPr>
        <w:t xml:space="preserve">(в ред. Федерального </w:t>
      </w:r>
      <w:hyperlink w:history="0" r:id="rId976"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закона</w:t>
        </w:r>
      </w:hyperlink>
      <w:r>
        <w:rPr>
          <w:sz w:val="20"/>
        </w:rPr>
        <w:t xml:space="preserve"> от 06.12.2011 N 394-ФЗ)</w:t>
      </w:r>
    </w:p>
    <w:p>
      <w:pPr>
        <w:pStyle w:val="0"/>
        <w:spacing w:before="200" w:line-rule="auto"/>
        <w:ind w:firstLine="540"/>
        <w:jc w:val="both"/>
      </w:pPr>
      <w:r>
        <w:rPr>
          <w:sz w:val="20"/>
        </w:rPr>
        <w:t xml:space="preserve">четыре представителя организаций коммерческой и технологической инфраструктур. При этом количество представителей организаций коммерческой и технологической инфраструктур является равным.</w:t>
      </w:r>
    </w:p>
    <w:p>
      <w:pPr>
        <w:pStyle w:val="0"/>
        <w:spacing w:before="200" w:line-rule="auto"/>
        <w:ind w:firstLine="540"/>
        <w:jc w:val="both"/>
      </w:pPr>
      <w:r>
        <w:rPr>
          <w:sz w:val="20"/>
        </w:rPr>
        <w:t xml:space="preserve">Порядок работы наблюдательного совета совета рынка и порядок принятия им решений устанавливаются уставом совета рынка в соответствии с установленными настоящим Федеральным законом особенностями.</w:t>
      </w:r>
    </w:p>
    <w:p>
      <w:pPr>
        <w:pStyle w:val="0"/>
        <w:spacing w:before="200" w:line-rule="auto"/>
        <w:ind w:firstLine="540"/>
        <w:jc w:val="both"/>
      </w:pPr>
      <w:r>
        <w:rPr>
          <w:sz w:val="20"/>
        </w:rPr>
        <w:t xml:space="preserve">К исключительной компетенции наблюдательного совета совета рынка относятся:</w:t>
      </w:r>
    </w:p>
    <w:p>
      <w:pPr>
        <w:pStyle w:val="0"/>
        <w:spacing w:before="200" w:line-rule="auto"/>
        <w:ind w:firstLine="540"/>
        <w:jc w:val="both"/>
      </w:pPr>
      <w:r>
        <w:rPr>
          <w:sz w:val="20"/>
        </w:rPr>
        <w:t xml:space="preserve">принятие решения об исключении члена совета рынка из совета рынка;</w:t>
      </w:r>
    </w:p>
    <w:p>
      <w:pPr>
        <w:pStyle w:val="0"/>
        <w:jc w:val="both"/>
      </w:pPr>
      <w:r>
        <w:rPr>
          <w:sz w:val="20"/>
        </w:rPr>
        <w:t xml:space="preserve">(абзац введен Федеральным </w:t>
      </w:r>
      <w:hyperlink w:history="0" r:id="rId977"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r>
        <w:rPr>
          <w:sz w:val="20"/>
        </w:rPr>
        <w:t xml:space="preserve">принятие решения о форме проведения общего собрания членов совета рынка;</w:t>
      </w:r>
    </w:p>
    <w:p>
      <w:pPr>
        <w:pStyle w:val="0"/>
        <w:jc w:val="both"/>
      </w:pPr>
      <w:r>
        <w:rPr>
          <w:sz w:val="20"/>
        </w:rPr>
        <w:t xml:space="preserve">(абзац введен Федеральным </w:t>
      </w:r>
      <w:hyperlink w:history="0" r:id="rId978" w:tooltip="Федеральный закон от 06.11.2013 N 308-ФЗ &quot;О внесении изменений в Федеральный закон &quot;Об электроэнергетике&quot; и статью 81 Федерального закона &quot;Об акционерных обществах&quot; {КонсультантПлюс}">
        <w:r>
          <w:rPr>
            <w:sz w:val="20"/>
            <w:color w:val="0000ff"/>
          </w:rPr>
          <w:t xml:space="preserve">законом</w:t>
        </w:r>
      </w:hyperlink>
      <w:r>
        <w:rPr>
          <w:sz w:val="20"/>
        </w:rPr>
        <w:t xml:space="preserve"> от 06.11.2013 N 308-ФЗ)</w:t>
      </w:r>
    </w:p>
    <w:p>
      <w:pPr>
        <w:pStyle w:val="0"/>
        <w:spacing w:before="200" w:line-rule="auto"/>
        <w:ind w:firstLine="540"/>
        <w:jc w:val="both"/>
      </w:pPr>
      <w:r>
        <w:rPr>
          <w:sz w:val="20"/>
        </w:rPr>
        <w:t xml:space="preserve">принятие решения о выборе организации для выполнения всех или нескольких определенных договором о присоединении к торговой системе оптового рынка функций коммерческой инфраструктуры;</w:t>
      </w:r>
    </w:p>
    <w:p>
      <w:pPr>
        <w:pStyle w:val="0"/>
        <w:spacing w:before="200" w:line-rule="auto"/>
        <w:ind w:firstLine="540"/>
        <w:jc w:val="both"/>
      </w:pPr>
      <w:r>
        <w:rPr>
          <w:sz w:val="20"/>
        </w:rPr>
        <w:t xml:space="preserve">утверждение порядка ведения реестра субъектов оптового рынка;</w:t>
      </w:r>
    </w:p>
    <w:p>
      <w:pPr>
        <w:pStyle w:val="0"/>
        <w:spacing w:before="200" w:line-rule="auto"/>
        <w:ind w:firstLine="540"/>
        <w:jc w:val="both"/>
      </w:pPr>
      <w:r>
        <w:rPr>
          <w:sz w:val="20"/>
        </w:rPr>
        <w:t xml:space="preserve">утверждение стандартной формы договора о присоединении к торговой системе оптового рынка, стандартных форм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регламентов оптового рынка;</w:t>
      </w:r>
    </w:p>
    <w:p>
      <w:pPr>
        <w:pStyle w:val="0"/>
        <w:jc w:val="both"/>
      </w:pPr>
      <w:r>
        <w:rPr>
          <w:sz w:val="20"/>
        </w:rPr>
        <w:t xml:space="preserve">(в ред. Федерального </w:t>
      </w:r>
      <w:hyperlink w:history="0" r:id="rId979"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pStyle w:val="0"/>
        <w:spacing w:before="200" w:line-rule="auto"/>
        <w:ind w:firstLine="540"/>
        <w:jc w:val="both"/>
      </w:pPr>
      <w:r>
        <w:rPr>
          <w:sz w:val="20"/>
        </w:rPr>
        <w:t xml:space="preserve">утверждение изменений, вносимых в стандартную форму договора о присоединении к торговой системе оптового рынка, стандартные формы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и в регламенты оптового рынка;</w:t>
      </w:r>
    </w:p>
    <w:p>
      <w:pPr>
        <w:pStyle w:val="0"/>
        <w:jc w:val="both"/>
      </w:pPr>
      <w:r>
        <w:rPr>
          <w:sz w:val="20"/>
        </w:rPr>
        <w:t xml:space="preserve">(в ред. Федерального </w:t>
      </w:r>
      <w:hyperlink w:history="0" r:id="rId980"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pStyle w:val="0"/>
        <w:spacing w:before="200" w:line-rule="auto"/>
        <w:ind w:firstLine="540"/>
        <w:jc w:val="both"/>
      </w:pPr>
      <w:r>
        <w:rPr>
          <w:sz w:val="20"/>
        </w:rPr>
        <w:t xml:space="preserve">утверждение порядка досудебного урегулирования споров на оптовом и розничных рынках в соответствии с договором о присоединении к торговой системе оптового рынка;</w:t>
      </w:r>
    </w:p>
    <w:p>
      <w:pPr>
        <w:pStyle w:val="0"/>
        <w:spacing w:before="200" w:line-rule="auto"/>
        <w:ind w:firstLine="540"/>
        <w:jc w:val="both"/>
      </w:pPr>
      <w:r>
        <w:rPr>
          <w:sz w:val="20"/>
        </w:rPr>
        <w:t xml:space="preserve">утверждение принципов и порядка применения имущественных санкций за нарушение правил оптового рынка;</w:t>
      </w:r>
    </w:p>
    <w:p>
      <w:pPr>
        <w:pStyle w:val="0"/>
        <w:spacing w:before="200" w:line-rule="auto"/>
        <w:ind w:firstLine="540"/>
        <w:jc w:val="both"/>
      </w:pPr>
      <w:r>
        <w:rPr>
          <w:sz w:val="20"/>
        </w:rPr>
        <w:t xml:space="preserve">утверждение порядка осуществления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w:t>
      </w:r>
    </w:p>
    <w:p>
      <w:pPr>
        <w:pStyle w:val="0"/>
        <w:jc w:val="both"/>
      </w:pPr>
      <w:r>
        <w:rPr>
          <w:sz w:val="20"/>
        </w:rPr>
        <w:t xml:space="preserve">(в ред. Федерального </w:t>
      </w:r>
      <w:hyperlink w:history="0" r:id="rId981"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spacing w:before="200" w:line-rule="auto"/>
        <w:ind w:firstLine="540"/>
        <w:jc w:val="both"/>
      </w:pPr>
      <w:r>
        <w:rPr>
          <w:sz w:val="20"/>
        </w:rPr>
        <w:t xml:space="preserve">избрание органа надзора за финансово-хозяйственной деятельностью совета рынка и назначение аудиторской организации или индивидуального аудитора совета рынка;</w:t>
      </w:r>
    </w:p>
    <w:p>
      <w:pPr>
        <w:pStyle w:val="0"/>
        <w:jc w:val="both"/>
      </w:pPr>
      <w:r>
        <w:rPr>
          <w:sz w:val="20"/>
        </w:rPr>
        <w:t xml:space="preserve">(абзац введен Федеральным </w:t>
      </w:r>
      <w:hyperlink w:history="0" r:id="rId982"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spacing w:before="200" w:line-rule="auto"/>
        <w:ind w:firstLine="540"/>
        <w:jc w:val="both"/>
      </w:pPr>
      <w:r>
        <w:rPr>
          <w:sz w:val="20"/>
        </w:rPr>
        <w:t xml:space="preserve">осуществление контроля за финансово-хозяйственной деятельностью коммерческого оператора и иных организаций коммерческой инфраструктуры.</w:t>
      </w:r>
    </w:p>
    <w:p>
      <w:pPr>
        <w:pStyle w:val="0"/>
        <w:jc w:val="both"/>
      </w:pPr>
      <w:r>
        <w:rPr>
          <w:sz w:val="20"/>
        </w:rPr>
        <w:t xml:space="preserve">(в ред. Федерального </w:t>
      </w:r>
      <w:hyperlink w:history="0" r:id="rId983"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466-ФЗ)</w:t>
      </w:r>
    </w:p>
    <w:p>
      <w:pPr>
        <w:pStyle w:val="0"/>
        <w:spacing w:before="200" w:line-rule="auto"/>
        <w:ind w:firstLine="540"/>
        <w:jc w:val="both"/>
      </w:pPr>
      <w:r>
        <w:rPr>
          <w:sz w:val="20"/>
        </w:rPr>
        <w:t xml:space="preserve">Совет рынка, организации коммерческой инфраструктуры в одностороннем внесудебном порядке изменяют договоры о присоединении к торговой системе оптового рынка, иные договоры, обеспечивающие осуществление торговли электрической энергией, мощностью, иными товарами и услугами, обращение которых осуществляется на оптовом рынке, в соответствии с изменениями, вносимыми в стандартные формы договоров и утвержденными наблюдательным советом совета рынка, если иное не предусмотрено договорами, заключенными субъектами оптового рынка.</w:t>
      </w:r>
    </w:p>
    <w:p>
      <w:pPr>
        <w:pStyle w:val="0"/>
        <w:jc w:val="both"/>
      </w:pPr>
      <w:r>
        <w:rPr>
          <w:sz w:val="20"/>
        </w:rPr>
        <w:t xml:space="preserve">(абзац введен Федеральным </w:t>
      </w:r>
      <w:hyperlink w:history="0" r:id="rId984"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spacing w:before="200" w:line-rule="auto"/>
        <w:ind w:firstLine="540"/>
        <w:jc w:val="both"/>
      </w:pPr>
      <w:r>
        <w:rPr>
          <w:sz w:val="20"/>
        </w:rPr>
        <w:t xml:space="preserve">5. В целях обеспечения баланса интересов продавцов электрической энергии и покупателей электрической энергии и предотвращения злоупотребления монопольным положением в учредительных документах совета рынка предусматриваются:</w:t>
      </w:r>
    </w:p>
    <w:p>
      <w:pPr>
        <w:pStyle w:val="0"/>
        <w:spacing w:before="200" w:line-rule="auto"/>
        <w:ind w:firstLine="540"/>
        <w:jc w:val="both"/>
      </w:pPr>
      <w:r>
        <w:rPr>
          <w:sz w:val="20"/>
        </w:rPr>
        <w:t xml:space="preserve">запрет распоряжаться более чем 20 процентами голосов при принятии решений общим собранием совета рынка или наблюдательным советом совета рынка в отношении любого субъекта оптового рынка (аффилированных лиц, группы лиц);</w:t>
      </w:r>
    </w:p>
    <w:p>
      <w:pPr>
        <w:pStyle w:val="0"/>
        <w:spacing w:before="200" w:line-rule="auto"/>
        <w:ind w:firstLine="540"/>
        <w:jc w:val="both"/>
      </w:pPr>
      <w:r>
        <w:rPr>
          <w:sz w:val="20"/>
        </w:rPr>
        <w:t xml:space="preserve">порядок учета интересов всех субъектов оптового рынка при принятии решений советом рынка и его органами управления.</w:t>
      </w:r>
    </w:p>
    <w:p>
      <w:pPr>
        <w:pStyle w:val="0"/>
        <w:spacing w:before="200" w:line-rule="auto"/>
        <w:ind w:firstLine="540"/>
        <w:jc w:val="both"/>
      </w:pPr>
      <w:r>
        <w:rPr>
          <w:sz w:val="20"/>
        </w:rPr>
        <w:t xml:space="preserve">6. Совет рынка обязан раскрыть любому обратившемуся к нему заинтересованному лицу:</w:t>
      </w:r>
    </w:p>
    <w:p>
      <w:pPr>
        <w:pStyle w:val="0"/>
        <w:spacing w:before="200" w:line-rule="auto"/>
        <w:ind w:firstLine="540"/>
        <w:jc w:val="both"/>
      </w:pPr>
      <w:r>
        <w:rPr>
          <w:sz w:val="20"/>
        </w:rPr>
        <w:t xml:space="preserve">правила допуска субъектов оптового рынка к торгам на оптовом рынке;</w:t>
      </w:r>
    </w:p>
    <w:p>
      <w:pPr>
        <w:pStyle w:val="0"/>
        <w:spacing w:before="200" w:line-rule="auto"/>
        <w:ind w:firstLine="540"/>
        <w:jc w:val="both"/>
      </w:pPr>
      <w:r>
        <w:rPr>
          <w:sz w:val="20"/>
        </w:rPr>
        <w:t xml:space="preserve">правила заключения и исполнения договоров на оптовом рынке;</w:t>
      </w:r>
    </w:p>
    <w:p>
      <w:pPr>
        <w:pStyle w:val="0"/>
        <w:spacing w:before="200" w:line-rule="auto"/>
        <w:ind w:firstLine="540"/>
        <w:jc w:val="both"/>
      </w:pPr>
      <w:r>
        <w:rPr>
          <w:sz w:val="20"/>
        </w:rPr>
        <w:t xml:space="preserve">правила проведения сверки и зачета взаимных встречных обязательств субъектов оптового рынка;</w:t>
      </w:r>
    </w:p>
    <w:p>
      <w:pPr>
        <w:pStyle w:val="0"/>
        <w:spacing w:before="200" w:line-rule="auto"/>
        <w:ind w:firstLine="540"/>
        <w:jc w:val="both"/>
      </w:pPr>
      <w:r>
        <w:rPr>
          <w:sz w:val="20"/>
        </w:rPr>
        <w:t xml:space="preserve">правила проведения расчетов на оптовом рынке;</w:t>
      </w:r>
    </w:p>
    <w:p>
      <w:pPr>
        <w:pStyle w:val="0"/>
        <w:spacing w:before="200" w:line-rule="auto"/>
        <w:ind w:firstLine="540"/>
        <w:jc w:val="both"/>
      </w:pPr>
      <w:r>
        <w:rPr>
          <w:sz w:val="20"/>
        </w:rPr>
        <w:t xml:space="preserve">регламент внесения изменений в указанные правила.</w:t>
      </w:r>
    </w:p>
    <w:p>
      <w:pPr>
        <w:pStyle w:val="0"/>
        <w:spacing w:before="200" w:line-rule="auto"/>
        <w:ind w:firstLine="540"/>
        <w:jc w:val="both"/>
      </w:pPr>
      <w:r>
        <w:rPr>
          <w:sz w:val="20"/>
        </w:rPr>
        <w:t xml:space="preserve">Плата, взимаемая за предоставление указанной информации, не должна превышать сумму расходов, фактически понесенных советом рынка при предоставлении указанной информации.</w:t>
      </w:r>
    </w:p>
    <w:p>
      <w:pPr>
        <w:pStyle w:val="0"/>
        <w:spacing w:before="200" w:line-rule="auto"/>
        <w:ind w:firstLine="540"/>
        <w:jc w:val="both"/>
      </w:pPr>
      <w:r>
        <w:rPr>
          <w:sz w:val="20"/>
        </w:rPr>
        <w:t xml:space="preserve">7. Коммерческим оператором оптового рынка является хозяйственное общество, осуществляющее деятельность по организации торговли на оптовом рынке, связанную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pPr>
        <w:pStyle w:val="0"/>
        <w:spacing w:before="200" w:line-rule="auto"/>
        <w:ind w:firstLine="540"/>
        <w:jc w:val="both"/>
      </w:pPr>
      <w:r>
        <w:rPr>
          <w:sz w:val="20"/>
        </w:rPr>
        <w:t xml:space="preserve">Указанная деятельность коммерческого оператора оптового рынка осуществляется им в соответствии с правилами оптового рынка и на основании договора о присоединении к торговой системе оптового рынка.</w:t>
      </w:r>
    </w:p>
    <w:p>
      <w:pPr>
        <w:pStyle w:val="0"/>
        <w:spacing w:before="200" w:line-rule="auto"/>
        <w:ind w:firstLine="540"/>
        <w:jc w:val="both"/>
      </w:pPr>
      <w:r>
        <w:rPr>
          <w:sz w:val="20"/>
        </w:rPr>
        <w:t xml:space="preserve">Цены (тарифы) на услуги коммерческого оператора оптового рынка подлежат государственному регулированию в порядке, установленном </w:t>
      </w:r>
      <w:hyperlink w:history="0" w:anchor="P770" w:tooltip="Статья 23. Принципы и методы государственного регулирования цен (тарифов) в электроэнергетике">
        <w:r>
          <w:rPr>
            <w:sz w:val="20"/>
            <w:color w:val="0000ff"/>
          </w:rPr>
          <w:t xml:space="preserve">статьей 23</w:t>
        </w:r>
      </w:hyperlink>
      <w:r>
        <w:rPr>
          <w:sz w:val="20"/>
        </w:rPr>
        <w:t xml:space="preserve"> настоящего Федерального закона.</w:t>
      </w:r>
    </w:p>
    <w:p>
      <w:pPr>
        <w:pStyle w:val="0"/>
        <w:spacing w:before="200" w:line-rule="auto"/>
        <w:ind w:firstLine="540"/>
        <w:jc w:val="both"/>
      </w:pPr>
      <w:r>
        <w:rPr>
          <w:sz w:val="20"/>
        </w:rPr>
        <w:t xml:space="preserve">Деятельность коммерческого оператора оптового рынка в части организации торговли на оптовом рынке, связанная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 осуществляется в соответствии с настоящим Федеральным законом, правилами оптового рынка без получения специального разрешения (лицензии).</w:t>
      </w:r>
    </w:p>
    <w:p>
      <w:pPr>
        <w:pStyle w:val="0"/>
        <w:spacing w:before="200" w:line-rule="auto"/>
        <w:ind w:firstLine="540"/>
        <w:jc w:val="both"/>
      </w:pPr>
      <w:r>
        <w:rPr>
          <w:sz w:val="20"/>
        </w:rPr>
        <w:t xml:space="preserve">Абзац утратил силу. - Федеральный </w:t>
      </w:r>
      <w:hyperlink w:history="0" r:id="rId985"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w:t>
        </w:r>
      </w:hyperlink>
      <w:r>
        <w:rPr>
          <w:sz w:val="20"/>
        </w:rPr>
        <w:t xml:space="preserve"> от 06.12.2011 N 394-ФЗ.</w:t>
      </w:r>
    </w:p>
    <w:p>
      <w:pPr>
        <w:pStyle w:val="0"/>
        <w:spacing w:before="200" w:line-rule="auto"/>
        <w:ind w:firstLine="540"/>
        <w:jc w:val="both"/>
      </w:pPr>
      <w:r>
        <w:rPr>
          <w:sz w:val="20"/>
        </w:rPr>
        <w:t xml:space="preserve">Коммерческий оператор оптового рынка осуществляет страхование риска ответственности за нарушение договора о присоединении к торговой системе оптового рынка и иных договоров, заключенных им на оптовом рынке.</w:t>
      </w:r>
    </w:p>
    <w:p>
      <w:pPr>
        <w:pStyle w:val="0"/>
        <w:spacing w:before="200" w:line-rule="auto"/>
        <w:ind w:firstLine="540"/>
        <w:jc w:val="both"/>
      </w:pPr>
      <w:r>
        <w:rPr>
          <w:sz w:val="20"/>
        </w:rPr>
        <w:t xml:space="preserve">8. На оптовом рынке действует система коммерческого учета электрической энергии и мощности. Организации, обеспечивающие функционирование коммерческой инфраструктуры, применяют расчетный способ определения объема электрической энергии и объема мощности, проданных или приобретенных на оптовом рынке, в случаях и в порядке, которые установлены договором о присоединении к торговой системе оптового рынка.</w:t>
      </w:r>
    </w:p>
    <w:p>
      <w:pPr>
        <w:pStyle w:val="0"/>
        <w:spacing w:before="200" w:line-rule="auto"/>
        <w:ind w:firstLine="540"/>
        <w:jc w:val="both"/>
      </w:pPr>
      <w:r>
        <w:rPr>
          <w:sz w:val="20"/>
        </w:rPr>
        <w:t xml:space="preserve">9. Расчеты по обязательствам, возникающим из сделок, связанных с обращением на оптовом рынке электрической энергии, мощности и иных объектов торговли, обращение которых допускается на оптовом рынке, производятся в соответствии с договором о присоединении к торговой системе оптового рынка. Указанные расчеты могут производиться по результатам проведения сверки и (или) зачета взаимных встречных денежных требований субъектов оптового рынка.</w:t>
      </w:r>
    </w:p>
    <w:p>
      <w:pPr>
        <w:pStyle w:val="0"/>
        <w:spacing w:before="200" w:line-rule="auto"/>
        <w:ind w:firstLine="540"/>
        <w:jc w:val="both"/>
      </w:pPr>
      <w:r>
        <w:rPr>
          <w:sz w:val="20"/>
        </w:rPr>
        <w:t xml:space="preserve">Предоставление сторонам договоров купли-продажи электрической энергии (мощности) информации об объеме подлежащих исполнению обязательств по продаже электрической энергии (мощности) и ее оплате, сверка и (или) зачет взаимных встречных требований субъектов оптового рынка, подготовка для сторон договоров купли-продажи электрической энергии (мощности) документов, связанных с исполнением ими указанных договоров, осуществляются централизованно специализированными коммерческими организациями. На эту деятельность не распространяется </w:t>
      </w:r>
      <w:hyperlink w:history="0" r:id="rId986" w:tooltip="Федеральный закон от 07.02.2011 N 7-ФЗ (ред. от 02.07.2021) &quot;О клиринге, клиринговой деятельности и центральном контрагенте&quot; {КонсультантПлюс}">
        <w:r>
          <w:rPr>
            <w:sz w:val="20"/>
            <w:color w:val="0000ff"/>
          </w:rPr>
          <w:t xml:space="preserve">законодательство</w:t>
        </w:r>
      </w:hyperlink>
      <w:r>
        <w:rPr>
          <w:sz w:val="20"/>
        </w:rPr>
        <w:t xml:space="preserve"> Российской Федерации о клиринге, клиринговой деятельности и центральном контрагенте.</w:t>
      </w:r>
    </w:p>
    <w:p>
      <w:pPr>
        <w:pStyle w:val="0"/>
        <w:jc w:val="both"/>
      </w:pPr>
      <w:r>
        <w:rPr>
          <w:sz w:val="20"/>
        </w:rPr>
        <w:t xml:space="preserve">(в ред. Федеральных законов от 06.12.2011 </w:t>
      </w:r>
      <w:hyperlink w:history="0" r:id="rId987"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N 394-ФЗ</w:t>
        </w:r>
      </w:hyperlink>
      <w:r>
        <w:rPr>
          <w:sz w:val="20"/>
        </w:rPr>
        <w:t xml:space="preserve">, от 18.07.2017 </w:t>
      </w:r>
      <w:hyperlink w:history="0" r:id="rId988" w:tooltip="Федеральный закон от 18.07.2017 N 176-ФЗ &quot;О внесении изменений в Федеральный закон &quot;О клиринге, клиринговой деятельности и центральном контрагенте&quot;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Централизованное проведение специализированными коммерческими организациями сверки и (или) зачета взаимных встречных денежных требований субъектов оптового рынка является обязательным условием исполнения соответствующих сделок, в том числе двусторонних договоров между продавцами и покупателями электрической энергии и мощности.</w:t>
      </w:r>
    </w:p>
    <w:p>
      <w:pPr>
        <w:pStyle w:val="0"/>
        <w:jc w:val="both"/>
      </w:pPr>
      <w:r>
        <w:rPr>
          <w:sz w:val="20"/>
        </w:rPr>
        <w:t xml:space="preserve">(в ред. Федерального </w:t>
      </w:r>
      <w:hyperlink w:history="0" r:id="rId989" w:tooltip="Федеральный закон от 07.02.2011 N 8-ФЗ (ред. от 30.12.2015) &quot;О внесении изменений в отдельные законодательные акты Российской Федерации в связи с принятием Федерального закона &quot;О клиринге и клиринговой деятельности&quot; {КонсультантПлюс}">
        <w:r>
          <w:rPr>
            <w:sz w:val="20"/>
            <w:color w:val="0000ff"/>
          </w:rPr>
          <w:t xml:space="preserve">закона</w:t>
        </w:r>
      </w:hyperlink>
      <w:r>
        <w:rPr>
          <w:sz w:val="20"/>
        </w:rPr>
        <w:t xml:space="preserve"> от 07.02.2011 N 8-ФЗ)</w:t>
      </w:r>
    </w:p>
    <w:p>
      <w:pPr>
        <w:pStyle w:val="0"/>
        <w:spacing w:before="200" w:line-rule="auto"/>
        <w:ind w:firstLine="540"/>
        <w:jc w:val="both"/>
      </w:pPr>
      <w:r>
        <w:rPr>
          <w:sz w:val="20"/>
        </w:rPr>
        <w:t xml:space="preserve">Абзацы четвертый - пятый утратили силу с 1 января 2012 года. - Федеральный </w:t>
      </w:r>
      <w:hyperlink w:history="0" r:id="rId990" w:tooltip="Федеральный закон от 07.02.2011 N 8-ФЗ (ред. от 30.12.2015) &quot;О внесении изменений в отдельные законодательные акты Российской Федерации в связи с принятием Федерального закона &quot;О клиринге и клиринговой деятельности&quot; {КонсультантПлюс}">
        <w:r>
          <w:rPr>
            <w:sz w:val="20"/>
            <w:color w:val="0000ff"/>
          </w:rPr>
          <w:t xml:space="preserve">закон</w:t>
        </w:r>
      </w:hyperlink>
      <w:r>
        <w:rPr>
          <w:sz w:val="20"/>
        </w:rPr>
        <w:t xml:space="preserve"> от 07.02.2011 N 8-ФЗ.</w:t>
      </w:r>
    </w:p>
    <w:p>
      <w:pPr>
        <w:pStyle w:val="0"/>
        <w:spacing w:before="200" w:line-rule="auto"/>
        <w:ind w:firstLine="540"/>
        <w:jc w:val="both"/>
      </w:pPr>
      <w:r>
        <w:rPr>
          <w:sz w:val="20"/>
        </w:rPr>
        <w:t xml:space="preserve">10. В целях обеспечения равных условий для всех участников оптового рынка деятельность совета рынка регулируется уполномоченными государственными органами в соответствии с законодательством Российской Федерации и правилами оптового рынка, а для субъектов оптового рынка - участников обращения электрической энергии и организаций коммерческой и технологической инфраструктур устанавливается обязательное членство в совете рынка.</w:t>
      </w:r>
    </w:p>
    <w:p>
      <w:pPr>
        <w:pStyle w:val="0"/>
        <w:ind w:firstLine="540"/>
        <w:jc w:val="both"/>
      </w:pPr>
      <w:r>
        <w:rPr>
          <w:sz w:val="20"/>
        </w:rPr>
      </w:r>
    </w:p>
    <w:bookmarkStart w:id="1637" w:name="P1637"/>
    <w:bookmarkEnd w:id="1637"/>
    <w:p>
      <w:pPr>
        <w:pStyle w:val="2"/>
        <w:outlineLvl w:val="1"/>
        <w:ind w:firstLine="540"/>
        <w:jc w:val="both"/>
      </w:pPr>
      <w:r>
        <w:rPr>
          <w:sz w:val="20"/>
        </w:rPr>
        <w:t xml:space="preserve">Статья 34. Порядок использования технологической инфраструктуры электроэнергетики субъектами оптового рынка</w:t>
      </w:r>
    </w:p>
    <w:p>
      <w:pPr>
        <w:pStyle w:val="0"/>
      </w:pPr>
      <w:r>
        <w:rPr>
          <w:sz w:val="20"/>
        </w:rPr>
      </w:r>
    </w:p>
    <w:p>
      <w:pPr>
        <w:pStyle w:val="0"/>
        <w:ind w:firstLine="540"/>
        <w:jc w:val="both"/>
      </w:pPr>
      <w:r>
        <w:rPr>
          <w:sz w:val="20"/>
        </w:rPr>
        <w:t xml:space="preserve">1. Взаимодействие субъектов оптового рынка с организацией по управлению единой национальной (общероссийской) электрической сетью, территориальными сетевыми организациями и системным оператором осуществляется в соответствии с устанавливаемыми Правительством Российской Федерации </w:t>
      </w:r>
      <w:hyperlink w:history="0" r:id="rId991"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правилами</w:t>
        </w:r>
      </w:hyperlink>
      <w:r>
        <w:rPr>
          <w:sz w:val="20"/>
        </w:rP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оптового рынка, </w:t>
      </w:r>
      <w:hyperlink w:history="0" r:id="rId992"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технологического функционирования электроэнергетических систем, </w:t>
      </w:r>
      <w:hyperlink w:history="0" r:id="rId993" w:tooltip="Постановление Правительства РФ от 27.12.2004 N 854 (ред. от 30.01.2021) &quot;Об утверждении Правил оперативно-диспетчерского управления в электроэнергетике&quot; {КонсультантПлюс}">
        <w:r>
          <w:rPr>
            <w:sz w:val="20"/>
            <w:color w:val="0000ff"/>
          </w:rPr>
          <w:t xml:space="preserve">правилами</w:t>
        </w:r>
      </w:hyperlink>
      <w:r>
        <w:rPr>
          <w:sz w:val="20"/>
        </w:rPr>
        <w:t xml:space="preserve"> оперативно-диспетчерского управления в электроэнергетике, а также </w:t>
      </w:r>
      <w:hyperlink w:history="0" r:id="rId994"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и иными обязательными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pPr>
        <w:pStyle w:val="0"/>
        <w:jc w:val="both"/>
      </w:pPr>
      <w:r>
        <w:rPr>
          <w:sz w:val="20"/>
        </w:rPr>
        <w:t xml:space="preserve">(в ред. Федеральных законов от 04.11.2007 </w:t>
      </w:r>
      <w:hyperlink w:history="0" r:id="rId995"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rPr>
        <w:t xml:space="preserve">, от 11.06.2022 </w:t>
      </w:r>
      <w:hyperlink w:history="0" r:id="rId996"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Основным принципом использования технологической инфраструктуры электроэнергетики субъектами оптового рынка является обеспечение наиболее эффективной организации экономических отношений на оптовом рынке.</w:t>
      </w:r>
    </w:p>
    <w:p>
      <w:pPr>
        <w:pStyle w:val="0"/>
        <w:spacing w:before="200" w:line-rule="auto"/>
        <w:ind w:firstLine="540"/>
        <w:jc w:val="both"/>
      </w:pPr>
      <w:r>
        <w:rPr>
          <w:sz w:val="20"/>
        </w:rPr>
        <w:t xml:space="preserve">2. Организация по управлению единой национальной (общероссийской) электрической сетью или территориальные сетевые организации оказывают на возмездной договорной основе субъектам оптового рынка услуги по передаче электрической энергии.</w:t>
      </w:r>
    </w:p>
    <w:p>
      <w:pPr>
        <w:pStyle w:val="0"/>
        <w:jc w:val="both"/>
      </w:pPr>
      <w:r>
        <w:rPr>
          <w:sz w:val="20"/>
        </w:rPr>
        <w:t xml:space="preserve">(п. 2 в ред. Федерального </w:t>
      </w:r>
      <w:hyperlink w:history="0" r:id="rId997"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3. Системный оператор оказывает на возмездной договорной основе субъектам оптового рынка услуги по оперативно-диспетчерскому управлению в электроэнергетике.</w:t>
      </w:r>
    </w:p>
    <w:p>
      <w:pPr>
        <w:pStyle w:val="0"/>
        <w:jc w:val="both"/>
      </w:pPr>
      <w:r>
        <w:rPr>
          <w:sz w:val="20"/>
        </w:rPr>
        <w:t xml:space="preserve">(в ред. Федерального </w:t>
      </w:r>
      <w:hyperlink w:history="0" r:id="rId99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4. Взаимодействие системного оператора и организации по управлению единой национальной (общероссийской) электрической сетью при выполнении ими своих функций осуществляется на основании заключаемого ими безвозмездного соглашения.</w:t>
      </w:r>
    </w:p>
    <w:p>
      <w:pPr>
        <w:pStyle w:val="0"/>
        <w:jc w:val="both"/>
      </w:pPr>
      <w:r>
        <w:rPr>
          <w:sz w:val="20"/>
        </w:rPr>
        <w:t xml:space="preserve">(в ред. Федерального </w:t>
      </w:r>
      <w:hyperlink w:history="0" r:id="rId999"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5. Взаимодействие системного оператора и организаций коммерческой инфраструктуры оптового рынка при выполнении ими своих функций осуществляется на основании заключаемого ими безвозмездного соглашения и договора о присоединении к торговой системе оптового рынка.</w:t>
      </w:r>
    </w:p>
    <w:p>
      <w:pPr>
        <w:pStyle w:val="0"/>
        <w:jc w:val="both"/>
      </w:pPr>
      <w:r>
        <w:rPr>
          <w:sz w:val="20"/>
        </w:rPr>
        <w:t xml:space="preserve">(в ред. Федеральных законов от 04.11.2007 </w:t>
      </w:r>
      <w:hyperlink w:history="0" r:id="rId1000"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rPr>
        <w:t xml:space="preserve">, от 11.06.2022 </w:t>
      </w:r>
      <w:hyperlink w:history="0" r:id="rId1001"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pPr>
      <w:r>
        <w:rPr>
          <w:sz w:val="20"/>
        </w:rPr>
      </w:r>
    </w:p>
    <w:bookmarkStart w:id="1651" w:name="P1651"/>
    <w:bookmarkEnd w:id="1651"/>
    <w:p>
      <w:pPr>
        <w:pStyle w:val="2"/>
        <w:outlineLvl w:val="1"/>
        <w:ind w:firstLine="540"/>
        <w:jc w:val="both"/>
      </w:pPr>
      <w:r>
        <w:rPr>
          <w:sz w:val="20"/>
        </w:rPr>
        <w:t xml:space="preserve">Статья 35. Порядок получения юридическим лицом статуса субъекта оптового рынка, участника обращения электрической энергии на оптовом рынке</w:t>
      </w:r>
    </w:p>
    <w:p>
      <w:pPr>
        <w:pStyle w:val="0"/>
        <w:jc w:val="both"/>
      </w:pPr>
      <w:r>
        <w:rPr>
          <w:sz w:val="20"/>
        </w:rPr>
        <w:t xml:space="preserve">(в ред. Федерального </w:t>
      </w:r>
      <w:hyperlink w:history="0" r:id="rId1002"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pPr>
      <w:r>
        <w:rPr>
          <w:sz w:val="20"/>
        </w:rPr>
      </w:r>
    </w:p>
    <w:p>
      <w:pPr>
        <w:pStyle w:val="0"/>
        <w:ind w:firstLine="540"/>
        <w:jc w:val="both"/>
      </w:pPr>
      <w:r>
        <w:rPr>
          <w:sz w:val="20"/>
        </w:rPr>
        <w:t xml:space="preserve">1. Порядок получения юридическим лицом статуса субъекта оптового рынка, участника обращения электрической энергии на оптовом рынке представляет собой совершение им всех установленных процедур, необходимых для начала работы на оптовом рынке, в том числе:</w:t>
      </w:r>
    </w:p>
    <w:p>
      <w:pPr>
        <w:pStyle w:val="0"/>
        <w:jc w:val="both"/>
      </w:pPr>
      <w:r>
        <w:rPr>
          <w:sz w:val="20"/>
        </w:rPr>
        <w:t xml:space="preserve">(в ред. Федерального </w:t>
      </w:r>
      <w:hyperlink w:history="0" r:id="rId1003"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проведение мероприятий технического характера, необходимых для получения статуса субъекта оптового рынка;</w:t>
      </w:r>
    </w:p>
    <w:p>
      <w:pPr>
        <w:pStyle w:val="0"/>
        <w:spacing w:before="200" w:line-rule="auto"/>
        <w:ind w:firstLine="540"/>
        <w:jc w:val="both"/>
      </w:pPr>
      <w:r>
        <w:rPr>
          <w:sz w:val="20"/>
        </w:rPr>
        <w:t xml:space="preserve">проведение иных мероприятий, предусмотренных </w:t>
      </w:r>
      <w:hyperlink w:history="0" r:id="rId1004"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w:t>
      </w:r>
    </w:p>
    <w:p>
      <w:pPr>
        <w:pStyle w:val="0"/>
        <w:jc w:val="both"/>
      </w:pPr>
      <w:r>
        <w:rPr>
          <w:sz w:val="20"/>
        </w:rPr>
        <w:t xml:space="preserve">(в ред. Федерального </w:t>
      </w:r>
      <w:hyperlink w:history="0" r:id="rId1005"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вступление в члены совета рынка и подписание договора о присоединении к торговой системе оптового рынка;</w:t>
      </w:r>
    </w:p>
    <w:p>
      <w:pPr>
        <w:pStyle w:val="0"/>
        <w:jc w:val="both"/>
      </w:pPr>
      <w:r>
        <w:rPr>
          <w:sz w:val="20"/>
        </w:rPr>
        <w:t xml:space="preserve">(в ред. Федерального </w:t>
      </w:r>
      <w:hyperlink w:history="0" r:id="rId1006"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Абзац исключен. - Федеральный </w:t>
      </w:r>
      <w:hyperlink w:history="0" r:id="rId1007"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w:t>
        </w:r>
      </w:hyperlink>
      <w:r>
        <w:rPr>
          <w:sz w:val="20"/>
        </w:rPr>
        <w:t xml:space="preserve"> от 04.11.2007 N 250-ФЗ.</w:t>
      </w:r>
    </w:p>
    <w:p>
      <w:pPr>
        <w:pStyle w:val="0"/>
        <w:spacing w:before="200" w:line-rule="auto"/>
        <w:ind w:firstLine="540"/>
        <w:jc w:val="both"/>
      </w:pPr>
      <w:r>
        <w:rPr>
          <w:sz w:val="20"/>
        </w:rPr>
        <w:t xml:space="preserve">абзац утратил силу с 1 июля 2021 года. - Федеральный </w:t>
      </w:r>
      <w:hyperlink w:history="0" r:id="rId100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Статус субъектов оптового рынка, участников обращения электрической энергии на оптовом рынке получают:</w:t>
      </w:r>
    </w:p>
    <w:p>
      <w:pPr>
        <w:pStyle w:val="0"/>
        <w:jc w:val="both"/>
      </w:pPr>
      <w:r>
        <w:rPr>
          <w:sz w:val="20"/>
        </w:rPr>
        <w:t xml:space="preserve">(в ред. Федерального </w:t>
      </w:r>
      <w:hyperlink w:history="0" r:id="rId1009"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поставщики электрической энергии, имеющие в собственности или на ином предусмотренном федеральными законами основании генерирующее оборудование, которое присоединено к электрическим сетям, входящим в Единую энергетическую систему России, и установленная генерирующая мощность которого превышает минимально допустимое значение, устанавливаемое </w:t>
      </w:r>
      <w:hyperlink w:history="0" r:id="rId1010"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или организации, имеющие намерение участвовать в обращении электрической энергии и (или) мощности, производимых на принадлежащем им генерирующем оборудовании, которое соответствует указанным требованиям и ввод в эксплуатацию которого предполагается в будущем;</w:t>
      </w:r>
    </w:p>
    <w:p>
      <w:pPr>
        <w:pStyle w:val="0"/>
        <w:jc w:val="both"/>
      </w:pPr>
      <w:r>
        <w:rPr>
          <w:sz w:val="20"/>
        </w:rPr>
        <w:t xml:space="preserve">(в ред. Федерального </w:t>
      </w:r>
      <w:hyperlink w:history="0" r:id="rId1011"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pStyle w:val="0"/>
        <w:spacing w:before="200" w:line-rule="auto"/>
        <w:ind w:firstLine="540"/>
        <w:jc w:val="both"/>
      </w:pPr>
      <w:r>
        <w:rPr>
          <w:sz w:val="20"/>
        </w:rPr>
        <w:t xml:space="preserve">потребители электрической энергии, которые присоединены в установленном </w:t>
      </w:r>
      <w:hyperlink w:history="0" r:id="rId1012"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порядке</w:t>
        </w:r>
      </w:hyperlink>
      <w:r>
        <w:rPr>
          <w:sz w:val="20"/>
        </w:rPr>
        <w:t xml:space="preserve"> к электрическим сетям и количественные характеристики заявленного потребления электрической энергии которых превышают минимально допустимые значения, устанавливаемые </w:t>
      </w:r>
      <w:hyperlink w:history="0" r:id="rId1013"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(крупные потребители электрической энергии);</w:t>
      </w:r>
    </w:p>
    <w:p>
      <w:pPr>
        <w:pStyle w:val="0"/>
        <w:jc w:val="both"/>
      </w:pPr>
      <w:r>
        <w:rPr>
          <w:sz w:val="20"/>
        </w:rPr>
        <w:t xml:space="preserve">(в ред. Федерального </w:t>
      </w:r>
      <w:hyperlink w:history="0" r:id="rId1014"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энергосбытовые организации, которые приобретают электрическую энергию в целях последующей ее реализации на розничных рынках и количественные характеристики заявленного приобретения электрической энергии которых превышают минимально допустимые значения, устанавливаемые </w:t>
      </w:r>
      <w:hyperlink w:history="0" r:id="rId1015"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w:t>
      </w:r>
    </w:p>
    <w:p>
      <w:pPr>
        <w:pStyle w:val="0"/>
        <w:jc w:val="both"/>
      </w:pPr>
      <w:r>
        <w:rPr>
          <w:sz w:val="20"/>
        </w:rPr>
        <w:t xml:space="preserve">(в ред. Федерального </w:t>
      </w:r>
      <w:hyperlink w:history="0" r:id="rId1016"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гарантирующие поставщики вне зависимости от количественных характеристик обслуживаемого ими объема потребления электрической энергии;</w:t>
      </w:r>
    </w:p>
    <w:p>
      <w:pPr>
        <w:pStyle w:val="0"/>
        <w:spacing w:before="200" w:line-rule="auto"/>
        <w:ind w:firstLine="540"/>
        <w:jc w:val="both"/>
      </w:pPr>
      <w:r>
        <w:rPr>
          <w:sz w:val="20"/>
        </w:rPr>
        <w:t xml:space="preserve">территориальные сетевые организации для целей исполнения функций гарантирующего поставщика в случаях и порядке, которые определяются Правительством Российской Федерации;</w:t>
      </w:r>
    </w:p>
    <w:p>
      <w:pPr>
        <w:pStyle w:val="0"/>
        <w:jc w:val="both"/>
      </w:pPr>
      <w:r>
        <w:rPr>
          <w:sz w:val="20"/>
        </w:rPr>
        <w:t xml:space="preserve">(абзац введен Федеральным </w:t>
      </w:r>
      <w:hyperlink w:history="0" r:id="rId1017"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spacing w:before="200" w:line-rule="auto"/>
        <w:ind w:firstLine="540"/>
        <w:jc w:val="both"/>
      </w:pPr>
      <w:r>
        <w:rPr>
          <w:sz w:val="20"/>
        </w:rPr>
        <w:t xml:space="preserve">территориальные сетевые организации в части оплаты потерь, возникающих в их сетях, в </w:t>
      </w:r>
      <w:hyperlink w:history="0" r:id="rId1018"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порядке</w:t>
        </w:r>
      </w:hyperlink>
      <w:r>
        <w:rPr>
          <w:sz w:val="20"/>
        </w:rPr>
        <w:t xml:space="preserve">, определяемом Правительством Российской Федерации или уполномоченным им федеральным органом исполнительной власти.</w:t>
      </w:r>
    </w:p>
    <w:p>
      <w:pPr>
        <w:pStyle w:val="0"/>
        <w:spacing w:before="200" w:line-rule="auto"/>
        <w:ind w:firstLine="540"/>
        <w:jc w:val="both"/>
      </w:pPr>
      <w:r>
        <w:rPr>
          <w:sz w:val="20"/>
        </w:rPr>
        <w:t xml:space="preserve">Потребитель электрической энергии вправе присоединиться к оптовому рынку и участвовать в обороте электрической энергии на оптовом рынке или участвовать в обороте электрической энергии на розничных рынках в соответствии с условиями </w:t>
      </w:r>
      <w:hyperlink w:history="0" w:anchor="P1743" w:tooltip="Глава 7. РОЗНИЧНЫЕ РЫНКИ">
        <w:r>
          <w:rPr>
            <w:sz w:val="20"/>
            <w:color w:val="0000ff"/>
          </w:rPr>
          <w:t xml:space="preserve">главы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19"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pStyle w:val="0"/>
        <w:spacing w:before="200" w:line-rule="auto"/>
        <w:ind w:firstLine="540"/>
        <w:jc w:val="both"/>
      </w:pPr>
      <w:r>
        <w:rPr>
          <w:sz w:val="20"/>
        </w:rPr>
        <w:t xml:space="preserve">Абзац исключен. - Федеральный </w:t>
      </w:r>
      <w:hyperlink w:history="0" r:id="rId1020"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w:t>
        </w:r>
      </w:hyperlink>
      <w:r>
        <w:rPr>
          <w:sz w:val="20"/>
        </w:rPr>
        <w:t xml:space="preserve"> от 04.11.2007 N 250-ФЗ.</w:t>
      </w:r>
    </w:p>
    <w:p>
      <w:pPr>
        <w:pStyle w:val="0"/>
        <w:spacing w:before="200" w:line-rule="auto"/>
        <w:ind w:firstLine="540"/>
        <w:jc w:val="both"/>
      </w:pPr>
      <w:r>
        <w:rPr>
          <w:sz w:val="20"/>
        </w:rPr>
        <w:t xml:space="preserve">3. Порядок получения статуса субъекта оптового рынка, участника оборота электрической энергии на оптовом рынке и порядок заключения обязательных договоров субъектом оптового рынка устанавливаются </w:t>
      </w:r>
      <w:hyperlink w:history="0" r:id="rId1021"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Условия получения статуса субъекта оптового рынка, устанавливаемые указанными правилами, не могут быть различными для юридических лиц, осуществляющих одни и те же виды деятельности.</w:t>
      </w:r>
    </w:p>
    <w:p>
      <w:pPr>
        <w:pStyle w:val="0"/>
        <w:jc w:val="both"/>
      </w:pPr>
      <w:r>
        <w:rPr>
          <w:sz w:val="20"/>
        </w:rPr>
        <w:t xml:space="preserve">(в ред. Федерального </w:t>
      </w:r>
      <w:hyperlink w:history="0" r:id="rId1022"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С учетом требований настоящего Федерального закона и правил оптового рынка наблюдательный совет совета рынка утверждает перечень и формы документов, представляемых для подтверждения выполнения установленных настоящим Федеральным законом и правилами оптового рынка условий получения статуса субъекта оптового рынка - участника оборота электрической энергии и (или) мощности на оптовом рынке, порядок и сроки представления и рассмотрения этих документов, порядок и сроки принятия решений о присвоении заявителю статуса субъекта оптового рынка - участника оборота электрической энергии и (или) мощности на оптовом рынке.</w:t>
      </w:r>
    </w:p>
    <w:p>
      <w:pPr>
        <w:pStyle w:val="0"/>
        <w:jc w:val="both"/>
      </w:pPr>
      <w:r>
        <w:rPr>
          <w:sz w:val="20"/>
        </w:rPr>
        <w:t xml:space="preserve">(абзац введен Федеральным </w:t>
      </w:r>
      <w:hyperlink w:history="0" r:id="rId1023" w:tooltip="Федеральный закон от 06.12.2011 N 394-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06.12.2011 N 394-ФЗ)</w:t>
      </w:r>
    </w:p>
    <w:p>
      <w:pPr>
        <w:pStyle w:val="0"/>
        <w:spacing w:before="200" w:line-rule="auto"/>
        <w:ind w:firstLine="540"/>
        <w:jc w:val="both"/>
      </w:pPr>
      <w:r>
        <w:rPr>
          <w:sz w:val="20"/>
        </w:rPr>
        <w:t xml:space="preserve">4. Исчерпывающий перечень мероприятий технического характера, необходимых для получения статуса субъекта оптового рынка, участника оборота электрической энергии, устанавливается </w:t>
      </w:r>
      <w:hyperlink w:history="0" r:id="rId1024"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w:t>
      </w:r>
    </w:p>
    <w:p>
      <w:pPr>
        <w:pStyle w:val="0"/>
        <w:jc w:val="both"/>
      </w:pPr>
      <w:r>
        <w:rPr>
          <w:sz w:val="20"/>
        </w:rPr>
        <w:t xml:space="preserve">(в ред. Федерального </w:t>
      </w:r>
      <w:hyperlink w:history="0" r:id="rId1025"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5. Потребители электрической энергии могут одновременно являться субъектами как оптового рынка, так и розничных рынков.</w:t>
      </w:r>
    </w:p>
    <w:p>
      <w:pPr>
        <w:pStyle w:val="0"/>
        <w:spacing w:before="200" w:line-rule="auto"/>
        <w:ind w:firstLine="540"/>
        <w:jc w:val="both"/>
      </w:pPr>
      <w:r>
        <w:rPr>
          <w:sz w:val="20"/>
        </w:rPr>
        <w:t xml:space="preserve">6. В соответствии с правилами оптового рынка по решению совета рынка в случае неоднократного нарушения правил оптового рынка и (или) несоблюдения требований договора о присоединении к торговой системе оптового рынка, а также в случае несоответствия установленным настоящим Федеральным законом и правилами оптового рынка требованиям субъект оптового рынка - участник обращения электрической энергии и (или) мощности на оптовом рынке может быть лишен такого статуса. Указанное решение может быть обжаловано в судебном порядке.</w:t>
      </w:r>
    </w:p>
    <w:p>
      <w:pPr>
        <w:pStyle w:val="0"/>
        <w:jc w:val="both"/>
      </w:pPr>
      <w:r>
        <w:rPr>
          <w:sz w:val="20"/>
        </w:rPr>
        <w:t xml:space="preserve">(п. 6 в ред. Федерального </w:t>
      </w:r>
      <w:hyperlink w:history="0" r:id="rId1026"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pStyle w:val="0"/>
      </w:pPr>
      <w:r>
        <w:rPr>
          <w:sz w:val="20"/>
        </w:rPr>
      </w:r>
    </w:p>
    <w:p>
      <w:pPr>
        <w:pStyle w:val="2"/>
        <w:outlineLvl w:val="1"/>
        <w:ind w:firstLine="540"/>
        <w:jc w:val="both"/>
      </w:pPr>
      <w:r>
        <w:rPr>
          <w:sz w:val="20"/>
        </w:rPr>
        <w:t xml:space="preserve">Статья 36. Особенности функционирования отдельных субъектов электроэнергетики и потребителей электрической энергии</w:t>
      </w:r>
    </w:p>
    <w:p>
      <w:pPr>
        <w:pStyle w:val="0"/>
        <w:ind w:firstLine="540"/>
        <w:jc w:val="both"/>
      </w:pPr>
      <w:r>
        <w:rPr>
          <w:sz w:val="20"/>
        </w:rPr>
        <w:t xml:space="preserve">(в ред. Федерального </w:t>
      </w:r>
      <w:hyperlink w:history="0" r:id="rId1027"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ind w:firstLine="540"/>
        <w:jc w:val="both"/>
      </w:pPr>
      <w:r>
        <w:rPr>
          <w:sz w:val="20"/>
        </w:rPr>
      </w:r>
    </w:p>
    <w:p>
      <w:pPr>
        <w:pStyle w:val="0"/>
        <w:ind w:firstLine="540"/>
        <w:jc w:val="both"/>
      </w:pPr>
      <w:r>
        <w:rPr>
          <w:sz w:val="20"/>
        </w:rPr>
        <w:t xml:space="preserve">1. Поставщики - субъекты оптового рынка обязаны обеспечить надлежащее исполнение всех принятых ими на себя в соответствии с договором о присоединении к торговой системе оптового рынка обязательств как в части требований в отношении готовности генерирующего оборудования к выработке и качества поставляемой электрической энергии, так и в части объема поставок.</w:t>
      </w:r>
    </w:p>
    <w:p>
      <w:pPr>
        <w:pStyle w:val="0"/>
        <w:spacing w:before="200" w:line-rule="auto"/>
        <w:ind w:firstLine="540"/>
        <w:jc w:val="both"/>
      </w:pPr>
      <w:r>
        <w:rPr>
          <w:sz w:val="20"/>
        </w:rPr>
        <w:t xml:space="preserve">В отношении отдельных субъектов электроэнергетики, обладающих на праве собственности или на ином предусмотренном федеральными законами основании объектами по производству электрической энергии (генерирующими мощностями), в силу технологических особенностей работы таких генерирующих мощностей на определенный период устанавливается обязанность по оказанию услуг по обеспечению системной надежности.</w:t>
      </w:r>
    </w:p>
    <w:p>
      <w:pPr>
        <w:pStyle w:val="0"/>
        <w:spacing w:before="200" w:line-rule="auto"/>
        <w:ind w:firstLine="540"/>
        <w:jc w:val="both"/>
      </w:pPr>
      <w:r>
        <w:rPr>
          <w:sz w:val="20"/>
        </w:rPr>
        <w:t xml:space="preserve">Оказание услуг по обеспечению системной надежности субъектами электроэнергетики, в том числе субъектами электроэнергетики, для которых не установлена обязанность по оказанию таких услуг, а также гидроаккумулирующими электрическими станциями и потребителями электрической энергии осуществляется в </w:t>
      </w:r>
      <w:hyperlink w:history="0" r:id="rId1028" w:tooltip="Постановление Правительства РФ от 03.03.2010 N 117 (ред. от 27.12.2021)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2. Оказание услуг по обеспечению системной надежности не ограничивает права субъектов электроэнергетики, владеющих соответствующими генерирующими мощностями, на участие в оптовом и розничных рынках, в том числе в выборе способа реализации электрической энергии через систему подачи ценовых заявок и купли-продажи электрической энергии по равновесной цене оптового рынка и посредством заключения двусторонних договоров купли-продажи электрической энергии или иных определенных </w:t>
      </w:r>
      <w:hyperlink w:history="0" r:id="rId1029"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способов.</w:t>
      </w:r>
    </w:p>
    <w:bookmarkStart w:id="1695" w:name="P1695"/>
    <w:bookmarkEnd w:id="1695"/>
    <w:p>
      <w:pPr>
        <w:pStyle w:val="0"/>
        <w:spacing w:before="200" w:line-rule="auto"/>
        <w:ind w:firstLine="540"/>
        <w:jc w:val="both"/>
      </w:pPr>
      <w:r>
        <w:rPr>
          <w:sz w:val="20"/>
        </w:rPr>
        <w:t xml:space="preserve">3. 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w:t>
      </w:r>
      <w:hyperlink w:history="0" r:id="rId1030" w:tooltip="Постановление Правительства РФ от 03.03.2010 N 117 (ред. от 27.12.2021)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hyperlink w:history="0" r:id="rId1031" w:tooltip="Постановление Правительства РФ от 03.03.2010 N 117 (ред. от 27.12.2021)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КонсультантПлюс}">
        <w:r>
          <w:rPr>
            <w:sz w:val="20"/>
            <w:color w:val="0000ff"/>
          </w:rPr>
          <w:t xml:space="preserve">Порядок</w:t>
        </w:r>
      </w:hyperlink>
      <w:r>
        <w:rPr>
          <w:sz w:val="20"/>
        </w:rPr>
        <w:t xml:space="preserve"> оказания услуг по обеспечению системной надежности и </w:t>
      </w:r>
      <w:hyperlink w:history="0" r:id="rId1032" w:tooltip="Постановление Правительства РФ от 03.03.2010 N 117 (ред. от 27.12.2021) &quot;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quot; (вместе с &quot;Правилами отбора субъектов электроэнергетики и потребителей электрической энергии, оказывающих услуги по обе {КонсультантПлюс}">
        <w:r>
          <w:rPr>
            <w:sz w:val="20"/>
            <w:color w:val="0000ff"/>
          </w:rPr>
          <w:t xml:space="preserve">порядок</w:t>
        </w:r>
      </w:hyperlink>
      <w:r>
        <w:rPr>
          <w:sz w:val="20"/>
        </w:rPr>
        <w:t xml:space="preserve"> отбора субъектов электроэнергетики и потребителей электрической энергии, оказывающих услуги по обеспечению системной надежности, устанавливаются правилами оптового рынка.</w:t>
      </w:r>
    </w:p>
    <w:p>
      <w:pPr>
        <w:pStyle w:val="0"/>
        <w:spacing w:before="200" w:line-rule="auto"/>
        <w:ind w:firstLine="540"/>
        <w:jc w:val="both"/>
      </w:pPr>
      <w:r>
        <w:rPr>
          <w:sz w:val="20"/>
        </w:rPr>
        <w:t xml:space="preserve">Организация отбора исполнителей услуг по обеспечению системной надежности и оплаты данных услуг в целях обеспечения надежности Единой энергетической системы России, координация действий по оказанию услуг по обеспечению системной надежности осуществляются системным оператором.</w:t>
      </w:r>
    </w:p>
    <w:p>
      <w:pPr>
        <w:pStyle w:val="0"/>
        <w:spacing w:before="200" w:line-rule="auto"/>
        <w:ind w:firstLine="540"/>
        <w:jc w:val="both"/>
      </w:pPr>
      <w:r>
        <w:rPr>
          <w:sz w:val="20"/>
        </w:rPr>
        <w:t xml:space="preserve">4. Планирование поставок электрической энергии и режимов работы атомных электростанций осуществляется в соответствии с требованиями проектов атомных электростанций и технологического регламента их эксплуатации. Расходы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 возмещаются из источников, предусмотренных </w:t>
      </w:r>
      <w:hyperlink w:history="0" r:id="rId1033" w:tooltip="Федеральный закон от 21.11.1995 N 170-ФЗ (ред. от 30.04.2021) &quot;Об использовании атомной энергии&quot; {КонсультантПлюс}">
        <w:r>
          <w:rPr>
            <w:sz w:val="20"/>
            <w:color w:val="0000ff"/>
          </w:rPr>
          <w:t xml:space="preserve">законодательством</w:t>
        </w:r>
      </w:hyperlink>
      <w:r>
        <w:rPr>
          <w:sz w:val="20"/>
        </w:rPr>
        <w:t xml:space="preserve"> Российской Федерации об использовании атомной энергии и другими федеральными законами, правилами оптового рынка, или из </w:t>
      </w:r>
      <w:hyperlink w:history="0" r:id="rId1034" w:tooltip="Постановление Правительства РФ от 16.02.2005 N 81 (ред. от 04.09.2015) &quot;Об определении источников возмещения расходов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quot; {КонсультантПлюс}">
        <w:r>
          <w:rPr>
            <w:sz w:val="20"/>
            <w:color w:val="0000ff"/>
          </w:rPr>
          <w:t xml:space="preserve">иных</w:t>
        </w:r>
      </w:hyperlink>
      <w:r>
        <w:rPr>
          <w:sz w:val="20"/>
        </w:rPr>
        <w:t xml:space="preserve"> определяемых Правительством Российской Федерации источников.</w:t>
      </w:r>
    </w:p>
    <w:p>
      <w:pPr>
        <w:pStyle w:val="0"/>
        <w:spacing w:before="200" w:line-rule="auto"/>
        <w:ind w:firstLine="540"/>
        <w:jc w:val="both"/>
      </w:pPr>
      <w:r>
        <w:rPr>
          <w:sz w:val="20"/>
        </w:rPr>
        <w:t xml:space="preserve">5. Лицо, владеющее на праве собственности или ином законном основании объектом (частью объекта) по производству электрической энергии (мощности), в том числе электростанцией, который функционирует в составе Единой энергетической системы России и установленная генерирующая мощность которого равна или превышает 25 МВт, обязано в порядке, установленном настоящим Федеральным </w:t>
      </w:r>
      <w:hyperlink w:history="0" w:anchor="P1651" w:tooltip="Статья 35. Порядок получения юридическим лицом статуса субъекта оптового рынка, участника обращения электрической энергии на оптовом рынке">
        <w:r>
          <w:rPr>
            <w:sz w:val="20"/>
            <w:color w:val="0000ff"/>
          </w:rPr>
          <w:t xml:space="preserve">законом</w:t>
        </w:r>
      </w:hyperlink>
      <w:r>
        <w:rPr>
          <w:sz w:val="20"/>
        </w:rPr>
        <w:t xml:space="preserve">, получить статус субъекта оптового рынка - участника обращения электрической энергии и (или) мощности, в том числе заключить договор о присоединении к торговой системе оптового рынка, а также другие предусмотренные </w:t>
      </w:r>
      <w:hyperlink w:history="0" r:id="rId1035"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обязательные договоры, и реализовывать всю производимую на таком объекте (части такого объекта) электрическую энергию (мощность) на оптовом рынке, за исключением </w:t>
      </w:r>
      <w:hyperlink w:history="0" r:id="rId1036"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случаев</w:t>
        </w:r>
      </w:hyperlink>
      <w:r>
        <w:rPr>
          <w:sz w:val="20"/>
        </w:rPr>
        <w:t xml:space="preserve">, установленных Правительством Российской Федерации.</w:t>
      </w:r>
    </w:p>
    <w:p>
      <w:pPr>
        <w:pStyle w:val="0"/>
        <w:jc w:val="both"/>
      </w:pPr>
      <w:r>
        <w:rPr>
          <w:sz w:val="20"/>
        </w:rPr>
        <w:t xml:space="preserve">(п. 5 в ред. Федерального </w:t>
      </w:r>
      <w:hyperlink w:history="0" r:id="rId1037"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bookmarkStart w:id="1701" w:name="P1701"/>
    <w:bookmarkEnd w:id="1701"/>
    <w:p>
      <w:pPr>
        <w:pStyle w:val="0"/>
        <w:spacing w:before="200" w:line-rule="auto"/>
        <w:ind w:firstLine="540"/>
        <w:jc w:val="both"/>
      </w:pPr>
      <w:r>
        <w:rPr>
          <w:sz w:val="20"/>
        </w:rPr>
        <w:t xml:space="preserve">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w:t>
      </w:r>
      <w:hyperlink w:history="0" r:id="rId1038"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критериями</w:t>
        </w:r>
      </w:hyperlink>
      <w:r>
        <w:rPr>
          <w:sz w:val="20"/>
        </w:rPr>
        <w:t xml:space="preserve">,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w:t>
      </w:r>
    </w:p>
    <w:p>
      <w:pPr>
        <w:pStyle w:val="0"/>
        <w:spacing w:before="200" w:line-rule="auto"/>
        <w:ind w:firstLine="540"/>
        <w:jc w:val="both"/>
      </w:pPr>
      <w:r>
        <w:rPr>
          <w:sz w:val="20"/>
        </w:rPr>
        <w:t xml:space="preserve">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w:t>
      </w:r>
    </w:p>
    <w:p>
      <w:pPr>
        <w:pStyle w:val="0"/>
        <w:spacing w:before="200" w:line-rule="auto"/>
        <w:ind w:firstLine="540"/>
        <w:jc w:val="both"/>
      </w:pPr>
      <w:r>
        <w:rPr>
          <w:sz w:val="20"/>
        </w:rPr>
        <w:t xml:space="preserve">до 1 июля 2027 года с субъектами оптового рынка - покупателями электрической энергии (мощности), функционирующими в отдельных </w:t>
      </w:r>
      <w:hyperlink w:history="0" r:id="rId1039"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частях</w:t>
        </w:r>
      </w:hyperlink>
      <w:r>
        <w:rPr>
          <w:sz w:val="20"/>
        </w:rP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(мощности), определенного в соответствии с настоящей статьей и правилами оптового рынка. Окончание срока действия указанных договоров не может быть позднее чем 30 июня 2027 года.</w:t>
      </w:r>
    </w:p>
    <w:p>
      <w:pPr>
        <w:pStyle w:val="0"/>
        <w:jc w:val="both"/>
      </w:pPr>
      <w:r>
        <w:rPr>
          <w:sz w:val="20"/>
        </w:rPr>
        <w:t xml:space="preserve">(в ред. Федерального </w:t>
      </w:r>
      <w:hyperlink w:history="0" r:id="rId1040"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закона</w:t>
        </w:r>
      </w:hyperlink>
      <w:r>
        <w:rPr>
          <w:sz w:val="20"/>
        </w:rPr>
        <w:t xml:space="preserve"> от 29.06.2018 N 172-ФЗ)</w:t>
      </w:r>
    </w:p>
    <w:p>
      <w:pPr>
        <w:pStyle w:val="0"/>
        <w:spacing w:before="200" w:line-rule="auto"/>
        <w:ind w:firstLine="540"/>
        <w:jc w:val="both"/>
      </w:pPr>
      <w:r>
        <w:rPr>
          <w:sz w:val="20"/>
        </w:rPr>
        <w:t xml:space="preserve">Начало и окончание срока поставки электрической энергии (мощности) по указанным договорам должны приходиться на один календарный год.</w:t>
      </w:r>
    </w:p>
    <w:p>
      <w:pPr>
        <w:pStyle w:val="0"/>
        <w:jc w:val="both"/>
      </w:pPr>
      <w:r>
        <w:rPr>
          <w:sz w:val="20"/>
        </w:rPr>
        <w:t xml:space="preserve">(п. 6 введен Федеральным </w:t>
      </w:r>
      <w:hyperlink w:history="0" r:id="rId1041"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spacing w:before="200" w:line-rule="auto"/>
        <w:ind w:firstLine="540"/>
        <w:jc w:val="both"/>
      </w:pPr>
      <w:r>
        <w:rPr>
          <w:sz w:val="20"/>
        </w:rPr>
        <w:t xml:space="preserve">7. Правительство Российской Федерации определяет условия указанных в </w:t>
      </w:r>
      <w:hyperlink w:history="0" w:anchor="P1701" w:tooltip="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критериями,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
        <w:r>
          <w:rPr>
            <w:sz w:val="20"/>
            <w:color w:val="0000ff"/>
          </w:rPr>
          <w:t xml:space="preserve">пункте 6</w:t>
        </w:r>
      </w:hyperlink>
      <w:r>
        <w:rPr>
          <w:sz w:val="20"/>
        </w:rPr>
        <w:t xml:space="preserve"> настоящей статьи договоров поставки электрической энергии (мощности) с учетом требований о:</w:t>
      </w:r>
    </w:p>
    <w:p>
      <w:pPr>
        <w:pStyle w:val="0"/>
        <w:spacing w:before="200" w:line-rule="auto"/>
        <w:ind w:firstLine="540"/>
        <w:jc w:val="both"/>
      </w:pPr>
      <w:r>
        <w:rPr>
          <w:sz w:val="20"/>
        </w:rPr>
        <w:t xml:space="preserve">продаже электрической энергии (мощности) одному или нескольким гарантирующим поставщикам, энергоснабжающим организациям, энергосбытовым организациям, к числу покупателей электрической энергии (мощности) которых относятся население и (или) приравненные к нему категории потребителей, а также субъектам оптового рынка - покупателям электрической энергии (мощности), функционирующим в отдельных </w:t>
      </w:r>
      <w:hyperlink w:history="0" r:id="rId1042"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частях</w:t>
        </w:r>
      </w:hyperlink>
      <w:r>
        <w:rPr>
          <w:sz w:val="20"/>
        </w:rP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объеме до 35 процентов электрической энергии (мощности), произведенной каждым из указанных в </w:t>
      </w:r>
      <w:hyperlink w:history="0" w:anchor="P1701" w:tooltip="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критериями,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
        <w:r>
          <w:rPr>
            <w:sz w:val="20"/>
            <w:color w:val="0000ff"/>
          </w:rPr>
          <w:t xml:space="preserve">пункте 6</w:t>
        </w:r>
      </w:hyperlink>
      <w:r>
        <w:rPr>
          <w:sz w:val="20"/>
        </w:rPr>
        <w:t xml:space="preserve"> настоящей статьи производителей. Данный объем определяется в соответствии с правилами оптового рынка исходя из объема электрической энергии (мощности) генерирующих компаний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по соответствующим договорам;</w:t>
      </w:r>
    </w:p>
    <w:p>
      <w:pPr>
        <w:pStyle w:val="0"/>
        <w:spacing w:before="200" w:line-rule="auto"/>
        <w:ind w:firstLine="540"/>
        <w:jc w:val="both"/>
      </w:pPr>
      <w:r>
        <w:rPr>
          <w:sz w:val="20"/>
        </w:rPr>
        <w:t xml:space="preserve">продаже электрической энергии (мощности) по указанным в </w:t>
      </w:r>
      <w:hyperlink w:history="0" w:anchor="P1701" w:tooltip="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критериями,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
        <w:r>
          <w:rPr>
            <w:sz w:val="20"/>
            <w:color w:val="0000ff"/>
          </w:rPr>
          <w:t xml:space="preserve">пункте 6</w:t>
        </w:r>
      </w:hyperlink>
      <w:r>
        <w:rPr>
          <w:sz w:val="20"/>
        </w:rPr>
        <w:t xml:space="preserve"> настоящей статьи договорам по ценам (тарифам), определенным в соответствии с законодательством Российской Федерации.</w:t>
      </w:r>
    </w:p>
    <w:p>
      <w:pPr>
        <w:pStyle w:val="0"/>
        <w:jc w:val="both"/>
      </w:pPr>
      <w:r>
        <w:rPr>
          <w:sz w:val="20"/>
        </w:rPr>
        <w:t xml:space="preserve">(п. 7 введен Федеральным </w:t>
      </w:r>
      <w:hyperlink w:history="0" r:id="rId1043"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bookmarkStart w:id="1711" w:name="P1711"/>
    <w:bookmarkEnd w:id="1711"/>
    <w:p>
      <w:pPr>
        <w:pStyle w:val="0"/>
        <w:spacing w:before="200" w:line-rule="auto"/>
        <w:ind w:firstLine="540"/>
        <w:jc w:val="both"/>
      </w:pPr>
      <w:r>
        <w:rPr>
          <w:sz w:val="20"/>
        </w:rPr>
        <w:t xml:space="preserve">8. С 1 января 2015 года субъектами оптового рынка - покупателями электрической энергии (мощности), функционирующими в отдельных </w:t>
      </w:r>
      <w:hyperlink w:history="0" r:id="rId1044"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частях</w:t>
        </w:r>
      </w:hyperlink>
      <w:r>
        <w:rPr>
          <w:sz w:val="20"/>
        </w:rP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электрическая энергия (мощность) для обеспечения потребителей, не относящихся к населению и (или) приравненным к нему категориям потребителей, покупается в следующих долях от указанного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объема потребления электрической энергии каждым из таких покупателей электрической энергии (мощности), уменьшенного на объем потребления электрической энергии (мощности) населением и (или) приравненными к нему категориями потребителей, указанный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w:t>
      </w:r>
    </w:p>
    <w:p>
      <w:pPr>
        <w:pStyle w:val="0"/>
        <w:spacing w:before="200" w:line-rule="auto"/>
        <w:ind w:firstLine="540"/>
        <w:jc w:val="both"/>
      </w:pPr>
      <w:r>
        <w:rPr>
          <w:sz w:val="20"/>
        </w:rPr>
        <w:t xml:space="preserve">с 1 января 2015 года по 31 декабря 2022 года - 100 процентов;</w:t>
      </w:r>
    </w:p>
    <w:p>
      <w:pPr>
        <w:pStyle w:val="0"/>
        <w:jc w:val="both"/>
      </w:pPr>
      <w:r>
        <w:rPr>
          <w:sz w:val="20"/>
        </w:rPr>
        <w:t xml:space="preserve">(в ред. Федерального </w:t>
      </w:r>
      <w:hyperlink w:history="0" r:id="rId1045"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закона</w:t>
        </w:r>
      </w:hyperlink>
      <w:r>
        <w:rPr>
          <w:sz w:val="20"/>
        </w:rPr>
        <w:t xml:space="preserve"> от 29.06.2018 N 172-ФЗ)</w:t>
      </w:r>
    </w:p>
    <w:p>
      <w:pPr>
        <w:pStyle w:val="0"/>
        <w:spacing w:before="200" w:line-rule="auto"/>
        <w:ind w:firstLine="540"/>
        <w:jc w:val="both"/>
      </w:pPr>
      <w:r>
        <w:rPr>
          <w:sz w:val="20"/>
        </w:rPr>
        <w:t xml:space="preserve">с 1 января по 30 июня 2023 года - не более 90 процентов;</w:t>
      </w:r>
    </w:p>
    <w:p>
      <w:pPr>
        <w:pStyle w:val="0"/>
        <w:jc w:val="both"/>
      </w:pPr>
      <w:r>
        <w:rPr>
          <w:sz w:val="20"/>
        </w:rPr>
        <w:t xml:space="preserve">(в ред. Федерального </w:t>
      </w:r>
      <w:hyperlink w:history="0" r:id="rId1046"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закона</w:t>
        </w:r>
      </w:hyperlink>
      <w:r>
        <w:rPr>
          <w:sz w:val="20"/>
        </w:rPr>
        <w:t xml:space="preserve"> от 29.06.2018 N 172-ФЗ)</w:t>
      </w:r>
    </w:p>
    <w:p>
      <w:pPr>
        <w:pStyle w:val="0"/>
        <w:spacing w:before="200" w:line-rule="auto"/>
        <w:ind w:firstLine="540"/>
        <w:jc w:val="both"/>
      </w:pPr>
      <w:r>
        <w:rPr>
          <w:sz w:val="20"/>
        </w:rPr>
        <w:t xml:space="preserve">с 1 июля по 31 декабря 2023 года - не более 80 процентов;</w:t>
      </w:r>
    </w:p>
    <w:p>
      <w:pPr>
        <w:pStyle w:val="0"/>
        <w:jc w:val="both"/>
      </w:pPr>
      <w:r>
        <w:rPr>
          <w:sz w:val="20"/>
        </w:rPr>
        <w:t xml:space="preserve">(в ред. Федерального </w:t>
      </w:r>
      <w:hyperlink w:history="0" r:id="rId1047"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закона</w:t>
        </w:r>
      </w:hyperlink>
      <w:r>
        <w:rPr>
          <w:sz w:val="20"/>
        </w:rPr>
        <w:t xml:space="preserve"> от 29.06.2018 N 172-ФЗ)</w:t>
      </w:r>
    </w:p>
    <w:p>
      <w:pPr>
        <w:pStyle w:val="0"/>
        <w:spacing w:before="200" w:line-rule="auto"/>
        <w:ind w:firstLine="540"/>
        <w:jc w:val="both"/>
      </w:pPr>
      <w:r>
        <w:rPr>
          <w:sz w:val="20"/>
        </w:rPr>
        <w:t xml:space="preserve">с 1 января по 30 июня 2024 года - не более 70 процентов;</w:t>
      </w:r>
    </w:p>
    <w:p>
      <w:pPr>
        <w:pStyle w:val="0"/>
        <w:jc w:val="both"/>
      </w:pPr>
      <w:r>
        <w:rPr>
          <w:sz w:val="20"/>
        </w:rPr>
        <w:t xml:space="preserve">(в ред. Федерального </w:t>
      </w:r>
      <w:hyperlink w:history="0" r:id="rId1048"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закона</w:t>
        </w:r>
      </w:hyperlink>
      <w:r>
        <w:rPr>
          <w:sz w:val="20"/>
        </w:rPr>
        <w:t xml:space="preserve"> от 29.06.2018 N 172-ФЗ)</w:t>
      </w:r>
    </w:p>
    <w:p>
      <w:pPr>
        <w:pStyle w:val="0"/>
        <w:spacing w:before="200" w:line-rule="auto"/>
        <w:ind w:firstLine="540"/>
        <w:jc w:val="both"/>
      </w:pPr>
      <w:r>
        <w:rPr>
          <w:sz w:val="20"/>
        </w:rPr>
        <w:t xml:space="preserve">с 1 июля по 31 декабря 2024 года - не более 60 процентов;</w:t>
      </w:r>
    </w:p>
    <w:p>
      <w:pPr>
        <w:pStyle w:val="0"/>
        <w:jc w:val="both"/>
      </w:pPr>
      <w:r>
        <w:rPr>
          <w:sz w:val="20"/>
        </w:rPr>
        <w:t xml:space="preserve">(в ред. Федерального </w:t>
      </w:r>
      <w:hyperlink w:history="0" r:id="rId1049"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закона</w:t>
        </w:r>
      </w:hyperlink>
      <w:r>
        <w:rPr>
          <w:sz w:val="20"/>
        </w:rPr>
        <w:t xml:space="preserve"> от 29.06.2018 N 172-ФЗ)</w:t>
      </w:r>
    </w:p>
    <w:p>
      <w:pPr>
        <w:pStyle w:val="0"/>
        <w:spacing w:before="200" w:line-rule="auto"/>
        <w:ind w:firstLine="540"/>
        <w:jc w:val="both"/>
      </w:pPr>
      <w:r>
        <w:rPr>
          <w:sz w:val="20"/>
        </w:rPr>
        <w:t xml:space="preserve">с 1 января по 30 июня 2025 года - не более 50 процентов;</w:t>
      </w:r>
    </w:p>
    <w:p>
      <w:pPr>
        <w:pStyle w:val="0"/>
        <w:jc w:val="both"/>
      </w:pPr>
      <w:r>
        <w:rPr>
          <w:sz w:val="20"/>
        </w:rPr>
        <w:t xml:space="preserve">(в ред. Федерального </w:t>
      </w:r>
      <w:hyperlink w:history="0" r:id="rId1050"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закона</w:t>
        </w:r>
      </w:hyperlink>
      <w:r>
        <w:rPr>
          <w:sz w:val="20"/>
        </w:rPr>
        <w:t xml:space="preserve"> от 29.06.2018 N 172-ФЗ)</w:t>
      </w:r>
    </w:p>
    <w:p>
      <w:pPr>
        <w:pStyle w:val="0"/>
        <w:spacing w:before="200" w:line-rule="auto"/>
        <w:ind w:firstLine="540"/>
        <w:jc w:val="both"/>
      </w:pPr>
      <w:r>
        <w:rPr>
          <w:sz w:val="20"/>
        </w:rPr>
        <w:t xml:space="preserve">с 1 июля по 31 декабря 2025 года - не более 40 процентов;</w:t>
      </w:r>
    </w:p>
    <w:p>
      <w:pPr>
        <w:pStyle w:val="0"/>
        <w:jc w:val="both"/>
      </w:pPr>
      <w:r>
        <w:rPr>
          <w:sz w:val="20"/>
        </w:rPr>
        <w:t xml:space="preserve">(в ред. Федерального </w:t>
      </w:r>
      <w:hyperlink w:history="0" r:id="rId1051"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закона</w:t>
        </w:r>
      </w:hyperlink>
      <w:r>
        <w:rPr>
          <w:sz w:val="20"/>
        </w:rPr>
        <w:t xml:space="preserve"> от 29.06.2018 N 172-ФЗ)</w:t>
      </w:r>
    </w:p>
    <w:p>
      <w:pPr>
        <w:pStyle w:val="0"/>
        <w:spacing w:before="200" w:line-rule="auto"/>
        <w:ind w:firstLine="540"/>
        <w:jc w:val="both"/>
      </w:pPr>
      <w:r>
        <w:rPr>
          <w:sz w:val="20"/>
        </w:rPr>
        <w:t xml:space="preserve">с 1 января по 30 июня 2026 года - не более 30 процентов;</w:t>
      </w:r>
    </w:p>
    <w:p>
      <w:pPr>
        <w:pStyle w:val="0"/>
        <w:jc w:val="both"/>
      </w:pPr>
      <w:r>
        <w:rPr>
          <w:sz w:val="20"/>
        </w:rPr>
        <w:t xml:space="preserve">(в ред. Федерального </w:t>
      </w:r>
      <w:hyperlink w:history="0" r:id="rId1052"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закона</w:t>
        </w:r>
      </w:hyperlink>
      <w:r>
        <w:rPr>
          <w:sz w:val="20"/>
        </w:rPr>
        <w:t xml:space="preserve"> от 29.06.2018 N 172-ФЗ)</w:t>
      </w:r>
    </w:p>
    <w:p>
      <w:pPr>
        <w:pStyle w:val="0"/>
        <w:spacing w:before="200" w:line-rule="auto"/>
        <w:ind w:firstLine="540"/>
        <w:jc w:val="both"/>
      </w:pPr>
      <w:r>
        <w:rPr>
          <w:sz w:val="20"/>
        </w:rPr>
        <w:t xml:space="preserve">с 1 июля по 31 декабря 2026 года - не более 20 процентов;</w:t>
      </w:r>
    </w:p>
    <w:p>
      <w:pPr>
        <w:pStyle w:val="0"/>
        <w:jc w:val="both"/>
      </w:pPr>
      <w:r>
        <w:rPr>
          <w:sz w:val="20"/>
        </w:rPr>
        <w:t xml:space="preserve">(в ред. Федерального </w:t>
      </w:r>
      <w:hyperlink w:history="0" r:id="rId1053"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закона</w:t>
        </w:r>
      </w:hyperlink>
      <w:r>
        <w:rPr>
          <w:sz w:val="20"/>
        </w:rPr>
        <w:t xml:space="preserve"> от 29.06.2018 N 172-ФЗ)</w:t>
      </w:r>
    </w:p>
    <w:p>
      <w:pPr>
        <w:pStyle w:val="0"/>
        <w:spacing w:before="200" w:line-rule="auto"/>
        <w:ind w:firstLine="540"/>
        <w:jc w:val="both"/>
      </w:pPr>
      <w:r>
        <w:rPr>
          <w:sz w:val="20"/>
        </w:rPr>
        <w:t xml:space="preserve">с 1 января по 30 июня 2027 года - не более 10 процентов.</w:t>
      </w:r>
    </w:p>
    <w:p>
      <w:pPr>
        <w:pStyle w:val="0"/>
        <w:jc w:val="both"/>
      </w:pPr>
      <w:r>
        <w:rPr>
          <w:sz w:val="20"/>
        </w:rPr>
        <w:t xml:space="preserve">(в ред. Федерального </w:t>
      </w:r>
      <w:hyperlink w:history="0" r:id="rId1054"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закона</w:t>
        </w:r>
      </w:hyperlink>
      <w:r>
        <w:rPr>
          <w:sz w:val="20"/>
        </w:rPr>
        <w:t xml:space="preserve"> от 29.06.2018 N 172-ФЗ)</w:t>
      </w:r>
    </w:p>
    <w:p>
      <w:pPr>
        <w:pStyle w:val="0"/>
        <w:jc w:val="both"/>
      </w:pPr>
      <w:r>
        <w:rPr>
          <w:sz w:val="20"/>
        </w:rPr>
        <w:t xml:space="preserve">(п. 8 введен Федеральным </w:t>
      </w:r>
      <w:hyperlink w:history="0" r:id="rId1055"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spacing w:before="200" w:line-rule="auto"/>
        <w:ind w:firstLine="540"/>
        <w:jc w:val="both"/>
      </w:pPr>
      <w:r>
        <w:rPr>
          <w:sz w:val="20"/>
        </w:rPr>
        <w:t xml:space="preserve">9. Доли покупки электрической энергии (мощности) указанными в </w:t>
      </w:r>
      <w:hyperlink w:history="0" w:anchor="P1711" w:tooltip="8. С 1 января 2015 года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ая энергия (мощность) для обеспечения потребителей, не относящихся к населению и (или) приравненным к нему категориям потребителей, покупается в следующих долях от указанного в сводном прогнозном балансе производства ...">
        <w:r>
          <w:rPr>
            <w:sz w:val="20"/>
            <w:color w:val="0000ff"/>
          </w:rPr>
          <w:t xml:space="preserve">пункте 8</w:t>
        </w:r>
      </w:hyperlink>
      <w:r>
        <w:rPr>
          <w:sz w:val="20"/>
        </w:rPr>
        <w:t xml:space="preserve"> настоящей статьи субъектами оптового рынка дополнительно снижаются в порядке и в случаях, которые установлены Правительством Российской Федерации, при несоответствии указанных в настоящем пункте лиц установленным Правительством Российской Федерации следующим критериям:</w:t>
      </w:r>
    </w:p>
    <w:p>
      <w:pPr>
        <w:pStyle w:val="0"/>
        <w:spacing w:before="200" w:line-rule="auto"/>
        <w:ind w:firstLine="540"/>
        <w:jc w:val="both"/>
      </w:pPr>
      <w:r>
        <w:rPr>
          <w:sz w:val="20"/>
        </w:rPr>
        <w:t xml:space="preserve">исполнение указанными субъектами оптового рынка обязательств по оплате электрической энергии (мощности), услуг по передаче электрической энергии;</w:t>
      </w:r>
    </w:p>
    <w:p>
      <w:pPr>
        <w:pStyle w:val="0"/>
        <w:spacing w:before="200" w:line-rule="auto"/>
        <w:ind w:firstLine="540"/>
        <w:jc w:val="both"/>
      </w:pPr>
      <w:r>
        <w:rPr>
          <w:sz w:val="20"/>
        </w:rPr>
        <w:t xml:space="preserve">достижение территориальными сетевыми организациями, функционирующими на соответствующих территориях, установленных для них показателей снижения величины фактических потерь электрической энергии на объектах электросетевого хозяйства;</w:t>
      </w:r>
    </w:p>
    <w:p>
      <w:pPr>
        <w:pStyle w:val="0"/>
        <w:spacing w:before="200" w:line-rule="auto"/>
        <w:ind w:firstLine="540"/>
        <w:jc w:val="both"/>
      </w:pPr>
      <w:r>
        <w:rPr>
          <w:sz w:val="20"/>
        </w:rPr>
        <w:t xml:space="preserve">соответствие установленных органами исполнительной власти субъектов Российской Федерации в области государственного регулирования тарифов на соответствующих территориях регулируемых цен (тарифов), в том числе на электрическую энергию (мощность), на услуги по передаче электрической энергии, уровню, определенному Правительством Российской Федерации;</w:t>
      </w:r>
    </w:p>
    <w:p>
      <w:pPr>
        <w:pStyle w:val="0"/>
        <w:spacing w:before="200" w:line-rule="auto"/>
        <w:ind w:firstLine="540"/>
        <w:jc w:val="both"/>
      </w:pPr>
      <w:r>
        <w:rPr>
          <w:sz w:val="20"/>
        </w:rPr>
        <w:t xml:space="preserve">заключение соглашения о порядке реализации установленных Правительством Российской Федерации критериев и соблюдение сторонами этого соглашения его условий.</w:t>
      </w:r>
    </w:p>
    <w:p>
      <w:pPr>
        <w:pStyle w:val="0"/>
        <w:spacing w:before="200" w:line-rule="auto"/>
        <w:ind w:firstLine="540"/>
        <w:jc w:val="both"/>
      </w:pPr>
      <w:r>
        <w:rPr>
          <w:sz w:val="20"/>
        </w:rPr>
        <w:t xml:space="preserve">В целях обеспечения надлежащего исполнения перед субъектами электроэнергетики своих обязательств покупателями электрической энергии (мощности), функционирующими в отдельных </w:t>
      </w:r>
      <w:hyperlink w:history="0" r:id="rId1056"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частях</w:t>
        </w:r>
      </w:hyperlink>
      <w:r>
        <w:rPr>
          <w:sz w:val="20"/>
        </w:rP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Правительством Российской Федерации могут быть установлены иные критерии.</w:t>
      </w:r>
    </w:p>
    <w:p>
      <w:pPr>
        <w:pStyle w:val="0"/>
        <w:spacing w:before="200" w:line-rule="auto"/>
        <w:ind w:firstLine="540"/>
        <w:jc w:val="both"/>
      </w:pPr>
      <w:r>
        <w:rPr>
          <w:sz w:val="20"/>
        </w:rPr>
        <w:t xml:space="preserve">Соглашение о порядке реализации установленных Правительством Российской Федерации критериев заключается в порядке, в сроки и на условиях, которые установлены Правительством Российской Федерации, между субъектом оптового рынка - покупателем электрической энергии (мощности), функционирующим в отдельной части ценовой зоны оптового рынка, для которой Правительством Российской Федерации установлены особенности функционирования оптового и розничных рынков, территориальной сетевой организацией, функционирующей на такой территории и соответствующей требованиям, установленным Правительством Российской Федерации для исполняющих функции гарантирующего поставщика территориальных сетевых организаций, уполномоченными Правительством Российской Федерации федеральными органами исполнительной власти, органом исполнительной власти субъекта Российской Федерации в области государственного регулирования тарифов и высшим исполнительным органом государственной власти субъекта Российской Федерации, на территории которого функционирует указанный субъект оптового рынка, и должно содержать установленные Правительством Российской Федерации условия, в том числе порядок взаимодействия сторон такого соглашения в целях обеспечения соответствия их критериям, установленным Правительством Российской Федерации.</w:t>
      </w:r>
    </w:p>
    <w:p>
      <w:pPr>
        <w:pStyle w:val="0"/>
        <w:spacing w:before="200" w:line-rule="auto"/>
        <w:ind w:firstLine="540"/>
        <w:jc w:val="both"/>
      </w:pPr>
      <w:r>
        <w:rPr>
          <w:sz w:val="20"/>
        </w:rPr>
        <w:t xml:space="preserve">Контроль за соблюдением условий такого соглашения всеми его участниками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pPr>
        <w:pStyle w:val="0"/>
        <w:jc w:val="both"/>
      </w:pPr>
      <w:r>
        <w:rPr>
          <w:sz w:val="20"/>
        </w:rPr>
        <w:t xml:space="preserve">(п. 9 введен Федеральным </w:t>
      </w:r>
      <w:hyperlink w:history="0" r:id="rId1057" w:tooltip="Федеральный закон от 29.12.2014 N 466-ФЗ &quot;О внесении изменений в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466-ФЗ)</w:t>
      </w:r>
    </w:p>
    <w:p>
      <w:pPr>
        <w:pStyle w:val="0"/>
      </w:pPr>
      <w:r>
        <w:rPr>
          <w:sz w:val="20"/>
        </w:rPr>
      </w:r>
    </w:p>
    <w:bookmarkStart w:id="1743" w:name="P1743"/>
    <w:bookmarkEnd w:id="1743"/>
    <w:p>
      <w:pPr>
        <w:pStyle w:val="2"/>
        <w:outlineLvl w:val="0"/>
        <w:jc w:val="center"/>
      </w:pPr>
      <w:r>
        <w:rPr>
          <w:sz w:val="20"/>
        </w:rPr>
        <w:t xml:space="preserve">Глава 7. РОЗНИЧНЫЕ РЫНКИ</w:t>
      </w:r>
    </w:p>
    <w:p>
      <w:pPr>
        <w:pStyle w:val="0"/>
      </w:pPr>
      <w:r>
        <w:rPr>
          <w:sz w:val="20"/>
        </w:rPr>
      </w:r>
    </w:p>
    <w:p>
      <w:pPr>
        <w:pStyle w:val="2"/>
        <w:outlineLvl w:val="1"/>
        <w:ind w:firstLine="540"/>
        <w:jc w:val="both"/>
      </w:pPr>
      <w:r>
        <w:rPr>
          <w:sz w:val="20"/>
        </w:rPr>
        <w:t xml:space="preserve">Статья 37. Основы организации розничных рынков</w:t>
      </w:r>
    </w:p>
    <w:p>
      <w:pPr>
        <w:pStyle w:val="0"/>
        <w:jc w:val="both"/>
      </w:pPr>
      <w:r>
        <w:rPr>
          <w:sz w:val="20"/>
        </w:rPr>
      </w:r>
    </w:p>
    <w:p>
      <w:pPr>
        <w:pStyle w:val="0"/>
        <w:ind w:firstLine="540"/>
        <w:jc w:val="both"/>
      </w:pPr>
      <w:r>
        <w:rPr>
          <w:sz w:val="20"/>
        </w:rPr>
        <w:t xml:space="preserve">1. Субъектами розничных рынков являются:</w:t>
      </w:r>
    </w:p>
    <w:p>
      <w:pPr>
        <w:pStyle w:val="0"/>
        <w:spacing w:before="200" w:line-rule="auto"/>
        <w:ind w:firstLine="540"/>
        <w:jc w:val="both"/>
      </w:pPr>
      <w:r>
        <w:rPr>
          <w:sz w:val="20"/>
        </w:rPr>
        <w:t xml:space="preserve">потребители электрической энергии;</w:t>
      </w:r>
    </w:p>
    <w:p>
      <w:pPr>
        <w:pStyle w:val="0"/>
        <w:spacing w:before="200" w:line-rule="auto"/>
        <w:ind w:firstLine="540"/>
        <w:jc w:val="both"/>
      </w:pPr>
      <w:r>
        <w:rPr>
          <w:sz w:val="20"/>
        </w:rPr>
        <w:t xml:space="preserve">поставщики электрической энергии (энергосбытовые организации, гарантирующие поставщики, производители электрической энергии, не имеющие права на участие в оптовом рынке в соответствии со </w:t>
      </w:r>
      <w:hyperlink w:history="0" w:anchor="P1651" w:tooltip="Статья 35. Порядок получения юридическим лицом статуса субъекта оптового рынка, участника обращения электрической энергии на оптовом рынке">
        <w:r>
          <w:rPr>
            <w:sz w:val="20"/>
            <w:color w:val="0000ff"/>
          </w:rPr>
          <w:t xml:space="preserve">статьей 35</w:t>
        </w:r>
      </w:hyperlink>
      <w:r>
        <w:rPr>
          <w:sz w:val="20"/>
        </w:rPr>
        <w:t xml:space="preserve"> настоящего Федерального закона);</w:t>
      </w:r>
    </w:p>
    <w:p>
      <w:pPr>
        <w:pStyle w:val="0"/>
        <w:spacing w:before="200" w:line-rule="auto"/>
        <w:ind w:firstLine="540"/>
        <w:jc w:val="both"/>
      </w:pPr>
      <w:r>
        <w:rPr>
          <w:sz w:val="20"/>
        </w:rPr>
        <w:t xml:space="preserve">территориальные сетевые организации, осуществляющие услуги по передаче электрической энергии;</w:t>
      </w:r>
    </w:p>
    <w:p>
      <w:pPr>
        <w:pStyle w:val="0"/>
        <w:spacing w:before="200" w:line-rule="auto"/>
        <w:ind w:firstLine="540"/>
        <w:jc w:val="both"/>
      </w:pPr>
      <w:r>
        <w:rPr>
          <w:sz w:val="20"/>
        </w:rPr>
        <w:t xml:space="preserve">субъекты оперативно-диспетчерского управления в электроэнергетике, осуществляющие указанное управление на уровне розничных рынков.</w:t>
      </w:r>
    </w:p>
    <w:p>
      <w:pPr>
        <w:pStyle w:val="0"/>
        <w:jc w:val="both"/>
      </w:pPr>
      <w:r>
        <w:rPr>
          <w:sz w:val="20"/>
        </w:rPr>
        <w:t xml:space="preserve">(п. 1 в ред. Федерального </w:t>
      </w:r>
      <w:hyperlink w:history="0" r:id="rId1058"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bookmarkStart w:id="1753" w:name="P1753"/>
    <w:bookmarkEnd w:id="1753"/>
    <w:p>
      <w:pPr>
        <w:pStyle w:val="0"/>
        <w:spacing w:before="200" w:line-rule="auto"/>
        <w:ind w:firstLine="540"/>
        <w:jc w:val="both"/>
      </w:pPr>
      <w:r>
        <w:rPr>
          <w:sz w:val="20"/>
        </w:rPr>
        <w:t xml:space="preserve">2. Поставщики электрической энергии и покупатели электрической энергии вправе заключать договоры, в которых содержатся элементы различных договоров (смешанные договоры).</w:t>
      </w:r>
    </w:p>
    <w:p>
      <w:pPr>
        <w:pStyle w:val="0"/>
        <w:spacing w:before="200" w:line-rule="auto"/>
        <w:ind w:firstLine="540"/>
        <w:jc w:val="both"/>
      </w:pPr>
      <w:r>
        <w:rPr>
          <w:sz w:val="20"/>
        </w:rPr>
        <w:t xml:space="preserve">Договором купли-продажи, договором поставки электрической энергии (мощности) может быть предусмотрена обязанность поставщика заключить договор оказания услуг по передаче электрической энергии потребителям с сетевой организацией от имени потребителя электрической энергии или от своего имени, но в интересах потребителя электрической энергии.</w:t>
      </w:r>
    </w:p>
    <w:p>
      <w:pPr>
        <w:pStyle w:val="0"/>
        <w:spacing w:before="200" w:line-rule="auto"/>
        <w:ind w:firstLine="540"/>
        <w:jc w:val="both"/>
      </w:pPr>
      <w:r>
        <w:rPr>
          <w:sz w:val="20"/>
        </w:rPr>
        <w:t xml:space="preserve">Потребитель электрической энергии свободен в выборе контрагента по договору купли-продажи, договору поставки электрической энергии. Сетевая организация не вправе отказать потребителю электрической энергии в заключении договора оказания услуг по передаче электрической энергии по основаниям, связанным с выбором потребителем электрической энергии определенного поставщика электрической энергии.</w:t>
      </w:r>
    </w:p>
    <w:bookmarkStart w:id="1756" w:name="P1756"/>
    <w:bookmarkEnd w:id="1756"/>
    <w:p>
      <w:pPr>
        <w:pStyle w:val="0"/>
        <w:spacing w:before="200" w:line-rule="auto"/>
        <w:ind w:firstLine="540"/>
        <w:jc w:val="both"/>
      </w:pPr>
      <w:r>
        <w:rPr>
          <w:sz w:val="20"/>
        </w:rPr>
        <w:t xml:space="preserve">В случае, если поставщиком электрической энергии по договору купли-продажи электрической энергии выступает гарантирующий поставщик, заключение такого договора с обратившимся к нему физическим или юридическим лицом в отношении энергопринимающих устройств, расположенных в зоне деятельности гарантирующего поставщика, является обязательным для гарантирующего поставщика. Дата начала исполнения обязательств гарантирующим поставщиком по договору купли-продажи электрической энергии (мощности), договору энергоснабжения определяется в соответствии с </w:t>
      </w:r>
      <w:hyperlink w:history="0" r:id="rId1059"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основными положениями</w:t>
        </w:r>
      </w:hyperlink>
      <w:r>
        <w:rPr>
          <w:sz w:val="20"/>
        </w:rPr>
        <w:t xml:space="preserve"> функционирования розничных рынков. В случае отсутствия у лица, обратившегося за заключением договора купли-продажи электрической энергии (мощности), договора энергоснабжения, принадлежащих ему на праве собственности или ином законном основании энергопринимающих устройств такое лицо, а также действующая от своего имени или от имени указанного лица и в его интересах энергосбытовая организация не вправе требовать от гарантирующего поставщика заключение договора купли-продажи электрической энергии (мощности), договора энергоснабжения. При необоснованном уклонении гарантирующего поставщика от заключения договора купли-продажи электрической энергии обратившееся к нему лицо вправе обратиться в суд с требованием о понуждении гарантирующего поставщика заключить указанный договор.</w:t>
      </w:r>
    </w:p>
    <w:p>
      <w:pPr>
        <w:pStyle w:val="0"/>
        <w:jc w:val="both"/>
      </w:pPr>
      <w:r>
        <w:rPr>
          <w:sz w:val="20"/>
        </w:rPr>
        <w:t xml:space="preserve">(в ред. Федеральных законов от 03.11.2015 </w:t>
      </w:r>
      <w:hyperlink w:history="0" r:id="rId1060"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rPr>
        <w:t xml:space="preserve">, от 29.12.2017 </w:t>
      </w:r>
      <w:hyperlink w:history="0" r:id="rId1061" w:tooltip="Федеральный закон от 29.12.2017 N 451-ФЗ (ред. от 01.07.2021) &quot;О внесении изменений в Федеральный закон &quot;Об электроэнергетике&quot; и отдельные законодательные акты Российской Федерации, связанных с лицензированием энергосбытовой деятельности&quot; {КонсультантПлюс}">
        <w:r>
          <w:rPr>
            <w:sz w:val="20"/>
            <w:color w:val="0000ff"/>
          </w:rPr>
          <w:t xml:space="preserve">N 451-ФЗ</w:t>
        </w:r>
      </w:hyperlink>
      <w:r>
        <w:rPr>
          <w:sz w:val="20"/>
        </w:rPr>
        <w:t xml:space="preserve">)</w:t>
      </w:r>
    </w:p>
    <w:p>
      <w:pPr>
        <w:pStyle w:val="0"/>
        <w:spacing w:before="200" w:line-rule="auto"/>
        <w:ind w:firstLine="540"/>
        <w:jc w:val="both"/>
      </w:pPr>
      <w:r>
        <w:rPr>
          <w:sz w:val="20"/>
        </w:rPr>
        <w:t xml:space="preserve">В случае, если покупателем по договору купли-продажи выступает энергосбытовая организация, гарантирующий поставщик при неисполнении или ненадлежащем исполнении такой энергосбытовой организацией обязательств по оплате имеет право в одностороннем порядке отказаться от исполнения договора полностью. При обращении к гарантирующему поставщику энергосбытовой организации, договор купли-продажи электрической энергии (мощности), договор энергоснабжения с которой ранее был расторгнут гарантирующим поставщиком в одностороннем порядке по указанному основанию, или иной энергосбытовой организации для заключения договора купли-продажи электрической энергии (мощности), договора энергоснабжения в отношении энергопринимающих устройств потребителя при наличии перед гарантирующим поставщиком задолженности по оплате электрической энергии (мощности), поставленной в отношении этих энергопринимающих устройств, заключение указанного договора с энергосбытовой организацией осуществляется на условиях предоставления гарантирующему поставщику соответствующей установленным </w:t>
      </w:r>
      <w:hyperlink w:history="0" w:anchor="P1865" w:tooltip="6. Правительство Российской Федерации устанавливает критерии,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 При устано...">
        <w:r>
          <w:rPr>
            <w:sz w:val="20"/>
            <w:color w:val="0000ff"/>
          </w:rPr>
          <w:t xml:space="preserve">пунктом 6 статьи 38</w:t>
        </w:r>
      </w:hyperlink>
      <w:r>
        <w:rPr>
          <w:sz w:val="20"/>
        </w:rPr>
        <w:t xml:space="preserve"> настоящего Федерального закона требованиям банковской гарантии, обеспечивающей исполнение обязательств по оплате электрической энергии (мощности), подлежащей поставке по договору, за заключением которого обратилась указанная энергосбытовая организация, или по выбору указанной энергосбытовой организации на условиях полной предварительной оплаты электрической энергии (мощности). По согласованию с гарантирующим поставщиком исполнение обязательств энергосбытовой организации по оплате электрической энергии (мощности) может быть обеспечено иными способами. В случае невыполнения или ненадлежащего выполнения указанной энергосбытовой организацией обязательств по предоставлению обеспечения исполнения обязательства по оплате электрической энергии (мощности) либо обязательства по предварительной оплате электрической энергии (мощности) гарантирующий поставщик в одностороннем порядке вправе отказаться от исполнения договора полностью.</w:t>
      </w:r>
    </w:p>
    <w:p>
      <w:pPr>
        <w:pStyle w:val="0"/>
        <w:jc w:val="both"/>
      </w:pPr>
      <w:r>
        <w:rPr>
          <w:sz w:val="20"/>
        </w:rPr>
        <w:t xml:space="preserve">(в ред. Федерального </w:t>
      </w:r>
      <w:hyperlink w:history="0" r:id="rId1062" w:tooltip="Федеральный закон от 29.12.2017 N 451-ФЗ (ред. от 01.07.2021) &quot;О внесении изменений в Федеральный закон &quot;Об электроэнергетике&quot; и отдельные законодательные акты Российской Федерации, связанных с лицензированием энергосбытовой деятельности&quot; {КонсультантПлюс}">
        <w:r>
          <w:rPr>
            <w:sz w:val="20"/>
            <w:color w:val="0000ff"/>
          </w:rPr>
          <w:t xml:space="preserve">закона</w:t>
        </w:r>
      </w:hyperlink>
      <w:r>
        <w:rPr>
          <w:sz w:val="20"/>
        </w:rPr>
        <w:t xml:space="preserve"> от 29.12.2017 N 451-ФЗ)</w:t>
      </w:r>
    </w:p>
    <w:p>
      <w:pPr>
        <w:pStyle w:val="0"/>
        <w:spacing w:before="200" w:line-rule="auto"/>
        <w:ind w:firstLine="540"/>
        <w:jc w:val="both"/>
      </w:pPr>
      <w:r>
        <w:rPr>
          <w:sz w:val="20"/>
        </w:rPr>
        <w:t xml:space="preserve">Договор с поставщиком электрической энергии (мощности) должен содержать условие о праве покупателя в одностороннем порядке отказаться от исполнения договора полностью при условии оплаты стоимости потребленной до момента расторжения договора электрической энергии (мощности) и выполнения иных установленных основными </w:t>
      </w:r>
      <w:hyperlink w:history="0" r:id="rId1063"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положениями</w:t>
        </w:r>
      </w:hyperlink>
      <w:r>
        <w:rPr>
          <w:sz w:val="20"/>
        </w:rPr>
        <w:t xml:space="preserve"> функционирования розничных рынков требований.</w:t>
      </w:r>
    </w:p>
    <w:p>
      <w:pPr>
        <w:pStyle w:val="0"/>
        <w:spacing w:before="200" w:line-rule="auto"/>
        <w:ind w:firstLine="540"/>
        <w:jc w:val="both"/>
      </w:pPr>
      <w:r>
        <w:rPr>
          <w:sz w:val="20"/>
        </w:rPr>
        <w:t xml:space="preserve">Поставщик электрической энергии и (или) покупатель электрической энергии не вправе расторгнуть договор купли-продажи, договор поставки электрической энергии, в том числе отказаться в одностороннем порядке от исполнения договора, до момента надлежащего уведомления сетевой организации о своем намерении расторгнуть договор в соответствии с </w:t>
      </w:r>
      <w:hyperlink w:history="0" r:id="rId1064"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и основными </w:t>
      </w:r>
      <w:hyperlink w:history="0" r:id="rId106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положениями</w:t>
        </w:r>
      </w:hyperlink>
      <w:r>
        <w:rPr>
          <w:sz w:val="20"/>
        </w:rPr>
        <w:t xml:space="preserve"> функционирования розничных рынков.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28.02.2022 до 01.01.2023 начисление и уплата пени осуществляются исходя из ключевой </w:t>
            </w:r>
            <w:hyperlink w:history="0" r:id="rId106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color w:val="392c69"/>
              </w:rPr>
              <w:t xml:space="preserve"> ЦБ, действовавшей по состоянию на 27.02.2022 (Постановления Правительства РФ от 26.03.2022 </w:t>
            </w:r>
            <w:hyperlink w:history="0" r:id="rId1067" w:tooltip="Постановление Правительства РФ от 26.03.2022 N 474 &quot;О некоторых особенностях регулирования жилищных отношений в 2022 году&quot; {КонсультантПлюс}">
              <w:r>
                <w:rPr>
                  <w:sz w:val="20"/>
                  <w:color w:val="0000ff"/>
                </w:rPr>
                <w:t xml:space="preserve">N 474</w:t>
              </w:r>
            </w:hyperlink>
            <w:r>
              <w:rPr>
                <w:sz w:val="20"/>
                <w:color w:val="392c69"/>
              </w:rPr>
              <w:t xml:space="preserve">, от 20.05.2022 </w:t>
            </w:r>
            <w:hyperlink w:history="0" r:id="rId1068" w:tooltip="Постановление Правительства РФ от 20.05.2022 N 912 (ред. от 01.06.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N 912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Потребитель или покупатель электрической энергии, несвоевременно и (или) не полностью оплатившие электрическую энергию гарантирующему поставщику или производителю электрической энергии (мощности) на розничном рынке, обязаны уплатить ему пени в размере одной стотридцатой </w:t>
      </w:r>
      <w:hyperlink w:history="0" r:id="rId106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0"/>
        <w:jc w:val="both"/>
      </w:pPr>
      <w:r>
        <w:rPr>
          <w:sz w:val="20"/>
        </w:rPr>
        <w:t xml:space="preserve">(абзац введен Федеральным </w:t>
      </w:r>
      <w:hyperlink w:history="0" r:id="rId1070"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 в ред. Федерального </w:t>
      </w:r>
      <w:hyperlink w:history="0" r:id="rId1071" w:tooltip="Федеральный закон от 29.07.2017 N 27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273-ФЗ)</w:t>
      </w:r>
    </w:p>
    <w:p>
      <w:pPr>
        <w:pStyle w:val="0"/>
        <w:spacing w:before="200" w:line-rule="auto"/>
        <w:ind w:firstLine="540"/>
        <w:jc w:val="both"/>
      </w:pPr>
      <w:r>
        <w:rPr>
          <w:sz w:val="20"/>
        </w:rP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электрическую энергию для целей предоставления коммунальных услуг, в случае несвоевременной и (или) неполной оплаты электрической энергии уплачивают гарантирующему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pPr>
        <w:pStyle w:val="0"/>
        <w:jc w:val="both"/>
      </w:pPr>
      <w:r>
        <w:rPr>
          <w:sz w:val="20"/>
        </w:rPr>
        <w:t xml:space="preserve">(абзац введен Федеральным </w:t>
      </w:r>
      <w:hyperlink w:history="0" r:id="rId1072"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spacing w:before="200" w:line-rule="auto"/>
        <w:ind w:firstLine="540"/>
        <w:jc w:val="both"/>
      </w:pPr>
      <w:r>
        <w:rPr>
          <w:sz w:val="20"/>
        </w:rPr>
        <w:t xml:space="preserve">Управляющие организации, приобретающие электрическую энергию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электрической энергии уплачивают гарантирующему поставщику пени в размере одной трехсотой </w:t>
      </w:r>
      <w:hyperlink w:history="0" r:id="rId107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pPr>
        <w:pStyle w:val="0"/>
        <w:jc w:val="both"/>
      </w:pPr>
      <w:r>
        <w:rPr>
          <w:sz w:val="20"/>
        </w:rPr>
        <w:t xml:space="preserve">(абзац введен Федеральным </w:t>
      </w:r>
      <w:hyperlink w:history="0" r:id="rId1074"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spacing w:before="200" w:line-rule="auto"/>
        <w:ind w:firstLine="540"/>
        <w:jc w:val="both"/>
      </w:pPr>
      <w:r>
        <w:rPr>
          <w:sz w:val="20"/>
        </w:rPr>
        <w:t xml:space="preserve">Собственники и иные законные владельцы помещений в многоквартирных домах и жилых домов в случае несвоевременной и (или) неполной оплаты электрической энергии, потребляемой ими при получении коммунальных услуг, уплачивают пени в </w:t>
      </w:r>
      <w:hyperlink w:history="0" r:id="rId1075" w:tooltip="&quot;Жилищный кодекс Российской Федерации&quot; от 29.12.2004 N 188-ФЗ (ред. от 28.06.2022) {КонсультантПлюс}">
        <w:r>
          <w:rPr>
            <w:sz w:val="20"/>
            <w:color w:val="0000ff"/>
          </w:rPr>
          <w:t xml:space="preserve">размере и порядке</w:t>
        </w:r>
      </w:hyperlink>
      <w:r>
        <w:rPr>
          <w:sz w:val="20"/>
        </w:rPr>
        <w:t xml:space="preserve">, установленных жилищным законодательством.</w:t>
      </w:r>
    </w:p>
    <w:p>
      <w:pPr>
        <w:pStyle w:val="0"/>
        <w:jc w:val="both"/>
      </w:pPr>
      <w:r>
        <w:rPr>
          <w:sz w:val="20"/>
        </w:rPr>
        <w:t xml:space="preserve">(абзац введен Федеральным </w:t>
      </w:r>
      <w:hyperlink w:history="0" r:id="rId1076"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jc w:val="both"/>
      </w:pPr>
      <w:r>
        <w:rPr>
          <w:sz w:val="20"/>
        </w:rPr>
        <w:t xml:space="preserve">(п. 2 в ред. Федерального </w:t>
      </w:r>
      <w:hyperlink w:history="0" r:id="rId1077"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2.1. Электрическая энергия, произведенная на объектах микрогенерации и не потребленная их собственниками и иными законными владельцами в целях удовлетворения собственных бытовых и (или) производственных нужд, реализуется на розничных рынках в порядке, установленном </w:t>
      </w:r>
      <w:hyperlink w:history="0" r:id="rId1078"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основными положениями</w:t>
        </w:r>
      </w:hyperlink>
      <w:r>
        <w:rPr>
          <w:sz w:val="20"/>
        </w:rPr>
        <w:t xml:space="preserve"> функционирования розничных рынков.</w:t>
      </w:r>
    </w:p>
    <w:p>
      <w:pPr>
        <w:pStyle w:val="0"/>
        <w:spacing w:before="200" w:line-rule="auto"/>
        <w:ind w:firstLine="540"/>
        <w:jc w:val="both"/>
      </w:pPr>
      <w:r>
        <w:rPr>
          <w:sz w:val="20"/>
        </w:rPr>
        <w:t xml:space="preserve">Реализация физическими лицами электрической энергии, произведенной на объектах микрогенерации, не является предпринимательской деятельностью.</w:t>
      </w:r>
    </w:p>
    <w:p>
      <w:pPr>
        <w:pStyle w:val="0"/>
        <w:spacing w:before="200" w:line-rule="auto"/>
        <w:ind w:firstLine="540"/>
        <w:jc w:val="both"/>
      </w:pPr>
      <w:r>
        <w:rPr>
          <w:sz w:val="20"/>
        </w:rPr>
        <w:t xml:space="preserve">Заключение договора купли-продажи электрической энергии, произведенной на объектах микрогенерации, расположенных в зоне деятельности гарантирующего поставщика, с обратившимися к гарантирующему поставщику собственником или иным законным владельцем объектов микрогенерации является обязательным для гарантирующего поставщика.</w:t>
      </w:r>
    </w:p>
    <w:p>
      <w:pPr>
        <w:pStyle w:val="0"/>
        <w:spacing w:before="200" w:line-rule="auto"/>
        <w:ind w:firstLine="540"/>
        <w:jc w:val="both"/>
      </w:pPr>
      <w:r>
        <w:rPr>
          <w:sz w:val="20"/>
        </w:rPr>
        <w:t xml:space="preserve">Гарантирующий поставщик, функционирующий в ценовых и неценовых зонах оптового рынка, приобретает на розничных рынках у собственников и иных законных владельцев объектов микрогенерации электрическую энергию, произведенную на объектах микрогенерации, по ценам, не превышающим цен на приобретаемые на оптовом рынке гарантирующими поставщиками электрическую энергию и мощность.</w:t>
      </w:r>
    </w:p>
    <w:p>
      <w:pPr>
        <w:pStyle w:val="0"/>
        <w:jc w:val="both"/>
      </w:pPr>
      <w:r>
        <w:rPr>
          <w:sz w:val="20"/>
        </w:rPr>
        <w:t xml:space="preserve">(п. 2.1 введен Федеральным </w:t>
      </w:r>
      <w:hyperlink w:history="0" r:id="rId1079"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законом</w:t>
        </w:r>
      </w:hyperlink>
      <w:r>
        <w:rPr>
          <w:sz w:val="20"/>
        </w:rPr>
        <w:t xml:space="preserve"> от 27.12.2019 N 471-ФЗ)</w:t>
      </w:r>
    </w:p>
    <w:p>
      <w:pPr>
        <w:pStyle w:val="0"/>
        <w:spacing w:before="200" w:line-rule="auto"/>
        <w:ind w:firstLine="540"/>
        <w:jc w:val="both"/>
      </w:pPr>
      <w:r>
        <w:rPr>
          <w:sz w:val="20"/>
        </w:rPr>
        <w:t xml:space="preserve">3. </w:t>
      </w:r>
      <w:hyperlink w:history="0" r:id="rId108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Основными положениями</w:t>
        </w:r>
      </w:hyperlink>
      <w:r>
        <w:rPr>
          <w:sz w:val="20"/>
        </w:rPr>
        <w:t xml:space="preserve"> функционирования розничных рынков, утверждаемыми Правительством Российской Федерации, предусматриваются:</w:t>
      </w:r>
    </w:p>
    <w:p>
      <w:pPr>
        <w:pStyle w:val="0"/>
        <w:spacing w:before="200" w:line-rule="auto"/>
        <w:ind w:firstLine="540"/>
        <w:jc w:val="both"/>
      </w:pPr>
      <w:hyperlink w:history="0" r:id="rId1081"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правила</w:t>
        </w:r>
      </w:hyperlink>
      <w:r>
        <w:rPr>
          <w:sz w:val="20"/>
        </w:rPr>
        <w:t xml:space="preserve"> деятельности гарантирующих поставщиков;</w:t>
      </w:r>
    </w:p>
    <w:p>
      <w:pPr>
        <w:pStyle w:val="0"/>
        <w:spacing w:before="200" w:line-rule="auto"/>
        <w:ind w:firstLine="540"/>
        <w:jc w:val="both"/>
      </w:pPr>
      <w:hyperlink w:history="0" r:id="rId1082"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порядок</w:t>
        </w:r>
      </w:hyperlink>
      <w:r>
        <w:rPr>
          <w:sz w:val="20"/>
        </w:rPr>
        <w:t xml:space="preserve"> взаимодействия субъектов розничных рынков, участвующих в обороте электрической энергии, с организациями технологической инфраструктуры на розничных рынках;</w:t>
      </w:r>
    </w:p>
    <w:p>
      <w:pPr>
        <w:pStyle w:val="0"/>
        <w:spacing w:before="200" w:line-rule="auto"/>
        <w:ind w:firstLine="540"/>
        <w:jc w:val="both"/>
      </w:pPr>
      <w:hyperlink w:history="0" r:id="rId1083"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правила</w:t>
        </w:r>
      </w:hyperlink>
      <w:r>
        <w:rPr>
          <w:sz w:val="20"/>
        </w:rPr>
        <w:t xml:space="preserve"> заключения договоров между потребителями электрической энергии (энергосбытовыми организациями) и гарантирующими поставщиками и правила их исполнения, включающие в себя существенные условия указанных договоров;</w:t>
      </w:r>
    </w:p>
    <w:p>
      <w:pPr>
        <w:pStyle w:val="0"/>
        <w:spacing w:before="200" w:line-rule="auto"/>
        <w:ind w:firstLine="540"/>
        <w:jc w:val="both"/>
      </w:pPr>
      <w:hyperlink w:history="0" r:id="rId1084"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правила</w:t>
        </w:r>
      </w:hyperlink>
      <w:r>
        <w:rPr>
          <w:sz w:val="20"/>
        </w:rPr>
        <w:t xml:space="preserve"> недискриминационного доступа к услугам по передаче электрической энергии на розничных рынках;</w:t>
      </w:r>
    </w:p>
    <w:p>
      <w:pPr>
        <w:pStyle w:val="0"/>
        <w:spacing w:before="200" w:line-rule="auto"/>
        <w:ind w:firstLine="540"/>
        <w:jc w:val="both"/>
      </w:pPr>
      <w:hyperlink w:history="0" r:id="rId108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порядок</w:t>
        </w:r>
      </w:hyperlink>
      <w:r>
        <w:rPr>
          <w:sz w:val="20"/>
        </w:rPr>
        <w:t xml:space="preserve"> присвоения организациям статуса гарантирующего поставщика, основания и порядок лишения организаций статуса гарантирующего поставщика, а также определения и (или) изменения границ зон деятельности гарантирующих поставщиков;</w:t>
      </w:r>
    </w:p>
    <w:p>
      <w:pPr>
        <w:pStyle w:val="0"/>
        <w:jc w:val="both"/>
      </w:pPr>
      <w:r>
        <w:rPr>
          <w:sz w:val="20"/>
        </w:rPr>
        <w:t xml:space="preserve">(в ред. Федерального </w:t>
      </w:r>
      <w:hyperlink w:history="0" r:id="rId1086"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pStyle w:val="0"/>
        <w:spacing w:before="200" w:line-rule="auto"/>
        <w:ind w:firstLine="540"/>
        <w:jc w:val="both"/>
      </w:pPr>
      <w:hyperlink w:history="0" r:id="rId1087"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случаи и порядок</w:t>
        </w:r>
      </w:hyperlink>
      <w:r>
        <w:rPr>
          <w:sz w:val="20"/>
        </w:rPr>
        <w:t xml:space="preserve"> утверждения уполномоченным федеральным органом исполнительной власти результатов назначения и смены гарантирующих поставщиков;</w:t>
      </w:r>
    </w:p>
    <w:p>
      <w:pPr>
        <w:pStyle w:val="0"/>
        <w:spacing w:before="200" w:line-rule="auto"/>
        <w:ind w:firstLine="540"/>
        <w:jc w:val="both"/>
      </w:pPr>
      <w:r>
        <w:rPr>
          <w:sz w:val="20"/>
        </w:rPr>
        <w:t xml:space="preserve">случаи и порядок присвоения статуса гарантирующего поставщика организации по управлению единой национальной (общероссийской) электрической сетью, а также на срок, не превышающий одного года, территориальным сетевым организациям;</w:t>
      </w:r>
    </w:p>
    <w:p>
      <w:pPr>
        <w:pStyle w:val="0"/>
        <w:spacing w:before="200" w:line-rule="auto"/>
        <w:ind w:firstLine="540"/>
        <w:jc w:val="both"/>
      </w:pPr>
      <w:r>
        <w:rPr>
          <w:sz w:val="20"/>
        </w:rPr>
        <w:t xml:space="preserve">границы </w:t>
      </w:r>
      <w:hyperlink w:history="0" r:id="rId1088"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зон</w:t>
        </w:r>
      </w:hyperlink>
      <w:r>
        <w:rPr>
          <w:sz w:val="20"/>
        </w:rPr>
        <w:t xml:space="preserve"> деятельности гарантирующих поставщиков в пределах территорий соответствующих субъектов Российской Федерации (по согласованию с органами исполнительной власти соответствующих субъектов Российской Федерации);</w:t>
      </w:r>
    </w:p>
    <w:p>
      <w:pPr>
        <w:pStyle w:val="0"/>
        <w:spacing w:before="200" w:line-rule="auto"/>
        <w:ind w:firstLine="540"/>
        <w:jc w:val="both"/>
      </w:pPr>
      <w:hyperlink w:history="0" r:id="rId1089"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порядок</w:t>
        </w:r>
      </w:hyperlink>
      <w:r>
        <w:rPr>
          <w:sz w:val="20"/>
        </w:rPr>
        <w:t xml:space="preserve"> определения и применения гарантирующими поставщиками предельных уровней нерегулируемых цен на электрическую энергию (мощность);</w:t>
      </w:r>
    </w:p>
    <w:p>
      <w:pPr>
        <w:pStyle w:val="0"/>
        <w:jc w:val="both"/>
      </w:pPr>
      <w:r>
        <w:rPr>
          <w:sz w:val="20"/>
        </w:rPr>
        <w:t xml:space="preserve">(абзац введен Федеральным </w:t>
      </w:r>
      <w:hyperlink w:history="0" r:id="rId1090"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законом</w:t>
        </w:r>
      </w:hyperlink>
      <w:r>
        <w:rPr>
          <w:sz w:val="20"/>
        </w:rPr>
        <w:t xml:space="preserve"> от 26.07.2010 N 187-ФЗ)</w:t>
      </w:r>
    </w:p>
    <w:p>
      <w:pPr>
        <w:pStyle w:val="0"/>
        <w:spacing w:before="200" w:line-rule="auto"/>
        <w:ind w:firstLine="540"/>
        <w:jc w:val="both"/>
      </w:pPr>
      <w:hyperlink w:history="0" r:id="rId1091"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структура</w:t>
        </w:r>
      </w:hyperlink>
      <w:r>
        <w:rPr>
          <w:sz w:val="20"/>
        </w:rPr>
        <w:t xml:space="preserve"> нерегулируемых цен на электрическую энергию (мощность);</w:t>
      </w:r>
    </w:p>
    <w:p>
      <w:pPr>
        <w:pStyle w:val="0"/>
        <w:jc w:val="both"/>
      </w:pPr>
      <w:r>
        <w:rPr>
          <w:sz w:val="20"/>
        </w:rPr>
        <w:t xml:space="preserve">(абзац введен Федеральным </w:t>
      </w:r>
      <w:hyperlink w:history="0" r:id="rId1092"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законом</w:t>
        </w:r>
      </w:hyperlink>
      <w:r>
        <w:rPr>
          <w:sz w:val="20"/>
        </w:rPr>
        <w:t xml:space="preserve"> от 26.07.2010 N 187-ФЗ)</w:t>
      </w:r>
    </w:p>
    <w:p>
      <w:pPr>
        <w:pStyle w:val="0"/>
        <w:spacing w:before="200" w:line-rule="auto"/>
        <w:ind w:firstLine="540"/>
        <w:jc w:val="both"/>
      </w:pPr>
      <w:hyperlink w:history="0" r:id="rId1093"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порядок</w:t>
        </w:r>
      </w:hyperlink>
      <w:r>
        <w:rPr>
          <w:sz w:val="20"/>
        </w:rPr>
        <w:t xml:space="preserve"> осуществления расчетов за электрическую энергию, в том числе при продаже по нерегулируемым ценам;</w:t>
      </w:r>
    </w:p>
    <w:p>
      <w:pPr>
        <w:pStyle w:val="0"/>
        <w:spacing w:before="200" w:line-rule="auto"/>
        <w:ind w:firstLine="540"/>
        <w:jc w:val="both"/>
      </w:pPr>
      <w:hyperlink w:history="0" r:id="rId1094"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порядок</w:t>
        </w:r>
      </w:hyperlink>
      <w:r>
        <w:rPr>
          <w:sz w:val="20"/>
        </w:rPr>
        <w:t xml:space="preserve"> определения потребителей электрической энергии, обязанных предоставлять гарантирующему поставщику обеспечение исполнения обязательств по оплате электрической энергии (мощности),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pPr>
        <w:pStyle w:val="0"/>
        <w:jc w:val="both"/>
      </w:pPr>
      <w:r>
        <w:rPr>
          <w:sz w:val="20"/>
        </w:rPr>
        <w:t xml:space="preserve">(абзац введен Федеральным </w:t>
      </w:r>
      <w:hyperlink w:history="0" r:id="rId1095"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spacing w:before="200" w:line-rule="auto"/>
        <w:ind w:firstLine="540"/>
        <w:jc w:val="both"/>
      </w:pPr>
      <w:r>
        <w:rPr>
          <w:sz w:val="20"/>
        </w:rPr>
        <w:t xml:space="preserve">состав, форма и </w:t>
      </w:r>
      <w:hyperlink w:history="0" r:id="rId1096"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порядок</w:t>
        </w:r>
      </w:hyperlink>
      <w:r>
        <w:rPr>
          <w:sz w:val="20"/>
        </w:rPr>
        <w:t xml:space="preserve"> предоставления гарантирующими поставщиками, энергосбытовыми организациями, энергоснабжающими организациями и территориальными сетевыми организациями информации о потребителях;</w:t>
      </w:r>
    </w:p>
    <w:p>
      <w:pPr>
        <w:pStyle w:val="0"/>
        <w:jc w:val="both"/>
      </w:pPr>
      <w:r>
        <w:rPr>
          <w:sz w:val="20"/>
        </w:rPr>
        <w:t xml:space="preserve">(абзац введен Федеральным </w:t>
      </w:r>
      <w:hyperlink w:history="0" r:id="rId1097"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spacing w:before="200" w:line-rule="auto"/>
        <w:ind w:firstLine="540"/>
        <w:jc w:val="both"/>
      </w:pPr>
      <w:r>
        <w:rPr>
          <w:sz w:val="20"/>
        </w:rPr>
        <w:t xml:space="preserve">особенности функционирования субъектов розничных рынков электрической энергии (мощности)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pPr>
        <w:pStyle w:val="0"/>
        <w:jc w:val="both"/>
      </w:pPr>
      <w:r>
        <w:rPr>
          <w:sz w:val="20"/>
        </w:rPr>
        <w:t xml:space="preserve">(абзац введен Федеральным </w:t>
      </w:r>
      <w:hyperlink w:history="0" r:id="rId1098" w:tooltip="Федеральный закон от 28.12.2016 N 508-ФЗ &quot;О внесении изменений в Федеральный закон &quot;Об электроэнергетике&quot; {КонсультантПлюс}">
        <w:r>
          <w:rPr>
            <w:sz w:val="20"/>
            <w:color w:val="0000ff"/>
          </w:rPr>
          <w:t xml:space="preserve">законом</w:t>
        </w:r>
      </w:hyperlink>
      <w:r>
        <w:rPr>
          <w:sz w:val="20"/>
        </w:rPr>
        <w:t xml:space="preserve"> от 28.12.2016 N 508-ФЗ)</w:t>
      </w:r>
    </w:p>
    <w:p>
      <w:pPr>
        <w:pStyle w:val="0"/>
        <w:spacing w:before="200" w:line-rule="auto"/>
        <w:ind w:firstLine="540"/>
        <w:jc w:val="both"/>
      </w:pPr>
      <w:hyperlink w:history="0" r:id="rId1099"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порядок</w:t>
        </w:r>
      </w:hyperlink>
      <w:r>
        <w:rPr>
          <w:sz w:val="20"/>
        </w:rPr>
        <w:t xml:space="preserve"> функционирования розничных рынков в технологически изолированных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pStyle w:val="0"/>
        <w:jc w:val="both"/>
      </w:pPr>
      <w:r>
        <w:rPr>
          <w:sz w:val="20"/>
        </w:rPr>
        <w:t xml:space="preserve">(абзац введен Федеральным </w:t>
      </w:r>
      <w:hyperlink w:history="0" r:id="rId1100" w:tooltip="Федеральный закон от 29.07.2018 N 254-ФЗ &quot;О внесении изменений в Федеральный закон &quot;Об электроэнергетике&quot; по вопросам заключения двусторонних договоров купли-продажи электрической энергии&quot; {КонсультантПлюс}">
        <w:r>
          <w:rPr>
            <w:sz w:val="20"/>
            <w:color w:val="0000ff"/>
          </w:rPr>
          <w:t xml:space="preserve">законом</w:t>
        </w:r>
      </w:hyperlink>
      <w:r>
        <w:rPr>
          <w:sz w:val="20"/>
        </w:rPr>
        <w:t xml:space="preserve"> от 29.07.2018 N 254-ФЗ)</w:t>
      </w:r>
    </w:p>
    <w:p>
      <w:pPr>
        <w:pStyle w:val="0"/>
        <w:spacing w:before="200" w:line-rule="auto"/>
        <w:ind w:firstLine="540"/>
        <w:jc w:val="both"/>
      </w:pPr>
      <w:hyperlink w:history="0" r:id="rId1101"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правила</w:t>
        </w:r>
      </w:hyperlink>
      <w:r>
        <w:rPr>
          <w:sz w:val="20"/>
        </w:rPr>
        <w:t xml:space="preserve"> организации учета электрической энергии на розничных рынках;</w:t>
      </w:r>
    </w:p>
    <w:p>
      <w:pPr>
        <w:pStyle w:val="0"/>
        <w:jc w:val="both"/>
      </w:pPr>
      <w:r>
        <w:rPr>
          <w:sz w:val="20"/>
        </w:rPr>
        <w:t xml:space="preserve">(абзац введен Федеральным </w:t>
      </w:r>
      <w:hyperlink w:history="0" r:id="rId1102"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p>
      <w:pPr>
        <w:pStyle w:val="0"/>
        <w:spacing w:before="200" w:line-rule="auto"/>
        <w:ind w:firstLine="540"/>
        <w:jc w:val="both"/>
      </w:pPr>
      <w:r>
        <w:rPr>
          <w:sz w:val="20"/>
        </w:rPr>
        <w:t xml:space="preserve">порядок</w:t>
      </w:r>
      <w:r>
        <w:rPr>
          <w:sz w:val="20"/>
        </w:rPr>
        <w:t xml:space="preserve"> взаимодействия собственников и иных законных владельцев объектов микрогенерации, осуществляющих продажу электрической энергии, произведенной на объектах микрогенерации, с гарантирующими поставщиками и субъектами розничных рынков, в том числе порядок определения цены на электрическую энергию, произведенную на объектах микрогенерации и приобретаемую гарантирующими поставщиками, и особенности осуществления коммерческого учета электрической энергии (мощности), произведенной на объектах микрогенерации;</w:t>
      </w:r>
    </w:p>
    <w:p>
      <w:pPr>
        <w:pStyle w:val="0"/>
        <w:jc w:val="both"/>
      </w:pPr>
      <w:r>
        <w:rPr>
          <w:sz w:val="20"/>
        </w:rPr>
        <w:t xml:space="preserve">(абзац введен Федеральным </w:t>
      </w:r>
      <w:hyperlink w:history="0" r:id="rId1103"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законом</w:t>
        </w:r>
      </w:hyperlink>
      <w:r>
        <w:rPr>
          <w:sz w:val="20"/>
        </w:rPr>
        <w:t xml:space="preserve"> от 27.12.2019 N 471-ФЗ)</w:t>
      </w:r>
    </w:p>
    <w:p>
      <w:pPr>
        <w:pStyle w:val="0"/>
        <w:spacing w:before="200" w:line-rule="auto"/>
        <w:ind w:firstLine="540"/>
        <w:jc w:val="both"/>
      </w:pPr>
      <w:hyperlink w:history="0" r:id="rId1104"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порядок</w:t>
        </w:r>
      </w:hyperlink>
      <w:r>
        <w:rPr>
          <w:sz w:val="20"/>
        </w:rPr>
        <w:t xml:space="preserve"> заключения сетевыми организациями договоров купли-продажи электрической энергии, произведенной на квалифицированных генерирующих объектах, функционирующих на основе использования возобновляемых источников энергии, в целях компенсации потерь в электрических сетях, а также </w:t>
      </w:r>
      <w:r>
        <w:rPr>
          <w:sz w:val="20"/>
        </w:rPr>
        <w:t xml:space="preserve">существенные условия</w:t>
      </w:r>
      <w:r>
        <w:rPr>
          <w:sz w:val="20"/>
        </w:rPr>
        <w:t xml:space="preserve"> указанных договоров;</w:t>
      </w:r>
    </w:p>
    <w:p>
      <w:pPr>
        <w:pStyle w:val="0"/>
        <w:jc w:val="both"/>
      </w:pPr>
      <w:r>
        <w:rPr>
          <w:sz w:val="20"/>
        </w:rPr>
        <w:t xml:space="preserve">(абзац введен Федеральным </w:t>
      </w:r>
      <w:hyperlink w:history="0" r:id="rId1105"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законом</w:t>
        </w:r>
      </w:hyperlink>
      <w:r>
        <w:rPr>
          <w:sz w:val="20"/>
        </w:rPr>
        <w:t xml:space="preserve"> от 27.12.2019 N 471-ФЗ; в ред. Федерального </w:t>
      </w:r>
      <w:hyperlink w:history="0" r:id="rId1106" w:tooltip="Федеральный закон от 30.12.2020 N 534-ФЗ &quot;О внесении изменений в Федеральный закон &quot;Об электроэнергетике&quot; в части исключения мер поддержки производства электрической энергии с использованием торфа в качестве топлива&quot; {КонсультантПлюс}">
        <w:r>
          <w:rPr>
            <w:sz w:val="20"/>
            <w:color w:val="0000ff"/>
          </w:rPr>
          <w:t xml:space="preserve">закона</w:t>
        </w:r>
      </w:hyperlink>
      <w:r>
        <w:rPr>
          <w:sz w:val="20"/>
        </w:rPr>
        <w:t xml:space="preserve"> от 30.12.2020 N 534-ФЗ)</w:t>
      </w:r>
    </w:p>
    <w:p>
      <w:pPr>
        <w:pStyle w:val="0"/>
        <w:spacing w:before="200" w:line-rule="auto"/>
        <w:ind w:firstLine="540"/>
        <w:jc w:val="both"/>
      </w:pPr>
      <w:r>
        <w:rPr>
          <w:sz w:val="20"/>
        </w:rPr>
        <w:t xml:space="preserve">порядок рассмотрения субъектами электроэнергетики обращений потребителей электрической энергии, связанных с нарушением требований к обеспечению надежности и качества снабжения их электрической энергией, в том числе порядок взаимодействия субъектов электроэнергетики, указанных в </w:t>
      </w:r>
      <w:hyperlink w:history="0" w:anchor="P1284" w:tooltip="5.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пределах своих обязанностей по выполнению обязательных требо...">
        <w:r>
          <w:rPr>
            <w:sz w:val="20"/>
            <w:color w:val="0000ff"/>
          </w:rPr>
          <w:t xml:space="preserve">пункте 5 статьи 28</w:t>
        </w:r>
      </w:hyperlink>
      <w:r>
        <w:rPr>
          <w:sz w:val="20"/>
        </w:rPr>
        <w:t xml:space="preserve"> настоящего Федерального закона, при рассмотрении таких обращений.</w:t>
      </w:r>
    </w:p>
    <w:p>
      <w:pPr>
        <w:pStyle w:val="0"/>
        <w:jc w:val="both"/>
      </w:pPr>
      <w:r>
        <w:rPr>
          <w:sz w:val="20"/>
        </w:rPr>
        <w:t xml:space="preserve">(абзац введен Федеральным </w:t>
      </w:r>
      <w:hyperlink w:history="0" r:id="rId1107"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jc w:val="both"/>
      </w:pPr>
      <w:r>
        <w:rPr>
          <w:sz w:val="20"/>
        </w:rPr>
        <w:t xml:space="preserve">(п. 3 в ред. Федерального </w:t>
      </w:r>
      <w:hyperlink w:history="0" r:id="rId1108"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п. 3 ст. 37 дополняется абзацем (</w:t>
            </w:r>
            <w:hyperlink w:history="0" r:id="rId1109"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п. 3 ст. 37 дополняется абзацем (</w:t>
            </w:r>
            <w:hyperlink w:history="0" r:id="rId1110"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 См. будущую </w:t>
            </w:r>
            <w:hyperlink w:history="0" r:id="rId1111" w:tooltip="Федеральный закон от 26.03.2003 N 35-ФЗ (ред. от 11.06.2022) &quot;Об электроэнергетике&quot; (с изм. и доп., вступ. в силу с 01.01.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Отношения по договору энергоснабжения регулируются утверждаемыми Правительством Российской Федерации основными </w:t>
      </w:r>
      <w:hyperlink w:history="0" r:id="rId1112"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положениями</w:t>
        </w:r>
      </w:hyperlink>
      <w:r>
        <w:rPr>
          <w:sz w:val="20"/>
        </w:rPr>
        <w:t xml:space="preserve"> функционирования розничных рынков в той части, в которой Гражданский </w:t>
      </w:r>
      <w:hyperlink w:history="0" r:id="rId1113"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кодекс</w:t>
        </w:r>
      </w:hyperlink>
      <w:r>
        <w:rPr>
          <w:sz w:val="20"/>
        </w:rPr>
        <w:t xml:space="preserve"> Российской Федерации допускает принятие нормативных правовых актов, регулирующих отношения по договору энергоснабжения.</w:t>
      </w:r>
    </w:p>
    <w:p>
      <w:pPr>
        <w:pStyle w:val="0"/>
        <w:spacing w:before="200" w:line-rule="auto"/>
        <w:ind w:firstLine="540"/>
        <w:jc w:val="both"/>
      </w:pPr>
      <w:r>
        <w:rPr>
          <w:sz w:val="20"/>
        </w:rPr>
        <w:t xml:space="preserve">Не допускается принятие иных нормативных правовых актов, регулирующих отношения по договору энергоснабжения.</w:t>
      </w:r>
    </w:p>
    <w:bookmarkStart w:id="1816" w:name="P1816"/>
    <w:bookmarkEnd w:id="1816"/>
    <w:p>
      <w:pPr>
        <w:pStyle w:val="0"/>
        <w:spacing w:before="200" w:line-rule="auto"/>
        <w:ind w:firstLine="540"/>
        <w:jc w:val="both"/>
      </w:pPr>
      <w:r>
        <w:rPr>
          <w:sz w:val="20"/>
        </w:rPr>
        <w:t xml:space="preserve">5. 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w:t>
      </w:r>
      <w:hyperlink w:history="0" r:id="rId1114"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w:history="0" r:id="rId111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правилами</w:t>
        </w:r>
      </w:hyperlink>
      <w:r>
        <w:rPr>
          <w:sz w:val="20"/>
        </w:rPr>
        <w:t xml:space="preserve"> организации учета электрической энергии на розничных рынках, в том числе посредством интеллектуальных систем учета электрической энергии (мощности).</w:t>
      </w:r>
    </w:p>
    <w:p>
      <w:pPr>
        <w:pStyle w:val="0"/>
        <w:spacing w:before="200" w:line-rule="auto"/>
        <w:ind w:firstLine="540"/>
        <w:jc w:val="both"/>
      </w:pPr>
      <w:r>
        <w:rPr>
          <w:sz w:val="20"/>
        </w:rPr>
        <w:t xml:space="preserve">В ходе обеспечения коммерческого учета электрической энергии (мощности) на розничных рынках и для оказания коммунальных услуг по электроснабжению гарантирующие поставщики и сетевые организации обязаны осуществлять контроль соблюдения требований, при которых допускается использование прибора учета электрической энергии для коммерческого учета электрической энергии (мощности),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 нарушении указанных требований.</w:t>
      </w:r>
    </w:p>
    <w:bookmarkStart w:id="1818" w:name="P1818"/>
    <w:bookmarkEnd w:id="1818"/>
    <w:p>
      <w:pPr>
        <w:pStyle w:val="0"/>
        <w:spacing w:before="200" w:line-rule="auto"/>
        <w:ind w:firstLine="540"/>
        <w:jc w:val="both"/>
      </w:pPr>
      <w:r>
        <w:rPr>
          <w:sz w:val="20"/>
        </w:rPr>
        <w:t xml:space="preserve">Гарантирующие поставщики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в отношении многоквартирного дома и помещений в многоквартирных домах, электроснабжение которых осуществляется с использованием общего имущества,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гарантирующему поставщику, а также последующую их эксплуатацию.</w:t>
      </w:r>
    </w:p>
    <w:bookmarkStart w:id="1819" w:name="P1819"/>
    <w:bookmarkEnd w:id="1819"/>
    <w:p>
      <w:pPr>
        <w:pStyle w:val="0"/>
        <w:spacing w:before="200" w:line-rule="auto"/>
        <w:ind w:firstLine="540"/>
        <w:jc w:val="both"/>
      </w:pPr>
      <w:r>
        <w:rPr>
          <w:sz w:val="20"/>
        </w:rPr>
        <w:t xml:space="preserve">Сетевые организации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последующую их эксплуатацию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а также при технологическом присоединении таких энергопринимающих устройств, объектов по производству электрической энергии (мощности) и объектов электросетевого хозяйства, принадлежащих сетевым организациям и иным лицам, к объектам электросетевого хозяйства сетевой организации, за исключением коллективных (общедомовых) приборов учета электрической энергии.</w:t>
      </w:r>
    </w:p>
    <w:p>
      <w:pPr>
        <w:pStyle w:val="0"/>
        <w:spacing w:before="200" w:line-rule="auto"/>
        <w:ind w:firstLine="540"/>
        <w:jc w:val="both"/>
      </w:pPr>
      <w:r>
        <w:rPr>
          <w:sz w:val="20"/>
        </w:rPr>
        <w:t xml:space="preserve">Порядок реализации обязанностей, предусмотренных </w:t>
      </w:r>
      <w:hyperlink w:history="0" w:anchor="P1818" w:tooltip="Гарантирующие поставщик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в отношении многоквартирного дома и помещений в многоквартирных домах, элект...">
        <w:r>
          <w:rPr>
            <w:sz w:val="20"/>
            <w:color w:val="0000ff"/>
          </w:rPr>
          <w:t xml:space="preserve">абзацами третьим</w:t>
        </w:r>
      </w:hyperlink>
      <w:r>
        <w:rPr>
          <w:sz w:val="20"/>
        </w:rPr>
        <w:t xml:space="preserve"> и </w:t>
      </w:r>
      <w:hyperlink w:history="0" w:anchor="P1819" w:tooltip="Сетевые организаци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ую их эксплуатацию в отношении непосредственно или опосредованно присо...">
        <w:r>
          <w:rPr>
            <w:sz w:val="20"/>
            <w:color w:val="0000ff"/>
          </w:rPr>
          <w:t xml:space="preserve">четвертым</w:t>
        </w:r>
      </w:hyperlink>
      <w:r>
        <w:rPr>
          <w:sz w:val="20"/>
        </w:rPr>
        <w:t xml:space="preserve"> настоящего пункта, в части приобретения, установки, замены, допуска в эксплуатацию приборов учета электрической энергии и иного оборудования, используемых для коммерческого учета электрической энергии (мощности), в том числе состав такого оборудования, а также порядок реализации указанных обязанностей в отношении ветхих и аварийных объектов, точек поставки на розничных рынках, совпадающих с точками поставки, входящими в состав групп точек поставки на оптовом рынке, определяется </w:t>
      </w:r>
      <w:hyperlink w:history="0" r:id="rId1116"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w:history="0" r:id="rId1117"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правилами</w:t>
        </w:r>
      </w:hyperlink>
      <w:r>
        <w:rPr>
          <w:sz w:val="20"/>
        </w:rPr>
        <w:t xml:space="preserve"> организации учета электрической энергии на розничных рынках.</w:t>
      </w:r>
    </w:p>
    <w:p>
      <w:pPr>
        <w:pStyle w:val="0"/>
        <w:spacing w:before="200" w:line-rule="auto"/>
        <w:ind w:firstLine="540"/>
        <w:jc w:val="both"/>
      </w:pPr>
      <w:r>
        <w:rPr>
          <w:sz w:val="20"/>
        </w:rPr>
        <w:t xml:space="preserve">Многоквартирные дома, вводимые в эксплуатацию после осуществления строительства, должны быть оснащены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 в соответствии с требованиями, установленными </w:t>
      </w:r>
      <w:hyperlink w:history="0" r:id="rId1118" w:tooltip="Постановление Правительства РФ от 19.06.2020 N 890 (ред. от 28.12.2021)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spacing w:before="200" w:line-rule="auto"/>
        <w:ind w:firstLine="540"/>
        <w:jc w:val="both"/>
      </w:pPr>
      <w:r>
        <w:rPr>
          <w:sz w:val="20"/>
        </w:rPr>
        <w:t xml:space="preserve">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и для оказания коммунальных услуг по электроснабжению,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 в порядке, установленном </w:t>
      </w:r>
      <w:hyperlink w:history="0" r:id="rId1119"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w:history="0" r:id="rId112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правилами</w:t>
        </w:r>
      </w:hyperlink>
      <w:r>
        <w:rPr>
          <w:sz w:val="20"/>
        </w:rPr>
        <w:t xml:space="preserve"> организации учета электрической энергии на розничных рынках.</w:t>
      </w:r>
    </w:p>
    <w:p>
      <w:pPr>
        <w:pStyle w:val="0"/>
        <w:spacing w:before="200" w:line-rule="auto"/>
        <w:ind w:firstLine="540"/>
        <w:jc w:val="both"/>
      </w:pPr>
      <w:r>
        <w:rPr>
          <w:sz w:val="20"/>
        </w:rPr>
        <w:t xml:space="preserve">По всем приборам учета электрической энергии, допускаемым в эксплуатацию для целей коммерческого учета электрической энергии (мощности) на розничных рынках и для оказания коммунальных услуг по электроснабжению после 1 января 2022 года, гарантирующими поставщиками и сетевыми организациями должно быть обеспечено безвозмездное предоставление субъектам электроэнергетики и потребителям электрической энергии (мощности), в отношении которых они обеспечивают коммерческий учет электрической энергии (мощности), минимального набора функций интеллектуальных систем учета электрической энергии (мощности) в порядке, установленном </w:t>
      </w:r>
      <w:hyperlink w:history="0" r:id="rId1121" w:tooltip="Постановление Правительства РФ от 19.06.2020 N 890 (ред. от 28.12.2021)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 с использованием созданных гарантирующими поставщиками и сетевыми организациями интеллектуальных систем учета электрической энергии (мощности).</w:t>
      </w:r>
    </w:p>
    <w:p>
      <w:pPr>
        <w:pStyle w:val="0"/>
        <w:spacing w:before="200" w:line-rule="auto"/>
        <w:ind w:firstLine="540"/>
        <w:jc w:val="both"/>
      </w:pPr>
      <w:r>
        <w:rPr>
          <w:sz w:val="20"/>
        </w:rPr>
        <w:t xml:space="preserve">С 1 января 2023 года в случае непредоставления или ненадлежащего предоставления гарантирующим поставщиком и сетевой организацией доступа к минимальному набору функций интеллектуальных систем учета электрической энергии (мощности) субъект электроэнергетики или потребитель электрической энергии (мощности) вправе потребовать уплаты штрафа. Размер штрафа устанавливается в виде фиксированной суммы, определенной в порядке, установленном правилами предоставления доступа к минимальному набору функций интеллектуальных систем учета электрической энергии (мощности).</w:t>
      </w:r>
    </w:p>
    <w:p>
      <w:pPr>
        <w:pStyle w:val="0"/>
        <w:spacing w:before="200" w:line-rule="auto"/>
        <w:ind w:firstLine="540"/>
        <w:jc w:val="both"/>
      </w:pPr>
      <w:r>
        <w:rPr>
          <w:sz w:val="20"/>
        </w:rPr>
        <w:t xml:space="preserve">Субъекты электроэнергетики, потребители электрической энергии (мощности) и иные владельцы приборов учета электрической энергии не вправе препятствовать обеспечению коммерческого учета электрической энергии (мощности), в том числе использованию для этих целей данных, получаемых с использованием принадлежащих им приборов учета электрической энергии, и контролю за осуществлением коммерческого учета электрической энергии (мощности), включая проверку приборов учета электрической энергии, установленных в границах объектов, принадлежащих субъектам электроэнергетики или потребителям электрической энергии (мощности) на праве собственности или ином законном основании.</w:t>
      </w:r>
    </w:p>
    <w:p>
      <w:pPr>
        <w:pStyle w:val="0"/>
        <w:spacing w:before="200" w:line-rule="auto"/>
        <w:ind w:firstLine="540"/>
        <w:jc w:val="both"/>
      </w:pPr>
      <w:r>
        <w:rPr>
          <w:sz w:val="20"/>
        </w:rPr>
        <w:t xml:space="preserve">В случае отсутствия возможности осуществления расчетов за электрическую энергию (мощность) на основании данных о количестве электрической энергии (мощности), определенных с использованием приборов учета электрической энергии, применяются расчетные способы определения объема или стоимости электрической энергии (мощности) и (или) услуг по передаче электрической энергии, устанавливаемые </w:t>
      </w:r>
      <w:hyperlink w:history="0" r:id="rId1122"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w:history="0" r:id="rId1123"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правилами</w:t>
        </w:r>
      </w:hyperlink>
      <w:r>
        <w:rPr>
          <w:sz w:val="20"/>
        </w:rPr>
        <w:t xml:space="preserve"> организации учета электрической энергии на розничных рынках.</w:t>
      </w:r>
    </w:p>
    <w:p>
      <w:pPr>
        <w:pStyle w:val="0"/>
        <w:spacing w:before="200" w:line-rule="auto"/>
        <w:ind w:firstLine="540"/>
        <w:jc w:val="both"/>
      </w:pPr>
      <w:r>
        <w:rPr>
          <w:sz w:val="20"/>
        </w:rPr>
        <w:t xml:space="preserve">Указанные расчетные способы должны стимулировать субъектов электроэнергетики и (или) потребителей электрической энергии (мощности), в результате действий (бездействия) которых отсутствует возможность осуществления расчетов за электрическую энергию (мощность) на основании данных о количестве электрической энергии (мощности), к осуществлению таких расчетов на основании данных об их количественном значении, определенных с использованием приборов учета электрической энергии, и могут предусматривать полное освобождение потребителя электрической энергии (мощности) от оплаты электрической энергии (мощности).</w:t>
      </w:r>
    </w:p>
    <w:p>
      <w:pPr>
        <w:pStyle w:val="0"/>
        <w:spacing w:before="200" w:line-rule="auto"/>
        <w:ind w:firstLine="540"/>
        <w:jc w:val="both"/>
      </w:pPr>
      <w:hyperlink w:history="0" r:id="rId1124"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w:history="0" r:id="rId112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правилами</w:t>
        </w:r>
      </w:hyperlink>
      <w:r>
        <w:rPr>
          <w:sz w:val="20"/>
        </w:rPr>
        <w:t xml:space="preserve"> организации учета электрической энергии на розничных рынках, также определяются ответственность или иные неблагоприятные последствия в отношении субъектов электроэнергетики и (или) потребителей электрической энергии (мощности) в случае, если нарушение требований по организации коммерческого учета электрической энергии (мощности) на розничных рынках и для оказания коммунальных услуг по электроснабжению с использованием приборов учета электрической энергии произошло в результате действий (бездействия) указанных лиц.</w:t>
      </w:r>
    </w:p>
    <w:p>
      <w:pPr>
        <w:pStyle w:val="0"/>
        <w:jc w:val="both"/>
      </w:pPr>
      <w:r>
        <w:rPr>
          <w:sz w:val="20"/>
        </w:rPr>
        <w:t xml:space="preserve">(п. 5 введен Федеральным </w:t>
      </w:r>
      <w:hyperlink w:history="0" r:id="rId1126"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p>
      <w:pPr>
        <w:pStyle w:val="0"/>
        <w:spacing w:before="200" w:line-rule="auto"/>
        <w:ind w:firstLine="540"/>
        <w:jc w:val="both"/>
      </w:pPr>
      <w:r>
        <w:rPr>
          <w:sz w:val="20"/>
        </w:rPr>
        <w:t xml:space="preserve">6. Правилами предоставления доступа к минимальному набору функций интеллектуальных систем учета электрической энергии (мощности) предусматриваются:</w:t>
      </w:r>
    </w:p>
    <w:p>
      <w:pPr>
        <w:pStyle w:val="0"/>
        <w:spacing w:before="200" w:line-rule="auto"/>
        <w:ind w:firstLine="540"/>
        <w:jc w:val="both"/>
      </w:pPr>
      <w:hyperlink w:history="0" r:id="rId1127" w:tooltip="Постановление Правительства РФ от 19.06.2020 N 890 (ред. от 28.12.2021)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общие принципы</w:t>
        </w:r>
      </w:hyperlink>
      <w:r>
        <w:rPr>
          <w:sz w:val="20"/>
        </w:rPr>
        <w:t xml:space="preserve"> предоставления минимального набора функций интеллектуальной системы учета электрической энергии (мощности);</w:t>
      </w:r>
    </w:p>
    <w:p>
      <w:pPr>
        <w:pStyle w:val="0"/>
        <w:spacing w:before="200" w:line-rule="auto"/>
        <w:ind w:firstLine="540"/>
        <w:jc w:val="both"/>
      </w:pPr>
      <w:hyperlink w:history="0" r:id="rId1128" w:tooltip="Постановление Правительства РФ от 19.06.2020 N 890 (ред. от 28.12.2021)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перечень</w:t>
        </w:r>
      </w:hyperlink>
      <w:r>
        <w:rPr>
          <w:sz w:val="20"/>
        </w:rPr>
        <w:t xml:space="preserve"> функций интеллектуальной системы учета электрической энергии (мощности) с разделением по категориям пользователей этой системы и требования к ним;</w:t>
      </w:r>
    </w:p>
    <w:p>
      <w:pPr>
        <w:pStyle w:val="0"/>
        <w:spacing w:before="200" w:line-rule="auto"/>
        <w:ind w:firstLine="540"/>
        <w:jc w:val="both"/>
      </w:pPr>
      <w:hyperlink w:history="0" r:id="rId1129" w:tooltip="Постановление Правительства РФ от 19.06.2020 N 890 (ред. от 28.12.2021)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перечень</w:t>
        </w:r>
      </w:hyperlink>
      <w:r>
        <w:rPr>
          <w:sz w:val="20"/>
        </w:rPr>
        <w:t xml:space="preserve"> функций приборов учета электрической энергии, которые могут быть присоединены к интеллектуальной системе учета электрической энергии (мощности), и требования к ним;</w:t>
      </w:r>
    </w:p>
    <w:p>
      <w:pPr>
        <w:pStyle w:val="0"/>
        <w:spacing w:before="200" w:line-rule="auto"/>
        <w:ind w:firstLine="540"/>
        <w:jc w:val="both"/>
      </w:pPr>
      <w:hyperlink w:history="0" r:id="rId1130" w:tooltip="Постановление Правительства РФ от 19.06.2020 N 890 (ред. от 28.12.2021)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w:t>
        </w:r>
      </w:hyperlink>
      <w:r>
        <w:rPr>
          <w:sz w:val="20"/>
        </w:rPr>
        <w:t xml:space="preserve"> присоединения приборов учета электрической энергии к интеллектуальной системе учета электрической энергии (мощности) и предоставления доступа к функциям такой системы;</w:t>
      </w:r>
    </w:p>
    <w:p>
      <w:pPr>
        <w:pStyle w:val="0"/>
        <w:spacing w:before="200" w:line-rule="auto"/>
        <w:ind w:firstLine="540"/>
        <w:jc w:val="both"/>
      </w:pPr>
      <w:hyperlink w:history="0" r:id="rId1131" w:tooltip="Постановление Правительства РФ от 19.06.2020 N 890 (ред. от 28.12.2021)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требования</w:t>
        </w:r>
      </w:hyperlink>
      <w:r>
        <w:rPr>
          <w:sz w:val="20"/>
        </w:rPr>
        <w:t xml:space="preserve"> по защите информации, размещаемой в интеллектуальной системе учета электрической энергии (мощности), от несанкционированного доступа к ней при ее сборе, передаче и хранении;</w:t>
      </w:r>
    </w:p>
    <w:p>
      <w:pPr>
        <w:pStyle w:val="0"/>
        <w:spacing w:before="200" w:line-rule="auto"/>
        <w:ind w:firstLine="540"/>
        <w:jc w:val="both"/>
      </w:pPr>
      <w:hyperlink w:history="0" r:id="rId1132" w:tooltip="Постановление Правительства РФ от 19.06.2020 N 890 (ред. от 28.12.2021)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требования</w:t>
        </w:r>
      </w:hyperlink>
      <w:r>
        <w:rPr>
          <w:sz w:val="20"/>
        </w:rPr>
        <w:t xml:space="preserve"> к порядку обмена информацией в рамках функционирования интеллектуальных систем учета электрической энергии (мощности), ее форматам и протоколам обмена;</w:t>
      </w:r>
    </w:p>
    <w:p>
      <w:pPr>
        <w:pStyle w:val="0"/>
        <w:spacing w:before="200" w:line-rule="auto"/>
        <w:ind w:firstLine="540"/>
        <w:jc w:val="both"/>
      </w:pPr>
      <w:r>
        <w:rPr>
          <w:sz w:val="20"/>
        </w:rPr>
        <w:t xml:space="preserve">порядок определения размеров штрафов за нарушение правил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(п. 6 введен Федеральным </w:t>
      </w:r>
      <w:hyperlink w:history="0" r:id="rId1133"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p>
      <w:pPr>
        <w:pStyle w:val="0"/>
      </w:pPr>
      <w:r>
        <w:rPr>
          <w:sz w:val="20"/>
        </w:rPr>
      </w:r>
    </w:p>
    <w:p>
      <w:pPr>
        <w:pStyle w:val="2"/>
        <w:outlineLvl w:val="1"/>
        <w:ind w:firstLine="540"/>
        <w:jc w:val="both"/>
      </w:pPr>
      <w:r>
        <w:rPr>
          <w:sz w:val="20"/>
        </w:rPr>
        <w:t xml:space="preserve">Статья 38. Гарантии надежного обеспечения потребителей электрической энергией</w:t>
      </w:r>
    </w:p>
    <w:p>
      <w:pPr>
        <w:pStyle w:val="0"/>
        <w:jc w:val="both"/>
      </w:pPr>
      <w:r>
        <w:rPr>
          <w:sz w:val="20"/>
        </w:rPr>
      </w:r>
    </w:p>
    <w:p>
      <w:pPr>
        <w:pStyle w:val="0"/>
        <w:ind w:firstLine="540"/>
        <w:jc w:val="both"/>
      </w:pPr>
      <w:r>
        <w:rPr>
          <w:sz w:val="20"/>
        </w:rPr>
        <w:t xml:space="preserve">1. Субъекты электроэнергетики, обеспечивающие поставки электрической энергии потребителям электрической энергии, в том числе энергосбытовые организации, гарантирующие поставщики и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электрической энергией и ее качество в соответствии с требованиями настоящего Федерального закона и иными обязательными требованиями.</w:t>
      </w:r>
    </w:p>
    <w:p>
      <w:pPr>
        <w:pStyle w:val="0"/>
        <w:jc w:val="both"/>
      </w:pPr>
      <w:r>
        <w:rPr>
          <w:sz w:val="20"/>
        </w:rPr>
        <w:t xml:space="preserve">(в ред. Федерального </w:t>
      </w:r>
      <w:hyperlink w:history="0" r:id="rId1134"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Ответственность за надежность обеспечения электрической энергией и ее качество перед потребителями электрической энергии, энергопринимающие установки которых присоединены к объектам электросетевого хозяйства, которые не имеют собственника, собственник которых не известен или от права собственности на которые собственник отказался, несут организации, к электрическим сетям которых такие объекты присоединены.</w:t>
      </w:r>
    </w:p>
    <w:p>
      <w:pPr>
        <w:pStyle w:val="0"/>
        <w:spacing w:before="200" w:line-rule="auto"/>
        <w:ind w:firstLine="540"/>
        <w:jc w:val="both"/>
      </w:pPr>
      <w:r>
        <w:rPr>
          <w:sz w:val="20"/>
        </w:rPr>
        <w:t xml:space="preserve">За исключением случаев возникновения (угрозы возникновения) аварийных электроэнергетических режимов, необходимости проведения ремонтных работ на объектах электроэнергетики, если проведение этих работ невозможно без ограничения режима потребления, а также наступления иных установленных Правительством Российской Федерации обстоятельств, приводящих к невозможности продолжения снабжения электрической энергией потребителей, запрещается полное или частичное ограничение режима потребления электрической энергии в отношении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w:t>
      </w:r>
    </w:p>
    <w:p>
      <w:pPr>
        <w:pStyle w:val="0"/>
        <w:jc w:val="both"/>
      </w:pPr>
      <w:r>
        <w:rPr>
          <w:sz w:val="20"/>
        </w:rPr>
        <w:t xml:space="preserve">(в ред. Федерального </w:t>
      </w:r>
      <w:hyperlink w:history="0" r:id="rId1135"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Сетевая организация обязана обеспечить возможность индивидуального ограничения режима потребления:</w:t>
      </w:r>
    </w:p>
    <w:p>
      <w:pPr>
        <w:pStyle w:val="0"/>
        <w:jc w:val="both"/>
      </w:pPr>
      <w:r>
        <w:rPr>
          <w:sz w:val="20"/>
        </w:rPr>
        <w:t xml:space="preserve">(в ред. Федерального </w:t>
      </w:r>
      <w:hyperlink w:history="0" r:id="rId1136"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в отношении потребителей электрической энергии, обслуживаемых по договорам оказания услуг по передаче электрической энергии этой сетевой организацией;</w:t>
      </w:r>
    </w:p>
    <w:p>
      <w:pPr>
        <w:pStyle w:val="0"/>
        <w:jc w:val="both"/>
      </w:pPr>
      <w:r>
        <w:rPr>
          <w:sz w:val="20"/>
        </w:rPr>
        <w:t xml:space="preserve">(абзац введен Федеральным </w:t>
      </w:r>
      <w:hyperlink w:history="0" r:id="rId1137"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в отношении потребителей электрической энергии, энергопринимающие устройства которых присоединены в установленном законодательством Российской Федерации порядке к объектам электросетевого хозяйства, принадлежащим этой сетевой организации на праве собственности или ином предусмотренном федеральными законами основании, и в интересах которых отношения по передаче электрической энергии урегулированы с этой сетевой организацией гарантирующим поставщиком, энергосбытовой организацией или иной сетевой организацией, обслуживающей указанных потребителей.</w:t>
      </w:r>
    </w:p>
    <w:p>
      <w:pPr>
        <w:pStyle w:val="0"/>
        <w:jc w:val="both"/>
      </w:pPr>
      <w:r>
        <w:rPr>
          <w:sz w:val="20"/>
        </w:rPr>
        <w:t xml:space="preserve">(абзац введен Федеральным </w:t>
      </w:r>
      <w:hyperlink w:history="0" r:id="rId113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p>
      <w:pPr>
        <w:pStyle w:val="0"/>
        <w:spacing w:before="200" w:line-rule="auto"/>
        <w:ind w:firstLine="540"/>
        <w:jc w:val="both"/>
      </w:pPr>
      <w:r>
        <w:rPr>
          <w:sz w:val="20"/>
        </w:rPr>
        <w:t xml:space="preserve">Субъекты электроэнергетики и потребители электрической энергии, объекты электроэнергетики и энергопринимающие устройства которых подключены к системам противоаварийной и режимной автоматики и находятся под их воздействием, должны обеспечивать эксплуатацию принадлежащих им на праве собственности или ином предусмотренном законом основании систем противоаварийной и режимной автоматики, а также возможность реализации такого воздействия систем противоаварийной и режимной автоматики в соответствии с требованиями системного оператора или иных субъектов оперативно-диспетчерского управления в электроэнергетике и требованиями сетевых организаций.</w:t>
      </w:r>
    </w:p>
    <w:p>
      <w:pPr>
        <w:pStyle w:val="0"/>
        <w:jc w:val="both"/>
      </w:pPr>
      <w:r>
        <w:rPr>
          <w:sz w:val="20"/>
        </w:rPr>
        <w:t xml:space="preserve">(в ред. Федерального </w:t>
      </w:r>
      <w:hyperlink w:history="0" r:id="rId1139"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Абзац утратил силу. - Федеральный </w:t>
      </w:r>
      <w:hyperlink w:history="0" r:id="rId1140" w:tooltip="Федеральный закон от 02.08.2019 N 262-ФЗ &quot;О внесении изменений в Федеральный закон &quot;Об электроэнергетике&quot; {КонсультантПлюс}">
        <w:r>
          <w:rPr>
            <w:sz w:val="20"/>
            <w:color w:val="0000ff"/>
          </w:rPr>
          <w:t xml:space="preserve">закон</w:t>
        </w:r>
      </w:hyperlink>
      <w:r>
        <w:rPr>
          <w:sz w:val="20"/>
        </w:rPr>
        <w:t xml:space="preserve"> от 02.08.2019 N 262-ФЗ.</w:t>
      </w:r>
    </w:p>
    <w:p>
      <w:pPr>
        <w:pStyle w:val="0"/>
        <w:jc w:val="both"/>
      </w:pPr>
      <w:r>
        <w:rPr>
          <w:sz w:val="20"/>
        </w:rPr>
        <w:t xml:space="preserve">(п. 1 в ред. Федерального </w:t>
      </w:r>
      <w:hyperlink w:history="0" r:id="rId1141"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2. Основой системы надежного обеспечения потребителей электрической энергией являются надежная схема энергоснабжения, выполнение субъектами электроэнергетики и потребителями электрической энергии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установленных </w:t>
      </w:r>
      <w:hyperlink w:history="0" r:id="rId1142" w:tooltip="Постановление Правительства РФ от 13.08.2018 N 937 (ред. от 30.01.2021)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правилами</w:t>
        </w:r>
      </w:hyperlink>
      <w:r>
        <w:rPr>
          <w:sz w:val="20"/>
        </w:rPr>
        <w:t xml:space="preserve"> технологического функционирования электроэнергетических систем и нормативными правовыми актами Правительства Российской Федерации и уполномоченных им федеральных органов исполнительной власти, а также наличие на розничных рынках специализированных организаций - гарантирующих поставщиков.</w:t>
      </w:r>
    </w:p>
    <w:p>
      <w:pPr>
        <w:pStyle w:val="0"/>
        <w:jc w:val="both"/>
      </w:pPr>
      <w:r>
        <w:rPr>
          <w:sz w:val="20"/>
        </w:rPr>
        <w:t xml:space="preserve">(в ред. Федерального </w:t>
      </w:r>
      <w:hyperlink w:history="0" r:id="rId1143"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hyperlink w:history="0" r:id="rId1144"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Порядок</w:t>
        </w:r>
      </w:hyperlink>
      <w:r>
        <w:rPr>
          <w:sz w:val="20"/>
        </w:rPr>
        <w:t xml:space="preserve"> присвоения статуса гарантирующего поставщика определяется основными положениями функционирования розничных рынков, утверждаемыми Правительством Российской Федерации.</w:t>
      </w:r>
    </w:p>
    <w:p>
      <w:pPr>
        <w:pStyle w:val="0"/>
        <w:spacing w:before="200" w:line-rule="auto"/>
        <w:ind w:firstLine="540"/>
        <w:jc w:val="both"/>
      </w:pPr>
      <w:r>
        <w:rPr>
          <w:sz w:val="20"/>
        </w:rPr>
        <w:t xml:space="preserve">3. Границы зон деятельности гарантирующих поставщиков в пределах территорий соответствующих субъектов Российской Федерации определяются Правительством Российской Федерации по согласованию с органами исполнительной власти соответствующих субъектов Российской Федерации в основных </w:t>
      </w:r>
      <w:hyperlink w:history="0" r:id="rId114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положениях</w:t>
        </w:r>
      </w:hyperlink>
      <w:r>
        <w:rPr>
          <w:sz w:val="20"/>
        </w:rPr>
        <w:t xml:space="preserve"> функционирования розничных рынков. В границах зоны деятельности одного гарантирующего поставщика не допускается деятельность других гарантирующих поставщиков. На территории одного субъекта Российской Федерации могут функционировать несколько гарантирующих поставщиков.</w:t>
      </w:r>
    </w:p>
    <w:p>
      <w:pPr>
        <w:pStyle w:val="0"/>
        <w:spacing w:before="200" w:line-rule="auto"/>
        <w:ind w:firstLine="540"/>
        <w:jc w:val="both"/>
      </w:pPr>
      <w:r>
        <w:rPr>
          <w:sz w:val="20"/>
        </w:rPr>
        <w:t xml:space="preserve">4. Гарантирующим поставщикам при осуществлении хозяйственной деятельности не могут быть предоставлены преимущества по отношению к иным энергосбытовым организациям, за исключением случаев, установленных федеральными законами.</w:t>
      </w:r>
    </w:p>
    <w:p>
      <w:pPr>
        <w:pStyle w:val="0"/>
        <w:spacing w:before="200" w:line-rule="auto"/>
        <w:ind w:firstLine="540"/>
        <w:jc w:val="both"/>
      </w:pPr>
      <w:r>
        <w:rPr>
          <w:sz w:val="20"/>
        </w:rPr>
        <w:t xml:space="preserve">5. В отношении любого обратившегося потребителя гарантирующий поставщик обязан самостоятельно урегулировать отношения, связанные с приобретением и передачей электрической энергии обслуживаемым им потребителям, с иными осуществляющими указанные виды деятельности организациями.</w:t>
      </w:r>
    </w:p>
    <w:p>
      <w:pPr>
        <w:pStyle w:val="0"/>
        <w:jc w:val="both"/>
      </w:pPr>
      <w:r>
        <w:rPr>
          <w:sz w:val="20"/>
        </w:rPr>
        <w:t xml:space="preserve">(в ред. Федерального </w:t>
      </w:r>
      <w:hyperlink w:history="0" r:id="rId1146"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Договор, заключаемый гарантирующим поставщиком с потребителем электрической энергии, является публичным.</w:t>
      </w:r>
    </w:p>
    <w:bookmarkStart w:id="1865" w:name="P1865"/>
    <w:bookmarkEnd w:id="1865"/>
    <w:p>
      <w:pPr>
        <w:pStyle w:val="0"/>
        <w:spacing w:before="200" w:line-rule="auto"/>
        <w:ind w:firstLine="540"/>
        <w:jc w:val="both"/>
      </w:pPr>
      <w:r>
        <w:rPr>
          <w:sz w:val="20"/>
        </w:rPr>
        <w:t xml:space="preserve">6. Правительство Российской Федерации устанавливает </w:t>
      </w:r>
      <w:hyperlink w:history="0" r:id="rId1147"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критерии</w:t>
        </w:r>
      </w:hyperlink>
      <w:r>
        <w:rPr>
          <w:sz w:val="20"/>
        </w:rPr>
        <w:t xml:space="preserve">,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электрической энергии обязательств по оплате электрической энергии (мощности). При этом не возникает обязанность предоставления обеспечения исполнения обязательств по оплате электрической энергии (мощности)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и которые не имеют неисполненных обязательств по оплате электрической энергии (мощности).</w:t>
      </w:r>
    </w:p>
    <w:p>
      <w:pPr>
        <w:pStyle w:val="0"/>
        <w:spacing w:before="200" w:line-rule="auto"/>
        <w:ind w:firstLine="540"/>
        <w:jc w:val="both"/>
      </w:pPr>
      <w:r>
        <w:rPr>
          <w:sz w:val="20"/>
        </w:rPr>
        <w:t xml:space="preserve">Указанная в </w:t>
      </w:r>
      <w:hyperlink w:history="0" w:anchor="P1865" w:tooltip="6. Правительство Российской Федерации устанавливает критерии,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 При устано...">
        <w:r>
          <w:rPr>
            <w:sz w:val="20"/>
            <w:color w:val="0000ff"/>
          </w:rPr>
          <w:t xml:space="preserve">абзаце первом</w:t>
        </w:r>
      </w:hyperlink>
      <w:r>
        <w:rPr>
          <w:sz w:val="20"/>
        </w:rPr>
        <w:t xml:space="preserve"> настоящего пункта обязанность не устанавливается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которые являются органами государственной власти, органами местного самоуправления, казенными, автономными и бюджетными учреждениями.</w:t>
      </w:r>
    </w:p>
    <w:p>
      <w:pPr>
        <w:pStyle w:val="0"/>
        <w:spacing w:before="200" w:line-rule="auto"/>
        <w:ind w:firstLine="540"/>
        <w:jc w:val="both"/>
      </w:pPr>
      <w:r>
        <w:rPr>
          <w:sz w:val="20"/>
        </w:rPr>
        <w:t xml:space="preserve">Гарантирующие поставщики обязаны в предусмотренном Правительством Российской Федерации </w:t>
      </w:r>
      <w:hyperlink w:history="0" r:id="rId1148"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порядке</w:t>
        </w:r>
      </w:hyperlink>
      <w:r>
        <w:rPr>
          <w:sz w:val="20"/>
        </w:rPr>
        <w:t xml:space="preserve"> определить потребителей электрической энергии, соответствующих установленным Правительством Российской Федерации критериям, и уведомить их в сроки и </w:t>
      </w:r>
      <w:hyperlink w:history="0" r:id="rId1149"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порядке</w:t>
        </w:r>
      </w:hyperlink>
      <w:r>
        <w:rPr>
          <w:sz w:val="20"/>
        </w:rPr>
        <w:t xml:space="preserve">, которые установлены Правительством Российской Федерации, о необходимости предоставления обеспечения исполнения обязательств по оплате электрической энергии (мощности). В направляемом потребителю электрической энергии уведомлении указываются основания для возникновения у него обязанности предоставить обеспечение исполнения обязательств по оплате электрической энергии (мощности), срок, в течение которого данное обеспечение должно быть предоставлено гарантирующему поставщику, а также другая информация, установленная Правительством Российской Федерации.</w:t>
      </w:r>
    </w:p>
    <w:p>
      <w:pPr>
        <w:pStyle w:val="0"/>
        <w:spacing w:before="200" w:line-rule="auto"/>
        <w:ind w:firstLine="540"/>
        <w:jc w:val="both"/>
      </w:pPr>
      <w:r>
        <w:rPr>
          <w:sz w:val="20"/>
        </w:rPr>
        <w:t xml:space="preserve">В случае, если потребитель электрической энергии до истечения указанного в уведомлении срока предоставления обеспечения исполнения обязательств по оплате электрической энергии (мощности) устранил допущенное нарушение обязательств по оплате электрической энергии (мощности),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pPr>
        <w:pStyle w:val="0"/>
        <w:spacing w:before="200" w:line-rule="auto"/>
        <w:ind w:firstLine="540"/>
        <w:jc w:val="both"/>
      </w:pPr>
      <w:r>
        <w:rPr>
          <w:sz w:val="20"/>
        </w:rP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w:t>
      </w:r>
      <w:hyperlink w:history="0" r:id="rId115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порядке</w:t>
        </w:r>
      </w:hyperlink>
      <w:r>
        <w:rPr>
          <w:sz w:val="20"/>
        </w:rPr>
        <w:t xml:space="preserve"> в информационных целях обеспечивает формирование и ведение перечня потребителей электрической энергии в субъекте Российской Федерации,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pPr>
        <w:pStyle w:val="0"/>
        <w:spacing w:before="200" w:line-rule="auto"/>
        <w:ind w:firstLine="540"/>
        <w:jc w:val="both"/>
      </w:pPr>
      <w:r>
        <w:rPr>
          <w:sz w:val="20"/>
        </w:rPr>
        <w:t xml:space="preserve">Информация об устранении потребителем электрической энергии допущенных нарушений обязательств по оплате электрической энергии (мощности) учитывается при ведении предусмотренного настоящим пунктом перечня потребителей электрической энергии, обязанных предоставлять обеспечение, в соответствии с устанавливаемым Правительством Российской Федерации </w:t>
      </w:r>
      <w:hyperlink w:history="0" r:id="rId1151"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порядком</w:t>
        </w:r>
      </w:hyperlink>
      <w:r>
        <w:rPr>
          <w:sz w:val="20"/>
        </w:rPr>
        <w:t xml:space="preserve"> формирования и ведения данного перечня.</w:t>
      </w:r>
    </w:p>
    <w:p>
      <w:pPr>
        <w:pStyle w:val="0"/>
        <w:spacing w:before="200" w:line-rule="auto"/>
        <w:ind w:firstLine="540"/>
        <w:jc w:val="both"/>
      </w:pPr>
      <w:r>
        <w:rPr>
          <w:sz w:val="20"/>
        </w:rPr>
        <w:t xml:space="preserve">Если иное не согласовано сторонами, обеспечение исполнения обязательств по оплате электрической энергии (мощности) предоставляется потребителями электрической энергии, соответствующими установленным Правительством Российской Федерации критериям и определенными гарантирующими поставщиками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гарантирующим поставщиком гаранту для получения выплаты по гарантиям судебных актов, подтверждающих неисполнение или ненадлежащее исполнение потребителем электрической энергии обеспечиваемых гарантиями обязательств.</w:t>
      </w:r>
    </w:p>
    <w:p>
      <w:pPr>
        <w:pStyle w:val="0"/>
        <w:spacing w:before="200" w:line-rule="auto"/>
        <w:ind w:firstLine="540"/>
        <w:jc w:val="both"/>
      </w:pPr>
      <w:r>
        <w:rPr>
          <w:sz w:val="20"/>
        </w:rPr>
        <w:t xml:space="preserve">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pPr>
        <w:pStyle w:val="0"/>
        <w:spacing w:before="200" w:line-rule="auto"/>
        <w:ind w:firstLine="540"/>
        <w:jc w:val="both"/>
      </w:pPr>
      <w:r>
        <w:rPr>
          <w:sz w:val="20"/>
        </w:rPr>
        <w:t xml:space="preserve">Банковские гарантии должны быть предоставлены банком, включенным в перечень банков, отвечающих установленным </w:t>
      </w:r>
      <w:hyperlink w:history="0" r:id="rId1152" w:tooltip="&quot;Налоговый кодекс Российской Федерации (часть первая)&quot; от 31.07.1998 N 146-ФЗ (ред. от 28.05.2022) (с изм. и доп., вступ. в силу с 01.07.2022) {КонсультантПлюс}">
        <w:r>
          <w:rPr>
            <w:sz w:val="20"/>
            <w:color w:val="0000ff"/>
          </w:rPr>
          <w:t xml:space="preserve">статьей 74.1</w:t>
        </w:r>
      </w:hyperlink>
      <w:r>
        <w:rPr>
          <w:sz w:val="20"/>
        </w:rPr>
        <w:t xml:space="preserve"> Налогового кодекса Российской Федерации требованиям для принятия банковских гарантий в целях налогообложения.</w:t>
      </w:r>
    </w:p>
    <w:p>
      <w:pPr>
        <w:pStyle w:val="0"/>
        <w:spacing w:before="200" w:line-rule="auto"/>
        <w:ind w:firstLine="540"/>
        <w:jc w:val="both"/>
      </w:pPr>
      <w:r>
        <w:rPr>
          <w:sz w:val="20"/>
        </w:rPr>
        <w:t xml:space="preserve">В случае предоставления в качестве обеспечения исполнения обязательств по оплате электрической энергии (мощности)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электрической энергии (мощности), гарантирующий поставщик обязан принять указанные гарантии в качестве обеспечения исполнения обязательств по оплате электрической энергии (мощности).</w:t>
      </w:r>
    </w:p>
    <w:p>
      <w:pPr>
        <w:pStyle w:val="0"/>
        <w:spacing w:before="200" w:line-rule="auto"/>
        <w:ind w:firstLine="540"/>
        <w:jc w:val="both"/>
      </w:pPr>
      <w:r>
        <w:rPr>
          <w:sz w:val="20"/>
        </w:rPr>
        <w:t xml:space="preserve">Указанными в настоящем пункте потребителями электрической энергии по согласованию с гарантирующим поставщиком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pPr>
        <w:pStyle w:val="0"/>
        <w:spacing w:before="200" w:line-rule="auto"/>
        <w:ind w:firstLine="540"/>
        <w:jc w:val="both"/>
      </w:pPr>
      <w:r>
        <w:rPr>
          <w:sz w:val="20"/>
        </w:rPr>
        <w:t xml:space="preserve">Расходы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связанные с предоставлением обеспечения исполнения обязательств по оплате электрической энергии (мощности),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pPr>
        <w:pStyle w:val="0"/>
        <w:spacing w:before="200" w:line-rule="auto"/>
        <w:ind w:firstLine="540"/>
        <w:jc w:val="both"/>
      </w:pPr>
      <w:r>
        <w:rPr>
          <w:sz w:val="20"/>
        </w:rPr>
        <w:t xml:space="preserve">Срок, в течение которого действует обязанность потребителя электрической энергии, соответствующего установленным Правительством Российской Федерации критериям и определенного гарантирующим поставщиком, по предоставлению обеспечения исполнения обязательств по оплате электрической энергии (мощности), определяется в установленном Правительством Российской Федерации </w:t>
      </w:r>
      <w:hyperlink w:history="0" r:id="rId1153"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Нарушение установленного порядка предоставления обеспечения исполнения обязательств по оплате электрической энергии (мощности) влечет административную ответственность в соответствии с </w:t>
      </w:r>
      <w:hyperlink w:history="0" r:id="rId1154" w:tooltip="&quot;Кодекс Российской Федерации об административных правонарушениях&quot; от 30.12.2001 N 195-ФЗ (ред. от 11.06.2022) (с изм. и доп., вступ. в силу с 01.07.2022) {КонсультантПлюс}">
        <w:r>
          <w:rPr>
            <w:sz w:val="20"/>
            <w:color w:val="0000ff"/>
          </w:rPr>
          <w:t xml:space="preserve">законодательством</w:t>
        </w:r>
      </w:hyperlink>
      <w:r>
        <w:rPr>
          <w:sz w:val="20"/>
        </w:rPr>
        <w:t xml:space="preserve"> Российской Федерации. В </w:t>
      </w:r>
      <w:hyperlink w:history="0" r:id="rId115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порядке</w:t>
        </w:r>
      </w:hyperlink>
      <w:r>
        <w:rPr>
          <w:sz w:val="20"/>
        </w:rPr>
        <w:t xml:space="preserve">, установленном Правительством Российской Федерации, сведения об указанном нарушении направляются в федеральный орган исполнительной власти, который уполномочен на осуществление федерального государственного энергетического надзора и к компетенции которого Правительством Российской Федерации отнесено рассмотрение данных сведений.</w:t>
      </w:r>
    </w:p>
    <w:p>
      <w:pPr>
        <w:pStyle w:val="0"/>
        <w:spacing w:before="200" w:line-rule="auto"/>
        <w:ind w:firstLine="540"/>
        <w:jc w:val="both"/>
      </w:pPr>
      <w:r>
        <w:rPr>
          <w:sz w:val="20"/>
        </w:rPr>
        <w:t xml:space="preserve">Основания и порядок предоставления обеспечения исполнения обязательств по оплате электрической энергии (мощности)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лицом, поставляющим товары, оказывающим услуги в сфере водоснабжения и (или) водоотведения с использованием арендуемых централизованных систем горячего водоснабжения, холодного водоснабжения и (или) водоотведения, находящихся в государственной или муниципальной собственности, либо отдельных объектов таких систем, а также лицом, признанным победителем конкурса на право заключения договора аренды такого имущества, устанавливаются Федеральным </w:t>
      </w:r>
      <w:r>
        <w:rPr>
          <w:sz w:val="20"/>
        </w:rPr>
        <w:t xml:space="preserve">законом</w:t>
      </w:r>
      <w:r>
        <w:rPr>
          <w:sz w:val="20"/>
        </w:rPr>
        <w:t xml:space="preserve"> от 27 июля 2010 года N 190-ФЗ "О теплоснабжении", Федеральным </w:t>
      </w:r>
      <w:r>
        <w:rPr>
          <w:sz w:val="20"/>
        </w:rPr>
        <w:t xml:space="preserve">законом</w:t>
      </w:r>
      <w:r>
        <w:rPr>
          <w:sz w:val="20"/>
        </w:rPr>
        <w:t xml:space="preserve"> от 7 декабря 2011 года N 416-ФЗ "О водоснабжении и водоотведении".</w:t>
      </w:r>
    </w:p>
    <w:p>
      <w:pPr>
        <w:pStyle w:val="0"/>
        <w:jc w:val="both"/>
      </w:pPr>
      <w:r>
        <w:rPr>
          <w:sz w:val="20"/>
        </w:rPr>
        <w:t xml:space="preserve">(п. 6 в ред. Федерального </w:t>
      </w:r>
      <w:hyperlink w:history="0" r:id="rId1156"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bookmarkStart w:id="1881" w:name="P1881"/>
    <w:bookmarkEnd w:id="1881"/>
    <w:p>
      <w:pPr>
        <w:pStyle w:val="0"/>
        <w:spacing w:before="200" w:line-rule="auto"/>
        <w:ind w:firstLine="540"/>
        <w:jc w:val="both"/>
      </w:pPr>
      <w:r>
        <w:rPr>
          <w:sz w:val="20"/>
        </w:rPr>
        <w:t xml:space="preserve">7. Правительством Российской Федерации утверждается </w:t>
      </w:r>
      <w:hyperlink w:history="0" r:id="rId1157"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порядок</w:t>
        </w:r>
      </w:hyperlink>
      <w:r>
        <w:rPr>
          <w:sz w:val="20"/>
        </w:rPr>
        <w:t xml:space="preserve"> полного и (или) частичного ограничения режима потребления электрической энергии потребителями - участниками оптового и розничных рынков, в том числе его уровня. Указанный порядок в части введения ограничения режима потребления электрической энергии в связи с неисполнением обязательств по оплате электрической энергии обеспечивает:</w:t>
      </w:r>
    </w:p>
    <w:p>
      <w:pPr>
        <w:pStyle w:val="0"/>
        <w:jc w:val="both"/>
      </w:pPr>
      <w:r>
        <w:rPr>
          <w:sz w:val="20"/>
        </w:rPr>
        <w:t xml:space="preserve">(в ред. Федеральных законов от 04.11.2007 </w:t>
      </w:r>
      <w:hyperlink w:history="0" r:id="rId1158"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rPr>
        <w:t xml:space="preserve">, от 03.11.2015 </w:t>
      </w:r>
      <w:hyperlink w:history="0" r:id="rId1159"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rPr>
        <w:t xml:space="preserve">, от 11.06.2022 </w:t>
      </w:r>
      <w:hyperlink w:history="0" r:id="rId1160"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обязательность предварительного (не менее чем за пять рабочих дней) предупреждения о возможном введении полного и (или) частичного ограничения режима потребления, содержащего информацию о состоянии задолженности потребителя за электрическую энергию, а также о предполагаемом сроке введения ограничений режима потребления;</w:t>
      </w:r>
    </w:p>
    <w:p>
      <w:pPr>
        <w:pStyle w:val="0"/>
        <w:jc w:val="both"/>
      </w:pPr>
      <w:r>
        <w:rPr>
          <w:sz w:val="20"/>
        </w:rPr>
        <w:t xml:space="preserve">(в ред. Федерального </w:t>
      </w:r>
      <w:hyperlink w:history="0" r:id="rId1161"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закона</w:t>
        </w:r>
      </w:hyperlink>
      <w:r>
        <w:rPr>
          <w:sz w:val="20"/>
        </w:rPr>
        <w:t xml:space="preserve"> от 27.12.2018 N 522-ФЗ)</w:t>
      </w:r>
    </w:p>
    <w:p>
      <w:pPr>
        <w:pStyle w:val="0"/>
        <w:spacing w:before="200" w:line-rule="auto"/>
        <w:ind w:firstLine="540"/>
        <w:jc w:val="both"/>
      </w:pPr>
      <w:r>
        <w:rPr>
          <w:sz w:val="20"/>
        </w:rPr>
        <w:t xml:space="preserve">обязательность введения предварительного частичного ограничения режима потребления электрической энергии, в том числе его уровня, перед полным ограничением режима потребления электрической энергии, в том числе его уровня, для категорий потребителей, определяемых Правительством Российской Федерации;</w:t>
      </w:r>
    </w:p>
    <w:p>
      <w:pPr>
        <w:pStyle w:val="0"/>
        <w:jc w:val="both"/>
      </w:pPr>
      <w:r>
        <w:rPr>
          <w:sz w:val="20"/>
        </w:rPr>
        <w:t xml:space="preserve">(в ред. Федерального </w:t>
      </w:r>
      <w:hyperlink w:history="0" r:id="rId1162"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pStyle w:val="0"/>
        <w:spacing w:before="200" w:line-rule="auto"/>
        <w:ind w:firstLine="540"/>
        <w:jc w:val="both"/>
      </w:pPr>
      <w:r>
        <w:rPr>
          <w:sz w:val="20"/>
        </w:rPr>
        <w:t xml:space="preserve">запрет на нарушение прав иных потребителей в связи с вводимым ограничением режима потребления электрической энергии, в том числе его уровня;</w:t>
      </w:r>
    </w:p>
    <w:p>
      <w:pPr>
        <w:pStyle w:val="0"/>
        <w:spacing w:before="200" w:line-rule="auto"/>
        <w:ind w:firstLine="540"/>
        <w:jc w:val="both"/>
      </w:pPr>
      <w:r>
        <w:rPr>
          <w:sz w:val="20"/>
        </w:rPr>
        <w:t xml:space="preserve">ответственность за нарушение порядка ограничения режима потребления электрической энергии, в том числе его уровня, повлекшее за собой причинение убытков потребителям и (или) продавцам электрической энергии;</w:t>
      </w:r>
    </w:p>
    <w:p>
      <w:pPr>
        <w:pStyle w:val="0"/>
        <w:spacing w:before="200" w:line-rule="auto"/>
        <w:ind w:firstLine="540"/>
        <w:jc w:val="both"/>
      </w:pPr>
      <w:r>
        <w:rPr>
          <w:sz w:val="20"/>
        </w:rPr>
        <w:t xml:space="preserve">абзац утратил силу. - Федеральный </w:t>
      </w:r>
      <w:hyperlink w:history="0" r:id="rId116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w:t>
        </w:r>
      </w:hyperlink>
      <w:r>
        <w:rPr>
          <w:sz w:val="20"/>
        </w:rPr>
        <w:t xml:space="preserve"> от 03.11.2015 N 307-ФЗ;</w:t>
      </w:r>
    </w:p>
    <w:p>
      <w:pPr>
        <w:pStyle w:val="0"/>
        <w:spacing w:before="200" w:line-rule="auto"/>
        <w:ind w:firstLine="540"/>
        <w:jc w:val="both"/>
      </w:pPr>
      <w:r>
        <w:rPr>
          <w:sz w:val="20"/>
        </w:rPr>
        <w:t xml:space="preserve">обязательность установки устройств, предназначенных для удаленного и (или) автоматизированного введения ограничения режима потребления электрической энергии (далее - технические средства удаленного ограничения), в определенных этим порядком случаях;</w:t>
      </w:r>
    </w:p>
    <w:p>
      <w:pPr>
        <w:pStyle w:val="0"/>
        <w:jc w:val="both"/>
      </w:pPr>
      <w:r>
        <w:rPr>
          <w:sz w:val="20"/>
        </w:rPr>
        <w:t xml:space="preserve">(абзац введен Федеральным </w:t>
      </w:r>
      <w:hyperlink w:history="0" r:id="rId1164"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p>
      <w:pPr>
        <w:pStyle w:val="0"/>
        <w:spacing w:before="200" w:line-rule="auto"/>
        <w:ind w:firstLine="540"/>
        <w:jc w:val="both"/>
      </w:pPr>
      <w:r>
        <w:rPr>
          <w:sz w:val="20"/>
        </w:rPr>
        <w:t xml:space="preserve">меры по социальной защите граждан Российской Федерации, в том числе по выплате им компенсаций на оплату стоимости электрической энергии, осуществляемые в соответствии с законодательством Российской Федерации;</w:t>
      </w:r>
    </w:p>
    <w:p>
      <w:pPr>
        <w:pStyle w:val="0"/>
        <w:spacing w:before="200" w:line-rule="auto"/>
        <w:ind w:firstLine="540"/>
        <w:jc w:val="both"/>
      </w:pPr>
      <w:r>
        <w:rPr>
          <w:sz w:val="20"/>
        </w:rPr>
        <w:t xml:space="preserve">недопустимость ограничения режима потребления электрической энергии до прекращения действия предоставленных обеспечений исполнения обязательств по оплате электрической энергии (мощности).</w:t>
      </w:r>
    </w:p>
    <w:p>
      <w:pPr>
        <w:pStyle w:val="0"/>
        <w:jc w:val="both"/>
      </w:pPr>
      <w:r>
        <w:rPr>
          <w:sz w:val="20"/>
        </w:rPr>
        <w:t xml:space="preserve">(в ред. Федерального </w:t>
      </w:r>
      <w:hyperlink w:history="0" r:id="rId1165"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pStyle w:val="0"/>
        <w:spacing w:before="200" w:line-rule="auto"/>
        <w:ind w:firstLine="540"/>
        <w:jc w:val="both"/>
      </w:pPr>
      <w:r>
        <w:rPr>
          <w:sz w:val="20"/>
        </w:rPr>
        <w:t xml:space="preserve">Указанным в </w:t>
      </w:r>
      <w:hyperlink w:history="0" w:anchor="P1881" w:tooltip="7. Правительством Российской Федерации утверждается порядок полного и (или) частичного ограничения режима потребления электрической энергии потребителями - участниками оптового и розничных рынков, в том числе его уровня. Указанный порядок в части введения ограничения режима потребления электрической энергии в связи с неисполнением обязательств по оплате электрической энергии обеспечивает:">
        <w:r>
          <w:rPr>
            <w:sz w:val="20"/>
            <w:color w:val="0000ff"/>
          </w:rPr>
          <w:t xml:space="preserve">абзаце первом</w:t>
        </w:r>
      </w:hyperlink>
      <w:r>
        <w:rPr>
          <w:sz w:val="20"/>
        </w:rPr>
        <w:t xml:space="preserve"> настоящего пункта порядком устанавливаются </w:t>
      </w:r>
      <w:hyperlink w:history="0" r:id="rId1166"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основания</w:t>
        </w:r>
      </w:hyperlink>
      <w:r>
        <w:rPr>
          <w:sz w:val="20"/>
        </w:rPr>
        <w:t xml:space="preserve"> для введения ограничения режима потребления электрической энергии, </w:t>
      </w:r>
      <w:r>
        <w:rPr>
          <w:sz w:val="20"/>
        </w:rPr>
        <w:t xml:space="preserve">порядок</w:t>
      </w:r>
      <w:r>
        <w:rPr>
          <w:sz w:val="20"/>
        </w:rPr>
        <w:t xml:space="preserve"> введения ограничения режима потребления электрической энергии по каждому из таких оснований, а также </w:t>
      </w:r>
      <w:hyperlink w:history="0" r:id="rId1167"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категории</w:t>
        </w:r>
      </w:hyperlink>
      <w:r>
        <w:rPr>
          <w:sz w:val="20"/>
        </w:rPr>
        <w:t xml:space="preserve"> потребителей, ограничение режима потребления электрической энергии которых может привести к экономическим, экологическим или социальным последствиям.</w:t>
      </w:r>
    </w:p>
    <w:p>
      <w:pPr>
        <w:pStyle w:val="0"/>
        <w:jc w:val="both"/>
      </w:pPr>
      <w:r>
        <w:rPr>
          <w:sz w:val="20"/>
        </w:rPr>
        <w:t xml:space="preserve">(в ред. Федерального </w:t>
      </w:r>
      <w:hyperlink w:history="0" r:id="rId116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Перечень потребителей электрической энергии в субъекте Российской Федерации с указанием принадлежащих им на праве собственности или ином законном основании энергопринимающих устройств и объектов электроэнергетики, ограничение режима потребления электрической энергии которых может привести к экономическим, экологическим или социальным последствиям, ежегодно до 1 июля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Формирование и ведение указанного перечня потребителей электрической энергии осуществляются в соответствии с требованиями </w:t>
      </w:r>
      <w:hyperlink w:history="0" r:id="rId1169"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порядка</w:t>
        </w:r>
      </w:hyperlink>
      <w:r>
        <w:rPr>
          <w:sz w:val="20"/>
        </w:rPr>
        <w:t xml:space="preserve"> полного и (или) частичного ограничения режима потребления электрической энергии, установленного Правительством Российской Федерации.</w:t>
      </w:r>
    </w:p>
    <w:p>
      <w:pPr>
        <w:pStyle w:val="0"/>
        <w:jc w:val="both"/>
      </w:pPr>
      <w:r>
        <w:rPr>
          <w:sz w:val="20"/>
        </w:rPr>
        <w:t xml:space="preserve">(абзац введен Федеральным </w:t>
      </w:r>
      <w:hyperlink w:history="0" r:id="rId1170"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spacing w:before="200" w:line-rule="auto"/>
        <w:ind w:firstLine="540"/>
        <w:jc w:val="both"/>
      </w:pPr>
      <w:r>
        <w:rPr>
          <w:sz w:val="20"/>
        </w:rPr>
        <w:t xml:space="preserve">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обязаны согласовать технологическую и (или) аварийную броню. Порядок согласования технологической и (или) аварийной брони, а также ее параметры, обеспечивающие предотвращение экономических, экологических или социальных последствий ограничения режима потребления электрической энергии, устанавливаются Правительством Российской Федерации либо уполномоченным Правительством Российской Федерации федеральным органом исполнительной власти.</w:t>
      </w:r>
    </w:p>
    <w:p>
      <w:pPr>
        <w:pStyle w:val="0"/>
        <w:jc w:val="both"/>
      </w:pPr>
      <w:r>
        <w:rPr>
          <w:sz w:val="20"/>
        </w:rPr>
        <w:t xml:space="preserve">(абзац введен Федеральным </w:t>
      </w:r>
      <w:hyperlink w:history="0" r:id="rId1171"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bookmarkStart w:id="1901" w:name="P1901"/>
    <w:bookmarkEnd w:id="1901"/>
    <w:p>
      <w:pPr>
        <w:pStyle w:val="0"/>
        <w:spacing w:before="200" w:line-rule="auto"/>
        <w:ind w:firstLine="540"/>
        <w:jc w:val="both"/>
      </w:pPr>
      <w:r>
        <w:rPr>
          <w:sz w:val="20"/>
        </w:rPr>
        <w:t xml:space="preserve">7.1. В случае возникновения оснований для введения полного ограничения режима потребления электрической энергии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указанные потребители обязаны устранить причины, являющиеся основанием для введения ограничения их режима потребления, либо выполнить мероприятия, обеспечивающие готовность потребителей электрической энергии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pPr>
        <w:pStyle w:val="0"/>
        <w:spacing w:before="200" w:line-rule="auto"/>
        <w:ind w:firstLine="540"/>
        <w:jc w:val="both"/>
      </w:pPr>
      <w:r>
        <w:rPr>
          <w:sz w:val="20"/>
        </w:rPr>
        <w:t xml:space="preserve">Состав указанных в </w:t>
      </w:r>
      <w:hyperlink w:history="0" w:anchor="P1901" w:tooltip="7.1. В случае возникновения оснований для введения полного ограничения режима потребления электрической энергии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указанные потребители обязаны устранить причины, являющиеся основанием для введения ограничения их режима потребления, либо выполнить мероприятия, обеспечивающие готовность потребителей электрической энергии к вве...">
        <w:r>
          <w:rPr>
            <w:sz w:val="20"/>
            <w:color w:val="0000ff"/>
          </w:rPr>
          <w:t xml:space="preserve">абзаце первом</w:t>
        </w:r>
      </w:hyperlink>
      <w:r>
        <w:rPr>
          <w:sz w:val="20"/>
        </w:rPr>
        <w:t xml:space="preserve"> настоящего пункта мероприятий определяется потребителями электрической энергии самостоятельно в соответствии с установленным Правительством Российской Федерации порядком и может включать мероприятия, необходимые для безаварийного прекращения технологического процесса, обеспечения безопасности людей и сохранности оборудования, мероприятия по установке потребителями за свой счет автономных резервных источников питания, обеспечивающих снабжение электрической энергией энергопринимающих устройств потребителей в соответствии с установленными законодательством Российской Федерации требованиями после введения полного ограничения режима потребления электрической энергии.</w:t>
      </w:r>
    </w:p>
    <w:p>
      <w:pPr>
        <w:pStyle w:val="0"/>
        <w:spacing w:before="200" w:line-rule="auto"/>
        <w:ind w:firstLine="540"/>
        <w:jc w:val="both"/>
      </w:pPr>
      <w:r>
        <w:rPr>
          <w:sz w:val="20"/>
        </w:rPr>
        <w:t xml:space="preserve">Потребитель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обязан выполнить мероприятия, обеспечивающие его готовность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в течение шести месяцев со дня введения в отношении такого потребителя частичного ограничения потребления электрической энергии до уровня аварийной брони, если иной срок выполнения указанных мероприятий (но не более одного года) не установлен в соответствии с утвержденным Правительством Российской Федерации </w:t>
      </w:r>
      <w:hyperlink w:history="0" r:id="rId1172"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порядком</w:t>
        </w:r>
      </w:hyperlink>
      <w:r>
        <w:rPr>
          <w:sz w:val="20"/>
        </w:rPr>
        <w:t xml:space="preserve"> полного и (или) частичного ограничения режима потребления электрической энергии. Проверка выполнения потребителем электрической энергии указанных мероприятий осуществляется в соответствии с порядком полного и (или) частичного ограничения режима потребления электрической энергии.</w:t>
      </w:r>
    </w:p>
    <w:p>
      <w:pPr>
        <w:pStyle w:val="0"/>
        <w:spacing w:before="200" w:line-rule="auto"/>
        <w:ind w:firstLine="540"/>
        <w:jc w:val="both"/>
      </w:pPr>
      <w:r>
        <w:rPr>
          <w:sz w:val="20"/>
        </w:rPr>
        <w:t xml:space="preserve">Введение полного ограничения режима потребления электрической энергии в отношении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возможно только при устранении возможности наступления указанных последствий.</w:t>
      </w:r>
    </w:p>
    <w:p>
      <w:pPr>
        <w:pStyle w:val="0"/>
        <w:jc w:val="both"/>
      </w:pPr>
      <w:r>
        <w:rPr>
          <w:sz w:val="20"/>
        </w:rPr>
        <w:t xml:space="preserve">(п. 7.1 введен Федеральным </w:t>
      </w:r>
      <w:hyperlink w:history="0" r:id="rId117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spacing w:before="200" w:line-rule="auto"/>
        <w:ind w:firstLine="540"/>
        <w:jc w:val="both"/>
      </w:pPr>
      <w:r>
        <w:rPr>
          <w:sz w:val="20"/>
        </w:rPr>
        <w:t xml:space="preserve">7.2. Потребители электрической энергии при возникновении предусмотренных порядком полного и (или) частичного ограничения режима потребления электрической энергии и </w:t>
      </w:r>
      <w:hyperlink w:history="0" r:id="rId1174"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оснований для введения ограничения режима потребления электрической энергии в порядке, установленном указанными нормативными правовыми актами, обязаны совершить действия по самостоятельному обеспечению введения ограничения режима потребления электрической энергии или обеспечить доступ уполномоченных лиц сетевой организации и (или) гарантирующего поставщика к своим энергопринимающим устройствам и (или) иным объектам электроэнергетики, с использованием которых вводится ограничение режима потребления электрической энергии, для введения такого ограничения.</w:t>
      </w:r>
    </w:p>
    <w:p>
      <w:pPr>
        <w:pStyle w:val="0"/>
        <w:spacing w:before="200" w:line-rule="auto"/>
        <w:ind w:firstLine="540"/>
        <w:jc w:val="both"/>
      </w:pPr>
      <w:r>
        <w:rPr>
          <w:sz w:val="20"/>
        </w:rPr>
        <w:t xml:space="preserve">При неоднократном возникновении оснований в отношении потребителя электрической энергии (мощности) для введения ограничения режима потребления электрической энергии, предусмотренных порядком полного и (или) частичного ограничения режима потребления электрической энергии и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и нарушении им обязанностей по осуществлению действий по самостоятельному обеспечению введения ограничения режима потребления электрической энергии в отношении энергопринимающих устройств соответствующего потребителя сетевая организация (гарантирующий поставщик, если соответствующий потребитель электрической энергии является потребителем коммунальных услуг в многоквартирном доме) устанавливает технические средства удаленного ограничения при их отсутствии. Указанный потребитель обязан по требованию сетевой организации (гарантирующего поставщика) обеспечить доступ к местам установки технических средств удаленного ограничения и возместить расходы сетевой организации (гарантирующего поставщика) на установку указанных технических средств удаленного ограничения.</w:t>
      </w:r>
    </w:p>
    <w:p>
      <w:pPr>
        <w:pStyle w:val="0"/>
        <w:spacing w:before="200" w:line-rule="auto"/>
        <w:ind w:firstLine="540"/>
        <w:jc w:val="both"/>
      </w:pPr>
      <w:r>
        <w:rPr>
          <w:sz w:val="20"/>
        </w:rPr>
        <w:t xml:space="preserve">Функциональные и иные характеристики технических средств удаленного ограничения, порядок обеспечения доступа к местам установки технических средств удаленного ограничения, порядок установки и эксплуатации технических средств удаленного ограничения, порядок расчета расходов на установку технических средств удаленного ограничения, подлежащих возмещению потребителем электрической энергии (мощности), а также порядок введения ограничения режима потребления электрической энергии при возникновении предусмотренных законодательством Российской Федерации об электроэнергетике оснований с использованием технических средств удаленного ограничения определяется порядком полного и (или) частичного ограничения режима потребления электрической энергии и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w:t>
      </w:r>
    </w:p>
    <w:p>
      <w:pPr>
        <w:pStyle w:val="0"/>
        <w:jc w:val="both"/>
      </w:pPr>
      <w:r>
        <w:rPr>
          <w:sz w:val="20"/>
        </w:rPr>
        <w:t xml:space="preserve">(п. 7.2 введен Федеральным </w:t>
      </w:r>
      <w:hyperlink w:history="0" r:id="rId1175"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p>
      <w:pPr>
        <w:pStyle w:val="0"/>
        <w:spacing w:before="200" w:line-rule="auto"/>
        <w:ind w:firstLine="540"/>
        <w:jc w:val="both"/>
      </w:pPr>
      <w:r>
        <w:rPr>
          <w:sz w:val="20"/>
        </w:rPr>
        <w:t xml:space="preserve">8. При возникновении дефицита электрической энергии и мощности для предотвращения угрозы нарушения устойчивости режима работы Единой энергетической системы России и выхода параметров электроэнергетического режима за допустимые пределы полное и (или) частичное ограничение режима потребления электрической энергии, включая ограничение, обусловленное использованием средств противоаварийной автоматики, применяется субъектом оперативно-диспетчерского управления в соответствии с </w:t>
      </w:r>
      <w:hyperlink w:history="0" r:id="rId1176"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порядком</w:t>
        </w:r>
      </w:hyperlink>
      <w:r>
        <w:rPr>
          <w:sz w:val="20"/>
        </w:rPr>
        <w:t xml:space="preserve"> полного и (или) частичного ограничения режима потребления электрической энергии, устанавливаемым Правительством Российской Федерации, и </w:t>
      </w:r>
      <w:hyperlink w:history="0" r:id="rId1177" w:tooltip="Приказ Минэнерго России от 06.06.2013 N 290 (ред. от 18.10.2018)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0"/>
            <w:color w:val="0000ff"/>
          </w:rPr>
          <w:t xml:space="preserve">правилами</w:t>
        </w:r>
      </w:hyperlink>
      <w:r>
        <w:rPr>
          <w:sz w:val="20"/>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уполномоченным Правительством Российской Федерации федеральным органом исполнительной власти.</w:t>
      </w:r>
    </w:p>
    <w:p>
      <w:pPr>
        <w:pStyle w:val="0"/>
        <w:jc w:val="both"/>
      </w:pPr>
      <w:r>
        <w:rPr>
          <w:sz w:val="20"/>
        </w:rPr>
        <w:t xml:space="preserve">(п. 8 в ред. Федерального </w:t>
      </w:r>
      <w:hyperlink w:history="0" r:id="rId117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9. В целях предотвращения нарушения снабжения электрической энергией ее потребителей по не зависящим от действий субъектов электроэнергетики причинам, в том числе по причинам, вызванным опасными природными явлениями или иными чрезвычайными ситуациями, в субъектах Российской Федерации создаются коллегиальные органы - штабы по обеспечению безопасности снабжения электрической энергией ее потребителей, которые принимают решения о применении мер, необходимых для предотвращения и (или) ликвидации последствий нарушения снабжения электрической энергией ее потребителей, в </w:t>
      </w:r>
      <w:r>
        <w:rPr>
          <w:sz w:val="20"/>
        </w:rPr>
        <w:t xml:space="preserve">порядке</w:t>
      </w:r>
      <w:r>
        <w:rPr>
          <w:sz w:val="20"/>
        </w:rPr>
        <w:t xml:space="preserve">, установленном Правительством Российской Федерации.</w:t>
      </w:r>
    </w:p>
    <w:p>
      <w:pPr>
        <w:pStyle w:val="0"/>
        <w:jc w:val="both"/>
      </w:pPr>
      <w:r>
        <w:rPr>
          <w:sz w:val="20"/>
        </w:rPr>
        <w:t xml:space="preserve">(п. 9 введен Федеральным </w:t>
      </w:r>
      <w:hyperlink w:history="0" r:id="rId1179"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законом</w:t>
        </w:r>
      </w:hyperlink>
      <w:r>
        <w:rPr>
          <w:sz w:val="20"/>
        </w:rPr>
        <w:t xml:space="preserve"> от 04.11.2007 N 250-ФЗ)</w:t>
      </w:r>
    </w:p>
    <w:p>
      <w:pPr>
        <w:pStyle w:val="0"/>
        <w:jc w:val="both"/>
      </w:pPr>
      <w:r>
        <w:rPr>
          <w:sz w:val="20"/>
        </w:rPr>
      </w:r>
    </w:p>
    <w:p>
      <w:pPr>
        <w:pStyle w:val="2"/>
        <w:outlineLvl w:val="1"/>
        <w:ind w:firstLine="540"/>
        <w:jc w:val="both"/>
      </w:pPr>
      <w:r>
        <w:rPr>
          <w:sz w:val="20"/>
        </w:rPr>
        <w:t xml:space="preserve">Статья 39. Регулирование деятельности по снабжению электрической энергией граждан</w:t>
      </w:r>
    </w:p>
    <w:p>
      <w:pPr>
        <w:pStyle w:val="0"/>
      </w:pPr>
      <w:r>
        <w:rPr>
          <w:sz w:val="20"/>
        </w:rPr>
      </w:r>
    </w:p>
    <w:p>
      <w:pPr>
        <w:pStyle w:val="0"/>
        <w:ind w:firstLine="540"/>
        <w:jc w:val="both"/>
      </w:pPr>
      <w:r>
        <w:rPr>
          <w:sz w:val="20"/>
        </w:rPr>
        <w:t xml:space="preserve">1. Исключен. - Федеральный </w:t>
      </w:r>
      <w:hyperlink w:history="0" r:id="rId1180"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w:t>
        </w:r>
      </w:hyperlink>
      <w:r>
        <w:rPr>
          <w:sz w:val="20"/>
        </w:rPr>
        <w:t xml:space="preserve"> от 04.11.2007 N 250-ФЗ.</w:t>
      </w:r>
    </w:p>
    <w:p>
      <w:pPr>
        <w:pStyle w:val="0"/>
        <w:spacing w:before="200" w:line-rule="auto"/>
        <w:ind w:firstLine="540"/>
        <w:jc w:val="both"/>
      </w:pPr>
      <w:r>
        <w:rPr>
          <w:sz w:val="20"/>
        </w:rPr>
        <w:t xml:space="preserve">2. Договор купли-продажи электрической энергии гарантирующих поставщиков является публичным.</w:t>
      </w:r>
    </w:p>
    <w:p>
      <w:pPr>
        <w:pStyle w:val="0"/>
        <w:spacing w:before="200" w:line-rule="auto"/>
        <w:ind w:firstLine="540"/>
        <w:jc w:val="both"/>
      </w:pPr>
      <w:r>
        <w:rPr>
          <w:sz w:val="20"/>
        </w:rPr>
        <w:t xml:space="preserve">3. В случае нарушения </w:t>
      </w:r>
      <w:hyperlink w:history="0" r:id="rId1181"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порядка</w:t>
        </w:r>
      </w:hyperlink>
      <w:r>
        <w:rPr>
          <w:sz w:val="20"/>
        </w:rPr>
        <w:t xml:space="preserve"> ограничения режима потребления электрической энергии, в том числе его уровня, убытки, возникшие в результате такого неправомерного ограничения режима потребления электрической энергии, возмещаются в полном объеме.</w:t>
      </w:r>
    </w:p>
    <w:p>
      <w:pPr>
        <w:pStyle w:val="0"/>
        <w:spacing w:before="200" w:line-rule="auto"/>
        <w:ind w:firstLine="540"/>
        <w:jc w:val="both"/>
      </w:pPr>
      <w:r>
        <w:rPr>
          <w:sz w:val="20"/>
        </w:rPr>
        <w:t xml:space="preserve">4. При выставлении потребителю электрической энергии счета на оплату электрической энергии поставщик обязан раздельно указать стоимость купленной электрической энергии, стоимость услуг по передаче электрической энергии и стоимость иных услуг, оказание которых является неотъемлемой частью процесса поставки электрической энергии потребителям.</w:t>
      </w:r>
    </w:p>
    <w:p>
      <w:pPr>
        <w:pStyle w:val="0"/>
      </w:pPr>
      <w:r>
        <w:rPr>
          <w:sz w:val="20"/>
        </w:rPr>
      </w:r>
    </w:p>
    <w:p>
      <w:pPr>
        <w:pStyle w:val="2"/>
        <w:outlineLvl w:val="1"/>
        <w:ind w:firstLine="540"/>
        <w:jc w:val="both"/>
      </w:pPr>
      <w:r>
        <w:rPr>
          <w:sz w:val="20"/>
        </w:rPr>
        <w:t xml:space="preserve">Статья 40. Ценообразование на розничных рынках</w:t>
      </w:r>
    </w:p>
    <w:p>
      <w:pPr>
        <w:pStyle w:val="0"/>
        <w:ind w:firstLine="540"/>
        <w:jc w:val="both"/>
      </w:pPr>
      <w:r>
        <w:rPr>
          <w:sz w:val="20"/>
        </w:rPr>
        <w:t xml:space="preserve">(в ред. Федерального </w:t>
      </w:r>
      <w:hyperlink w:history="0" r:id="rId1182" w:tooltip="Федеральный закон от 26.07.2010 N 187-ФЗ (ред. от 29.12.2014) &quot;О внесении изменений в Федеральный закон &quot;Об электроэнергетике&quot; и Федеральный закон &quo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quot;Об электроэнергетике&quot; {КонсультантПлюс}">
        <w:r>
          <w:rPr>
            <w:sz w:val="20"/>
            <w:color w:val="0000ff"/>
          </w:rPr>
          <w:t xml:space="preserve">закона</w:t>
        </w:r>
      </w:hyperlink>
      <w:r>
        <w:rPr>
          <w:sz w:val="20"/>
        </w:rPr>
        <w:t xml:space="preserve"> от 26.07.2010 N 187-ФЗ)</w:t>
      </w:r>
    </w:p>
    <w:p>
      <w:pPr>
        <w:pStyle w:val="0"/>
        <w:ind w:firstLine="540"/>
        <w:jc w:val="both"/>
      </w:pPr>
      <w:r>
        <w:rPr>
          <w:sz w:val="20"/>
        </w:rPr>
      </w:r>
    </w:p>
    <w:p>
      <w:pPr>
        <w:pStyle w:val="0"/>
        <w:ind w:firstLine="540"/>
        <w:jc w:val="both"/>
      </w:pPr>
      <w:r>
        <w:rPr>
          <w:sz w:val="20"/>
        </w:rPr>
        <w:t xml:space="preserve">1. На территориях, объединенных в ценовые зоны оптового рынка, гарантирующие поставщики осуществляют продажу электрической энергии (мощности) (за исключением объема электрической энергии (мощности), поставляемого населению и приравненным к нему категориям потребителей) на розничных рынках по нерегулируемым ценам не выше предельных уровней нерегулируемых цен, рассчитанных в соответствии с основными </w:t>
      </w:r>
      <w:hyperlink w:history="0" r:id="rId1183"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положениями</w:t>
        </w:r>
      </w:hyperlink>
      <w:r>
        <w:rPr>
          <w:sz w:val="20"/>
        </w:rPr>
        <w:t xml:space="preserve"> функционирования розничных рынков исходя из цен на приобретаемые гарантирующими поставщиками электрическую энергию и мощность на оптовом рынке, </w:t>
      </w:r>
      <w:hyperlink w:history="0" r:id="rId1184" w:tooltip="Приказ ФАС России от 21.11.2017 N 1554/17 (ред. от 21.12.2020) &quot;Об утверждении методических указаний по расчету сбытовых надбавок гарантирующих поставщиков с использованием метода сравнения аналогов&quot; (Зарегистрировано в Минюсте России 24.11.2017 N 48992) {КонсультантПлюс}">
        <w:r>
          <w:rPr>
            <w:sz w:val="20"/>
            <w:color w:val="0000ff"/>
          </w:rPr>
          <w:t xml:space="preserve">сбытовой надбавки</w:t>
        </w:r>
      </w:hyperlink>
      <w:r>
        <w:rPr>
          <w:sz w:val="20"/>
        </w:rPr>
        <w:t xml:space="preserve"> гарантирующего поставщика и цен на услуги, оказание которых неразрывно связано с процессом снабжения потребителей электрической энергией.</w:t>
      </w:r>
    </w:p>
    <w:p>
      <w:pPr>
        <w:pStyle w:val="0"/>
        <w:spacing w:before="200" w:line-rule="auto"/>
        <w:ind w:firstLine="540"/>
        <w:jc w:val="both"/>
      </w:pPr>
      <w:r>
        <w:rPr>
          <w:sz w:val="20"/>
        </w:rPr>
        <w:t xml:space="preserve">Указанные гарантирующие поставщики определяют нерегулируемые цены на электрическую энергию (мощность) и их предельные уровни и доводят их до сведения потребителей в </w:t>
      </w:r>
      <w:hyperlink w:history="0" r:id="rId118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порядке</w:t>
        </w:r>
      </w:hyperlink>
      <w:r>
        <w:rPr>
          <w:sz w:val="20"/>
        </w:rPr>
        <w:t xml:space="preserve">, установленном основными положениями функционирования розничных рынков.</w:t>
      </w:r>
    </w:p>
    <w:p>
      <w:pPr>
        <w:pStyle w:val="0"/>
        <w:spacing w:before="200" w:line-rule="auto"/>
        <w:ind w:firstLine="540"/>
        <w:jc w:val="both"/>
      </w:pPr>
      <w:r>
        <w:rPr>
          <w:sz w:val="20"/>
        </w:rPr>
        <w:t xml:space="preserve">2. Цены (тарифы) на электрическую энергию (мощность), поставляемую с 1 января 2011 года потребителям электрической энергии энергосбытовыми организациями, не являющимися гарантирующими поставщиками, являются свободными, складываются под воздействием спроса и предложения и не подлежат государственному регулированию, за исключением случаев, для которых настоящим Федеральным </w:t>
      </w:r>
      <w:hyperlink w:history="0" w:anchor="P848" w:tooltip="3. На розничных рынках государственному регулированию подлежат:">
        <w:r>
          <w:rPr>
            <w:sz w:val="20"/>
            <w:color w:val="0000ff"/>
          </w:rPr>
          <w:t xml:space="preserve">законом</w:t>
        </w:r>
      </w:hyperlink>
      <w:r>
        <w:rPr>
          <w:sz w:val="20"/>
        </w:rPr>
        <w:t xml:space="preserve"> предусматривается государственное регулирование цен (тарифов) на электрическую энергию (мощность).</w:t>
      </w:r>
    </w:p>
    <w:p>
      <w:pPr>
        <w:pStyle w:val="0"/>
      </w:pPr>
      <w:r>
        <w:rPr>
          <w:sz w:val="20"/>
        </w:rPr>
      </w:r>
    </w:p>
    <w:p>
      <w:pPr>
        <w:pStyle w:val="2"/>
        <w:outlineLvl w:val="1"/>
        <w:ind w:firstLine="540"/>
        <w:jc w:val="both"/>
      </w:pPr>
      <w:r>
        <w:rPr>
          <w:sz w:val="20"/>
        </w:rPr>
        <w:t xml:space="preserve">Статья 41. Функционирование технологической инфраструктуры розничных рынков</w:t>
      </w:r>
    </w:p>
    <w:p>
      <w:pPr>
        <w:pStyle w:val="0"/>
      </w:pPr>
      <w:r>
        <w:rPr>
          <w:sz w:val="20"/>
        </w:rPr>
      </w:r>
    </w:p>
    <w:p>
      <w:pPr>
        <w:pStyle w:val="0"/>
        <w:ind w:firstLine="540"/>
        <w:jc w:val="both"/>
      </w:pPr>
      <w:r>
        <w:rPr>
          <w:sz w:val="20"/>
        </w:rPr>
        <w:t xml:space="preserve">1. Технологическую инфраструктуру розничных рынков составляют:</w:t>
      </w:r>
    </w:p>
    <w:p>
      <w:pPr>
        <w:pStyle w:val="0"/>
        <w:spacing w:before="200" w:line-rule="auto"/>
        <w:ind w:firstLine="540"/>
        <w:jc w:val="both"/>
      </w:pPr>
      <w:r>
        <w:rPr>
          <w:sz w:val="20"/>
        </w:rPr>
        <w:t xml:space="preserve">территориальные сетевые организации, осуществляющие передачу электрической энергии;</w:t>
      </w:r>
    </w:p>
    <w:p>
      <w:pPr>
        <w:pStyle w:val="0"/>
        <w:spacing w:before="200" w:line-rule="auto"/>
        <w:ind w:firstLine="540"/>
        <w:jc w:val="both"/>
      </w:pPr>
      <w:r>
        <w:rPr>
          <w:sz w:val="20"/>
        </w:rPr>
        <w:t xml:space="preserve">системный оператор.</w:t>
      </w:r>
    </w:p>
    <w:p>
      <w:pPr>
        <w:pStyle w:val="0"/>
        <w:jc w:val="both"/>
      </w:pPr>
      <w:r>
        <w:rPr>
          <w:sz w:val="20"/>
        </w:rPr>
        <w:t xml:space="preserve">(в ред. Федерального </w:t>
      </w:r>
      <w:hyperlink w:history="0" r:id="rId1186"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Указанным лицам запрещается заниматься деятельностью по купле-продаже электрической энергии (за исключением покупки территориальными сетевыми организациями электрической энергии для цели компенсации потерь в электрических сетях), а также в случаях и в порядке, которые определяются Правительством Российской Федерации, при исполнении функций гарантирующего поставщика.</w:t>
      </w:r>
    </w:p>
    <w:p>
      <w:pPr>
        <w:pStyle w:val="0"/>
        <w:jc w:val="both"/>
      </w:pPr>
      <w:r>
        <w:rPr>
          <w:sz w:val="20"/>
        </w:rPr>
        <w:t xml:space="preserve">(в ред. Федерального </w:t>
      </w:r>
      <w:hyperlink w:history="0" r:id="rId1187"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п. 2 ст. 41 вносятся изменения (</w:t>
            </w:r>
            <w:hyperlink w:history="0" r:id="rId1188"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174-ФЗ).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Оперативно-диспетчерское управление на розничных рынках осуществляется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в </w:t>
      </w:r>
      <w:hyperlink w:history="0" r:id="rId1189" w:tooltip="Постановление Правительства РФ от 27.12.2004 N 854 (ред. от 30.01.2021) &quot;Об утверждении Правил оперативно-диспетчерского управления в электроэнергетике&quot; {КонсультантПлюс}">
        <w:r>
          <w:rPr>
            <w:sz w:val="20"/>
            <w:color w:val="0000ff"/>
          </w:rPr>
          <w:t xml:space="preserve">порядке</w:t>
        </w:r>
      </w:hyperlink>
      <w:r>
        <w:rPr>
          <w:sz w:val="20"/>
        </w:rPr>
        <w:t xml:space="preserve">, установленном правилами оперативно-диспетчерского управления в электроэнергетике, утверждаемыми Правительством Российской Федерации.</w:t>
      </w:r>
    </w:p>
    <w:p>
      <w:pPr>
        <w:pStyle w:val="0"/>
        <w:jc w:val="both"/>
      </w:pPr>
      <w:r>
        <w:rPr>
          <w:sz w:val="20"/>
        </w:rPr>
        <w:t xml:space="preserve">(в ред. Федеральных законов от 04.11.2007 </w:t>
      </w:r>
      <w:hyperlink w:history="0" r:id="rId1190"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N 250-ФЗ</w:t>
        </w:r>
      </w:hyperlink>
      <w:r>
        <w:rPr>
          <w:sz w:val="20"/>
        </w:rPr>
        <w:t xml:space="preserve">, от 11.06.2022 </w:t>
      </w:r>
      <w:hyperlink w:history="0" r:id="rId1191"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3. Регулирование доступа к электрическим сетям и услугам по передаче электрической энергии на розничных рынках осуществляется в </w:t>
      </w:r>
      <w:hyperlink w:history="0" r:id="rId1192" w:tooltip="Постановление Правительства РФ от 27.12.2004 N 861 (ред. от 30.06.2022)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4. Организации, осуществляющие деятельность по передаче электрической энергии (сетевые компании) в пределах исполнения своих обязательств перед потребителями электрической энергии по договору оказания услуг по передаче электрической энергии, а также лица, владеющие объектами электросетевого хозяйства, к которым присоединены энергопринимающие устройства потребителей электрической энергии, и не осуществляющие деятельности по передаче электрической энергии таким потребителям в определяемом Правительством Российской Федерации порядке, обязаны урегулировать отношения, связанные с передачей электрической энергии, с иными сетевыми компаниями, электрические сети которых имеют последовательное взаимное соединение и используются для поставок электрической энергии (мощности) соответствующему потребителю электрической энергии.</w:t>
      </w:r>
    </w:p>
    <w:p>
      <w:pPr>
        <w:pStyle w:val="0"/>
        <w:jc w:val="both"/>
      </w:pPr>
      <w:r>
        <w:rPr>
          <w:sz w:val="20"/>
        </w:rPr>
        <w:t xml:space="preserve">(п. 4 в ред. Федерального </w:t>
      </w:r>
      <w:hyperlink w:history="0" r:id="rId1193"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5. Величина фактических потерь электрической энергии оплачивается сетевыми организациями - субъектами розничных рынков, в сетях которых указанные потери возникли, в </w:t>
      </w:r>
      <w:hyperlink w:history="0" r:id="rId1194"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порядке</w:t>
        </w:r>
      </w:hyperlink>
      <w:r>
        <w:rPr>
          <w:sz w:val="20"/>
        </w:rPr>
        <w:t xml:space="preserve">, установленном основными положениями функционирования розничных рынков.</w:t>
      </w:r>
    </w:p>
    <w:p>
      <w:pPr>
        <w:pStyle w:val="0"/>
        <w:spacing w:before="200" w:line-rule="auto"/>
        <w:ind w:firstLine="540"/>
        <w:jc w:val="both"/>
      </w:pPr>
      <w:r>
        <w:rPr>
          <w:sz w:val="20"/>
        </w:rPr>
        <w:t xml:space="preserve">В </w:t>
      </w:r>
      <w:hyperlink w:history="0" r:id="rId119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случаях</w:t>
        </w:r>
      </w:hyperlink>
      <w:r>
        <w:rPr>
          <w:sz w:val="20"/>
        </w:rPr>
        <w:t xml:space="preserve">, установленных основными положениями функционирования розничных рынков, сетевые организации обязаны осуществлять компенсацию потерь в электрических сетях в первую очередь за счет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pPr>
        <w:pStyle w:val="0"/>
        <w:jc w:val="both"/>
      </w:pPr>
      <w:r>
        <w:rPr>
          <w:sz w:val="20"/>
        </w:rPr>
        <w:t xml:space="preserve">(в ред. Федеральных законов от 27.12.2019 </w:t>
      </w:r>
      <w:hyperlink w:history="0" r:id="rId1196" w:tooltip="Федеральный закон от 27.12.2019 N 471-ФЗ &quot;О внесении изменений в Федеральный закон &quot;Об электроэнергетике&quot; в части развития микрогенерации&quot; {КонсультантПлюс}">
        <w:r>
          <w:rPr>
            <w:sz w:val="20"/>
            <w:color w:val="0000ff"/>
          </w:rPr>
          <w:t xml:space="preserve">N 471-ФЗ</w:t>
        </w:r>
      </w:hyperlink>
      <w:r>
        <w:rPr>
          <w:sz w:val="20"/>
        </w:rPr>
        <w:t xml:space="preserve">, от 30.12.2020 </w:t>
      </w:r>
      <w:hyperlink w:history="0" r:id="rId1197" w:tooltip="Федеральный закон от 30.12.2020 N 534-ФЗ &quot;О внесении изменений в Федеральный закон &quot;Об электроэнергетике&quot; в части исключения мер поддержки производства электрической энергии с использованием торфа в качестве топлива&quot; {КонсультантПлюс}">
        <w:r>
          <w:rPr>
            <w:sz w:val="20"/>
            <w:color w:val="0000ff"/>
          </w:rPr>
          <w:t xml:space="preserve">N 534-ФЗ</w:t>
        </w:r>
      </w:hyperlink>
      <w:r>
        <w:rPr>
          <w:sz w:val="20"/>
        </w:rPr>
        <w:t xml:space="preserve">)</w:t>
      </w:r>
    </w:p>
    <w:p>
      <w:pPr>
        <w:pStyle w:val="0"/>
        <w:spacing w:before="200" w:line-rule="auto"/>
        <w:ind w:firstLine="540"/>
        <w:jc w:val="both"/>
      </w:pPr>
      <w:r>
        <w:rPr>
          <w:sz w:val="20"/>
        </w:rPr>
        <w:t xml:space="preserve">Сетевые организации обязаны заключить в соответствии с </w:t>
      </w:r>
      <w:r>
        <w:rPr>
          <w:sz w:val="20"/>
        </w:rPr>
        <w:t xml:space="preserve">основными положениями</w:t>
      </w:r>
      <w:r>
        <w:rPr>
          <w:sz w:val="20"/>
        </w:rPr>
        <w:t xml:space="preserve"> функционирования розничных рынков договоры купли-продажи электрической энергии в целях компенсации потерь.</w:t>
      </w:r>
    </w:p>
    <w:p>
      <w:pPr>
        <w:pStyle w:val="0"/>
        <w:jc w:val="both"/>
      </w:pPr>
      <w:r>
        <w:rPr>
          <w:sz w:val="20"/>
        </w:rPr>
        <w:t xml:space="preserve">(в ред. Федерального </w:t>
      </w:r>
      <w:hyperlink w:history="0" r:id="rId1198" w:tooltip="Федеральный закон от 29.06.2018 N 172-ФЗ &quot;О внесении изменений в Федеральный закон &quot;Об электроэнергетике&quot; в части регулирования отношений при присоединении электроэнергетической системы к другой электроэнергетической системе&quot; {КонсультантПлюс}">
        <w:r>
          <w:rPr>
            <w:sz w:val="20"/>
            <w:color w:val="0000ff"/>
          </w:rPr>
          <w:t xml:space="preserve">закона</w:t>
        </w:r>
      </w:hyperlink>
      <w:r>
        <w:rPr>
          <w:sz w:val="20"/>
        </w:rPr>
        <w:t xml:space="preserve"> от 29.06.2018 N 172-ФЗ)</w:t>
      </w:r>
    </w:p>
    <w:p>
      <w:pPr>
        <w:pStyle w:val="0"/>
        <w:jc w:val="both"/>
      </w:pPr>
      <w:r>
        <w:rPr>
          <w:sz w:val="20"/>
        </w:rPr>
        <w:t xml:space="preserve">(п. 5 введен Федеральным </w:t>
      </w:r>
      <w:hyperlink w:history="0" r:id="rId1199"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pPr>
      <w:r>
        <w:rPr>
          <w:sz w:val="20"/>
        </w:rPr>
      </w:r>
    </w:p>
    <w:p>
      <w:pPr>
        <w:pStyle w:val="2"/>
        <w:outlineLvl w:val="0"/>
        <w:jc w:val="center"/>
      </w:pPr>
      <w:r>
        <w:rPr>
          <w:sz w:val="20"/>
        </w:rPr>
        <w:t xml:space="preserve">Глава 8. ОСОБЕННОСТИ ОСУЩЕСТВЛЕНИЯ ХОЗЯЙСТВЕННОЙ</w:t>
      </w:r>
    </w:p>
    <w:p>
      <w:pPr>
        <w:pStyle w:val="2"/>
        <w:jc w:val="center"/>
      </w:pPr>
      <w:r>
        <w:rPr>
          <w:sz w:val="20"/>
        </w:rPr>
        <w:t xml:space="preserve">ДЕЯТЕЛЬНОСТИ В ЭЛЕКТРОЭНЕРГЕТИКЕ</w:t>
      </w:r>
    </w:p>
    <w:p>
      <w:pPr>
        <w:pStyle w:val="0"/>
      </w:pPr>
      <w:r>
        <w:rPr>
          <w:sz w:val="20"/>
        </w:rPr>
      </w:r>
    </w:p>
    <w:bookmarkStart w:id="1954" w:name="P1954"/>
    <w:bookmarkEnd w:id="1954"/>
    <w:p>
      <w:pPr>
        <w:pStyle w:val="2"/>
        <w:outlineLvl w:val="1"/>
        <w:ind w:firstLine="540"/>
        <w:jc w:val="both"/>
      </w:pPr>
      <w:r>
        <w:rPr>
          <w:sz w:val="20"/>
        </w:rPr>
        <w:t xml:space="preserve">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w:t>
      </w:r>
    </w:p>
    <w:p>
      <w:pPr>
        <w:pStyle w:val="0"/>
        <w:ind w:firstLine="540"/>
        <w:jc w:val="both"/>
      </w:pPr>
      <w:r>
        <w:rPr>
          <w:sz w:val="20"/>
        </w:rPr>
        <w:t xml:space="preserve">(в ред. Федерального </w:t>
      </w:r>
      <w:hyperlink w:history="0" r:id="rId120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p>
      <w:pPr>
        <w:pStyle w:val="0"/>
        <w:ind w:firstLine="540"/>
        <w:jc w:val="both"/>
      </w:pPr>
      <w:r>
        <w:rPr>
          <w:sz w:val="20"/>
        </w:rPr>
        <w:t xml:space="preserve">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w:t>
      </w:r>
      <w:r>
        <w:rPr>
          <w:sz w:val="20"/>
        </w:rPr>
        <w:t xml:space="preserve">надзор</w:t>
      </w:r>
      <w:r>
        <w:rPr>
          <w:sz w:val="20"/>
        </w:rPr>
        <w:t xml:space="preserve"> за строительством, реконструкцией, капитальным ремонтом этих объектов осуществляются в соответствии с </w:t>
      </w:r>
      <w:r>
        <w:rPr>
          <w:sz w:val="20"/>
        </w:rPr>
        <w:t xml:space="preserve">законодательством</w:t>
      </w:r>
      <w:r>
        <w:rPr>
          <w:sz w:val="20"/>
        </w:rPr>
        <w:t xml:space="preserve"> Российской Федерации о градостроительной деятельности.</w:t>
      </w:r>
    </w:p>
    <w:p>
      <w:pPr>
        <w:pStyle w:val="0"/>
      </w:pPr>
      <w:r>
        <w:rPr>
          <w:sz w:val="20"/>
        </w:rPr>
      </w:r>
    </w:p>
    <w:p>
      <w:pPr>
        <w:pStyle w:val="2"/>
        <w:outlineLvl w:val="1"/>
        <w:ind w:firstLine="540"/>
        <w:jc w:val="both"/>
      </w:pPr>
      <w:r>
        <w:rPr>
          <w:sz w:val="20"/>
        </w:rPr>
        <w:t xml:space="preserve">Статья 43. Особенности ведения учета доходов, продукции и затрат по видам деятельности в сфере электроэнергетики</w:t>
      </w:r>
    </w:p>
    <w:p>
      <w:pPr>
        <w:pStyle w:val="0"/>
      </w:pPr>
      <w:r>
        <w:rPr>
          <w:sz w:val="20"/>
        </w:rPr>
      </w:r>
    </w:p>
    <w:p>
      <w:pPr>
        <w:pStyle w:val="0"/>
        <w:ind w:firstLine="540"/>
        <w:jc w:val="both"/>
      </w:pPr>
      <w:r>
        <w:rPr>
          <w:sz w:val="20"/>
        </w:rPr>
        <w:t xml:space="preserve">1. Субъекты электроэнергетики обязаны вести раздельный учет (в том числе первичный бухгалтерский учет) продукции, доходов и затрат по следующим видам деятельности в сфере электроэнергетики:</w:t>
      </w:r>
    </w:p>
    <w:p>
      <w:pPr>
        <w:pStyle w:val="0"/>
        <w:spacing w:before="200" w:line-rule="auto"/>
        <w:ind w:firstLine="540"/>
        <w:jc w:val="both"/>
      </w:pPr>
      <w:r>
        <w:rPr>
          <w:sz w:val="20"/>
        </w:rPr>
        <w:t xml:space="preserve">производству электрической энергии;</w:t>
      </w:r>
    </w:p>
    <w:p>
      <w:pPr>
        <w:pStyle w:val="0"/>
        <w:spacing w:before="200" w:line-rule="auto"/>
        <w:ind w:firstLine="540"/>
        <w:jc w:val="both"/>
      </w:pPr>
      <w:r>
        <w:rPr>
          <w:sz w:val="20"/>
        </w:rPr>
        <w:t xml:space="preserve">передаче электрической энергии (в том числе эксплуатации объектов электросетевого хозяйства);</w:t>
      </w:r>
    </w:p>
    <w:p>
      <w:pPr>
        <w:pStyle w:val="0"/>
        <w:spacing w:before="200" w:line-rule="auto"/>
        <w:ind w:firstLine="540"/>
        <w:jc w:val="both"/>
      </w:pPr>
      <w:r>
        <w:rPr>
          <w:sz w:val="20"/>
        </w:rPr>
        <w:t xml:space="preserve">реализации (сбыту) электрической энергии;</w:t>
      </w:r>
    </w:p>
    <w:p>
      <w:pPr>
        <w:pStyle w:val="0"/>
        <w:spacing w:before="200" w:line-rule="auto"/>
        <w:ind w:firstLine="540"/>
        <w:jc w:val="both"/>
      </w:pPr>
      <w:r>
        <w:rPr>
          <w:sz w:val="20"/>
        </w:rPr>
        <w:t xml:space="preserve">оперативно-диспетчерскому управлению.</w:t>
      </w:r>
    </w:p>
    <w:p>
      <w:pPr>
        <w:pStyle w:val="0"/>
        <w:spacing w:before="200" w:line-rule="auto"/>
        <w:ind w:firstLine="540"/>
        <w:jc w:val="both"/>
      </w:pPr>
      <w:r>
        <w:rPr>
          <w:sz w:val="20"/>
        </w:rPr>
        <w:t xml:space="preserve">2. Методические указания по ведению раздельного учета по видам деятельности в сфере электроэнергетики устанавливаются Правительством Российской Федерации.</w:t>
      </w:r>
    </w:p>
    <w:p>
      <w:pPr>
        <w:pStyle w:val="0"/>
      </w:pPr>
      <w:r>
        <w:rPr>
          <w:sz w:val="20"/>
        </w:rPr>
      </w:r>
    </w:p>
    <w:bookmarkStart w:id="1968" w:name="P1968"/>
    <w:bookmarkEnd w:id="1968"/>
    <w:p>
      <w:pPr>
        <w:pStyle w:val="2"/>
        <w:outlineLvl w:val="1"/>
        <w:ind w:firstLine="540"/>
        <w:jc w:val="both"/>
      </w:pPr>
      <w:r>
        <w:rPr>
          <w:sz w:val="20"/>
        </w:rPr>
        <w:t xml:space="preserve">Статья 44. Особенности вывода в ремонт и из эксплуатации объектов электроэнергетики</w:t>
      </w:r>
    </w:p>
    <w:p>
      <w:pPr>
        <w:pStyle w:val="0"/>
        <w:ind w:firstLine="540"/>
        <w:jc w:val="both"/>
      </w:pPr>
      <w:r>
        <w:rPr>
          <w:sz w:val="20"/>
        </w:rPr>
        <w:t xml:space="preserve">(в ред. Федерального </w:t>
      </w:r>
      <w:hyperlink w:history="0" r:id="rId1201"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закона</w:t>
        </w:r>
      </w:hyperlink>
      <w:r>
        <w:rPr>
          <w:sz w:val="20"/>
        </w:rPr>
        <w:t xml:space="preserve"> от 31.07.2020 N 281-ФЗ)</w:t>
      </w:r>
    </w:p>
    <w:p>
      <w:pPr>
        <w:pStyle w:val="0"/>
        <w:ind w:firstLine="540"/>
        <w:jc w:val="both"/>
      </w:pPr>
      <w:r>
        <w:rPr>
          <w:sz w:val="20"/>
        </w:rPr>
      </w:r>
    </w:p>
    <w:p>
      <w:pPr>
        <w:pStyle w:val="0"/>
        <w:ind w:firstLine="540"/>
        <w:jc w:val="both"/>
      </w:pPr>
      <w:r>
        <w:rPr>
          <w:sz w:val="20"/>
        </w:rPr>
        <w:t xml:space="preserve">1. В целях недопущения ущемления прав и законных интересов субъектов электроэнергетики и потребителей электрической энергии в отношении линий электропередачи и (или) оборудования и устройств объектов по производству электрической энергии (мощности) и (или) объектов электросетевого хозяйства (далее - линии электропередачи и (или) оборудование и устройства), соответствующих </w:t>
      </w:r>
      <w:hyperlink w:history="0" r:id="rId1202"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критериям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их собственники и иные законные владельцы должны осуществлять согласование с системным оператором временного вывода в ремонт линий электропередачи и (или) оборудования и устройств, за исключением случаев их аварийной остановки (далее - согласование вывода объектов электроэнергетики в ремонт);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28.01.2021 прекращается действие согласований вывода объектов из эксплуатации, полученных до указанной даты (ФЗ от 31.07.2020 </w:t>
            </w:r>
            <w:hyperlink w:history="0" r:id="rId1203" w:tooltip="Федеральный закон от 31.07.2020 N 281-ФЗ &quot;О внесении изменений в Федеральный закон &quot;Об электроэнергетике&quot; в части совершенствования порядка вывода объектов электроэнергетики в ремонт и из эксплуатации&quot; {КонсультантПлюс}">
              <w:r>
                <w:rPr>
                  <w:sz w:val="20"/>
                  <w:color w:val="0000ff"/>
                </w:rPr>
                <w:t xml:space="preserve">N 281-ФЗ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их собственники должны осуществлять согласование окончательного вывода линий электропередачи и (или) оборудования и устройств из эксплуатации с системным оператором или в </w:t>
      </w:r>
      <w:hyperlink w:history="0" r:id="rId1204"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случаях</w:t>
        </w:r>
      </w:hyperlink>
      <w:r>
        <w:rPr>
          <w:sz w:val="20"/>
        </w:rPr>
        <w:t xml:space="preserve">, установленных Правительством Российской Федерации, с федеральным органом исполнительной власти, уполномоченным Правительством Российской Федерации на осуществление согласования окончательного вывода соответствующих объектов электроэнергетики из эксплуатации (далее соответственно - федеральный орган исполнительной власти, уполномоченный на осуществление согласования вывода объектов электроэнергетики из эксплуатации, согласование вывода объектов электроэнергетики из эксплуатации).</w:t>
      </w:r>
    </w:p>
    <w:p>
      <w:pPr>
        <w:pStyle w:val="0"/>
        <w:spacing w:before="200" w:line-rule="auto"/>
        <w:ind w:firstLine="540"/>
        <w:jc w:val="both"/>
      </w:pPr>
      <w:r>
        <w:rPr>
          <w:sz w:val="20"/>
        </w:rPr>
        <w:t xml:space="preserve">Порядок вывода в ремонт и из эксплуатации линий электропередачи и (или) оборудования и устройств устанавливается Правительством Российской Федерации в </w:t>
      </w:r>
      <w:hyperlink w:history="0" r:id="rId1205"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правилах</w:t>
        </w:r>
      </w:hyperlink>
      <w:r>
        <w:rPr>
          <w:sz w:val="20"/>
        </w:rPr>
        <w:t xml:space="preserve"> вывода в ремонт и из эксплуатации объектов электроэнергетики в соответствии с требованиями настоящего Федерального закона.</w:t>
      </w:r>
    </w:p>
    <w:p>
      <w:pPr>
        <w:pStyle w:val="0"/>
        <w:spacing w:before="200" w:line-rule="auto"/>
        <w:ind w:firstLine="540"/>
        <w:jc w:val="both"/>
      </w:pPr>
      <w:r>
        <w:rPr>
          <w:sz w:val="20"/>
        </w:rPr>
        <w:t xml:space="preserve">Согласование вывода объектов электроэнергетики в ремонт и согласование вывода объектов электроэнергетики из эксплуатации, которые функционируют в режиме комбинированной выработки электрической и тепловой энергии, осуществляются в соответствии с настоящей статьей только в части производства электрической энергии. Собственники таких объектов также обязаны осуществлять согласование окончательного вывода оборудования и устройств таких объектов из эксплуатации как источников тепловой энергии в соответствии с Федеральным </w:t>
      </w:r>
      <w:hyperlink w:history="0" r:id="rId1206"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от 27 июля 2010 года N 190-ФЗ "О теплоснабжении" и утверждаемыми Правительством Российской Федерации </w:t>
      </w:r>
      <w:r>
        <w:rPr>
          <w:sz w:val="20"/>
        </w:rPr>
        <w:t xml:space="preserve">правилами</w:t>
      </w:r>
      <w:r>
        <w:rPr>
          <w:sz w:val="20"/>
        </w:rPr>
        <w:t xml:space="preserve"> вывода в ремонт и из эксплуатации источников тепловой энергии и тепловых сетей.</w:t>
      </w:r>
    </w:p>
    <w:p>
      <w:pPr>
        <w:pStyle w:val="0"/>
        <w:spacing w:before="200" w:line-rule="auto"/>
        <w:ind w:firstLine="540"/>
        <w:jc w:val="both"/>
      </w:pPr>
      <w:r>
        <w:rPr>
          <w:sz w:val="20"/>
        </w:rPr>
        <w:t xml:space="preserve">Собственники объектов по производству электрической энергии (мощности), функционирующих в режиме комбинированной выработки электрической и тепловой энергии, обязаны уведомить орган исполнительной власти субъекта Российской Федерации и орган местного самоуправления поселения или городского округа, на территории которых осуществляется теплоснабжение с использованием таких объектов, о подаче заявления на вывод из эксплуатации оборудования и устройств таких объектов в соответствии с </w:t>
      </w:r>
      <w:r>
        <w:rPr>
          <w:sz w:val="20"/>
        </w:rPr>
        <w:t xml:space="preserve">правилами</w:t>
      </w:r>
      <w:r>
        <w:rPr>
          <w:sz w:val="20"/>
        </w:rPr>
        <w:t xml:space="preserve"> вывода в ремонт и из эксплуатации объектов электроэнергетики.</w:t>
      </w:r>
    </w:p>
    <w:p>
      <w:pPr>
        <w:pStyle w:val="0"/>
        <w:spacing w:before="200" w:line-rule="auto"/>
        <w:ind w:firstLine="540"/>
        <w:jc w:val="both"/>
      </w:pPr>
      <w:r>
        <w:rPr>
          <w:sz w:val="20"/>
        </w:rPr>
        <w:t xml:space="preserve">Собственники или иные законные владельцы объектов электросетевого хозяйства, входящих в единую национальную (общероссийскую) электрическую сеть, осуществляют согласование вывода объектов электроэнергетики в ремонт и согласование вывода объектов электроэнергетики из эксплуатации также с организацией по управлению единой национальной (общероссийской) электрической сетью в соответствии с условиями заключенных с ней договоров о порядке использования таких объектов.</w:t>
      </w:r>
    </w:p>
    <w:p>
      <w:pPr>
        <w:pStyle w:val="0"/>
        <w:spacing w:before="200" w:line-rule="auto"/>
        <w:ind w:firstLine="540"/>
        <w:jc w:val="both"/>
      </w:pPr>
      <w:r>
        <w:rPr>
          <w:sz w:val="20"/>
        </w:rPr>
        <w:t xml:space="preserve">Собственникам объектов по производству электрической энергии (мощности), капитальные затраты в отношении которых учитывались в порядке, установленном Правительством Российской Федерации, при определении цены на мощность, поставляемую на оптовый рынок, запрещается выводить такие объекты из эксплуатации в течение </w:t>
      </w:r>
      <w:hyperlink w:history="0" r:id="rId1207"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срока</w:t>
        </w:r>
      </w:hyperlink>
      <w:r>
        <w:rPr>
          <w:sz w:val="20"/>
        </w:rPr>
        <w:t xml:space="preserve">, который установлен Правительством Российской Федерации и не может быть меньше двадцати пяти лет с даты начала поставки мощности такими объектами на оптовый рынок по ценам, учитывающим капитальные затраты в отношении таких объектов.</w:t>
      </w:r>
    </w:p>
    <w:p>
      <w:pPr>
        <w:pStyle w:val="0"/>
        <w:spacing w:before="200" w:line-rule="auto"/>
        <w:ind w:firstLine="540"/>
        <w:jc w:val="both"/>
      </w:pPr>
      <w:r>
        <w:rPr>
          <w:sz w:val="20"/>
        </w:rPr>
        <w:t xml:space="preserve">2. Системный оператор, осуществляющий согласование вывода объектов электроэнергетики в ремонт, обязан предоставить его собственникам или иным законным владельцам объектов электроэнергетики, вывод в ремонт которых запрашивается, а в случае угрозы наступления </w:t>
      </w:r>
      <w:hyperlink w:history="0" r:id="rId1208"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последствий</w:t>
        </w:r>
      </w:hyperlink>
      <w:r>
        <w:rPr>
          <w:sz w:val="20"/>
        </w:rPr>
        <w:t xml:space="preserve">, предусмотренных правилами вывода в ремонт и из эксплуатации объектов электроэнергетики, обязан потребовать от собственников или иных законных владельцев таких объектов электроэнергетики приостановить вывод на срок не более чем шесть месяцев.</w:t>
      </w:r>
    </w:p>
    <w:p>
      <w:pPr>
        <w:pStyle w:val="0"/>
        <w:spacing w:before="200" w:line-rule="auto"/>
        <w:ind w:firstLine="540"/>
        <w:jc w:val="both"/>
      </w:pPr>
      <w:r>
        <w:rPr>
          <w:sz w:val="20"/>
        </w:rPr>
        <w:t xml:space="preserve">В случае, если к системному оператору одновременно обратились несколько собственников или иных законных владельцев объектов электроэнергетики с просьбой о согласовании вывода объектов электроэнергетики в ремонт, при осуществлении согласования он не вправе совершать действия, создающие дискриминационные или, напротив, благоприятные условия для деятельности отдельных лиц из числа собственников или иных законных владельцев.</w:t>
      </w:r>
    </w:p>
    <w:bookmarkStart w:id="1983" w:name="P1983"/>
    <w:bookmarkEnd w:id="1983"/>
    <w:p>
      <w:pPr>
        <w:pStyle w:val="0"/>
        <w:spacing w:before="200" w:line-rule="auto"/>
        <w:ind w:firstLine="540"/>
        <w:jc w:val="both"/>
      </w:pPr>
      <w:r>
        <w:rPr>
          <w:sz w:val="20"/>
        </w:rPr>
        <w:t xml:space="preserve">3. Федеральный орган исполнительной власти, уполномоченный на осуществление </w:t>
      </w:r>
      <w:hyperlink w:history="0" r:id="rId1209" w:tooltip="Приказ Минэнерго России от 28.05.2021 N 397 &quot;Об утверждении Административного регламента предоставления Министерством энергетики Российской Федерации государственной услуги по согласованию вывода из эксплуатации объектов электроэнергетики&quot; (Зарегистрировано в Минюсте России 02.11.2021 N 65687) {КонсультантПлюс}">
        <w:r>
          <w:rPr>
            <w:sz w:val="20"/>
            <w:color w:val="0000ff"/>
          </w:rPr>
          <w:t xml:space="preserve">согласования</w:t>
        </w:r>
      </w:hyperlink>
      <w:r>
        <w:rPr>
          <w:sz w:val="20"/>
        </w:rPr>
        <w:t xml:space="preserve"> вывода объектов электроэнергетики из эксплуатации, в соответствии с </w:t>
      </w:r>
      <w:hyperlink w:history="0" r:id="rId1210"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в ремонт и из эксплуатации объектов электроэнергетики обязан предоставить данное согласование или в случае наличия угрозы наступления в результате окончательного вывода указанных объектов из эксплуатации </w:t>
      </w:r>
      <w:hyperlink w:history="0" r:id="rId1211"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последствий</w:t>
        </w:r>
      </w:hyperlink>
      <w:r>
        <w:rPr>
          <w:sz w:val="20"/>
        </w:rPr>
        <w:t xml:space="preserve">, предусмотренных правилами вывода в ремонт и из эксплуатации объектов электроэнергетики, потребовать от собственников объектов электроэнергетики приостановить такой вывод.</w:t>
      </w:r>
    </w:p>
    <w:p>
      <w:pPr>
        <w:pStyle w:val="0"/>
        <w:spacing w:before="200" w:line-rule="auto"/>
        <w:ind w:firstLine="540"/>
        <w:jc w:val="both"/>
      </w:pPr>
      <w:r>
        <w:rPr>
          <w:sz w:val="20"/>
        </w:rPr>
        <w:t xml:space="preserve">Решение о согласовании вывода из эксплуатации объектов электроэнергетики или о направлении собственнику требования о приостановлении такого вывода принимается федеральным органом исполнительной власти, уполномоченным на осуществление согласования вывода объектов электроэнергетики из эксплуатации, на основании заключения системного оператора о возможности вывода из эксплуатации объекта электроэнергетики, которое выдается системным оператором в соответствии с </w:t>
      </w:r>
      <w:hyperlink w:history="0" r:id="rId1212"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в ремонт и из эксплуатации объектов электроэнергетики.</w:t>
      </w:r>
    </w:p>
    <w:p>
      <w:pPr>
        <w:pStyle w:val="0"/>
        <w:spacing w:before="200" w:line-rule="auto"/>
        <w:ind w:firstLine="540"/>
        <w:jc w:val="both"/>
      </w:pPr>
      <w:r>
        <w:rPr>
          <w:sz w:val="20"/>
        </w:rPr>
        <w:t xml:space="preserve">О принятом решении федеральный орган исполнительной власти, уполномоченный на осуществление согласования вывода объектов электроэнергетики из эксплуатации, обязан уведомить орган исполнительной власти субъекта Российской Федерации и орган местного самоуправления поселения или городского округа, на территории которых осуществляется теплоснабжение с использованием объекта, функционирующего в режиме комбинированной выработки электрической и тепловой энергии.</w:t>
      </w:r>
    </w:p>
    <w:p>
      <w:pPr>
        <w:pStyle w:val="0"/>
        <w:spacing w:before="200" w:line-rule="auto"/>
        <w:ind w:firstLine="540"/>
        <w:jc w:val="both"/>
      </w:pPr>
      <w:r>
        <w:rPr>
          <w:sz w:val="20"/>
        </w:rPr>
        <w:t xml:space="preserve">Решение о согласовании вывода из эксплуатации объекта электроэнергетики или о направлении собственнику требования о приостановлении такого вывода принимается в отношении каждой линии электропередачи и (или) оборудования и устройства каждого объекта по производству электрической энергии (мощности) или объекта электросетевого хозяйства отдельно, при этом приостановление вывода из эксплуатации одного объекта в связи с необходимостью продолжения эксплуатации другого объекта не допускается, за исключением случаев, установленных Правительством Российской Федерации.</w:t>
      </w:r>
    </w:p>
    <w:p>
      <w:pPr>
        <w:pStyle w:val="0"/>
        <w:spacing w:before="200" w:line-rule="auto"/>
        <w:ind w:firstLine="540"/>
        <w:jc w:val="both"/>
      </w:pPr>
      <w:r>
        <w:rPr>
          <w:sz w:val="20"/>
        </w:rPr>
        <w:t xml:space="preserve">Срок, на который приостанавливается вывод из эксплуатации объекта электроэнергетики, определяется федеральным органом исполнительной власти, уполномоченным на осуществление согласования вывода объектов электроэнергетики из эксплуатации, в </w:t>
      </w:r>
      <w:r>
        <w:rPr>
          <w:sz w:val="20"/>
        </w:rPr>
        <w:t xml:space="preserve">порядке</w:t>
      </w:r>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В случае, если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 перечень мероприятий по обеспечению вывода из эксплуатации объекта электроэнергетики, указанный срок определяется с учетом сроков реализации мероприятий, необходимых для устранения оснований предъявления федеральным органом исполнительной власти, уполномоченным на осуществление согласования вывода объектов электроэнергетики из эксплуатации, требования о приостановлении вывода объекта электроэнергетики из эксплуатации, в том числе мероприятий по проектированию, строительству, реконструкции, модернизации и (или) техническому перевооружению объекта электросетевого хозяйства и (или) объекта по производству электрической энергии (мощности) (далее также - мероприятия по обеспечению вывода из эксплуатации).</w:t>
      </w:r>
    </w:p>
    <w:p>
      <w:pPr>
        <w:pStyle w:val="0"/>
        <w:spacing w:before="200" w:line-rule="auto"/>
        <w:ind w:firstLine="540"/>
        <w:jc w:val="both"/>
      </w:pPr>
      <w:r>
        <w:rPr>
          <w:sz w:val="20"/>
        </w:rPr>
        <w:t xml:space="preserve">В случаях и в порядке, которые установлены Правительством Российской Федерации в </w:t>
      </w:r>
      <w:r>
        <w:rPr>
          <w:sz w:val="20"/>
        </w:rPr>
        <w:t xml:space="preserve">правилах</w:t>
      </w:r>
      <w:r>
        <w:rPr>
          <w:sz w:val="20"/>
        </w:rPr>
        <w:t xml:space="preserve"> вывода в ремонт и из эксплуатации объектов электроэнергетики, федеральный орган исполнительной власти, уполномоченный на осуществление согласования вывода объектов электроэнергетики из эксплуатации, обязан продлить срок, на который приостанавливается вывод из эксплуатации объекта электроэнергетики.</w:t>
      </w:r>
    </w:p>
    <w:p>
      <w:pPr>
        <w:pStyle w:val="0"/>
        <w:spacing w:before="200" w:line-rule="auto"/>
        <w:ind w:firstLine="540"/>
        <w:jc w:val="both"/>
      </w:pPr>
      <w:r>
        <w:rPr>
          <w:sz w:val="20"/>
        </w:rPr>
        <w:t xml:space="preserve">Действие решений о согласовании вывода из эксплуатации объекта электроэнергетики или направлении собственнику требования о приостановлении такого вывода, принятых федеральным органом исполнительной власти, уполномоченным на осуществление согласования вывода объектов электроэнергетики из эксплуатации, и действие заключений системного оператора о возможности или невозможности вывода из эксплуатации объекта электроэнергетики прекращаются в случаях, установленных Правительством Российской Федерации в </w:t>
      </w:r>
      <w:hyperlink w:history="0" r:id="rId1213"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правилах</w:t>
        </w:r>
      </w:hyperlink>
      <w:r>
        <w:rPr>
          <w:sz w:val="20"/>
        </w:rPr>
        <w:t xml:space="preserve"> вывода в ремонт и из эксплуатации объектов электроэнергетики.</w:t>
      </w:r>
    </w:p>
    <w:p>
      <w:pPr>
        <w:pStyle w:val="0"/>
        <w:jc w:val="both"/>
      </w:pPr>
      <w:r>
        <w:rPr>
          <w:sz w:val="20"/>
        </w:rPr>
        <w:t xml:space="preserve">(абзац введен Федеральным </w:t>
      </w:r>
      <w:hyperlink w:history="0" r:id="rId1214"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174-ФЗ)</w:t>
      </w:r>
    </w:p>
    <w:bookmarkStart w:id="1992" w:name="P1992"/>
    <w:bookmarkEnd w:id="1992"/>
    <w:p>
      <w:pPr>
        <w:pStyle w:val="0"/>
        <w:spacing w:before="200" w:line-rule="auto"/>
        <w:ind w:firstLine="540"/>
        <w:jc w:val="both"/>
      </w:pPr>
      <w:r>
        <w:rPr>
          <w:sz w:val="20"/>
        </w:rPr>
        <w:t xml:space="preserve">4. Мероприятия по обеспечению вывода из эксплуатации определяются федеральным органом исполнительной власти, уполномоченным на осуществление согласования вывода объектов электроэнергетики из эксплуатации, в случаях и в порядке, которые установлены Правительством Российской Федерации, с учетом стоимости реализации мероприятий по обеспечению вывода из эксплуатации, оценки экономических последствий продолжения эксплуатации объекта по производству электрической энергии (мощности) для потребителей на оптовом и розничных рынках электрической энергии (мощности)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pPr>
        <w:pStyle w:val="0"/>
        <w:spacing w:before="200" w:line-rule="auto"/>
        <w:ind w:firstLine="540"/>
        <w:jc w:val="both"/>
      </w:pPr>
      <w:r>
        <w:rPr>
          <w:sz w:val="20"/>
        </w:rPr>
        <w:t xml:space="preserve">Основаниями для определения мероприятий по обеспечению вывода из эксплуатации являются:</w:t>
      </w:r>
    </w:p>
    <w:p>
      <w:pPr>
        <w:pStyle w:val="0"/>
        <w:spacing w:before="200" w:line-rule="auto"/>
        <w:ind w:firstLine="540"/>
        <w:jc w:val="both"/>
      </w:pPr>
      <w:r>
        <w:rPr>
          <w:sz w:val="20"/>
        </w:rPr>
        <w:t xml:space="preserve">предложения собственника объекта по производству электрической энергии (мощности) о перечне мероприятий по обеспечению вывода из эксплуатации, разработанные и согласованные в </w:t>
      </w:r>
      <w:hyperlink w:history="0" r:id="rId1215"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порядке</w:t>
        </w:r>
      </w:hyperlink>
      <w:r>
        <w:rPr>
          <w:sz w:val="20"/>
        </w:rPr>
        <w:t xml:space="preserve">, установленном Правительством Российской Федерации, с системным оператором, а также с собственниками или иными законными владельцами объектов электросетевого хозяйства, на которых планируется проведение мероприятий по обеспечению вывода из эксплуатации;</w:t>
      </w:r>
    </w:p>
    <w:p>
      <w:pPr>
        <w:pStyle w:val="0"/>
        <w:spacing w:before="200" w:line-rule="auto"/>
        <w:ind w:firstLine="540"/>
        <w:jc w:val="both"/>
      </w:pPr>
      <w:r>
        <w:rPr>
          <w:sz w:val="20"/>
        </w:rPr>
        <w:t xml:space="preserve">заключение совета рынка об оценке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и продолжения эксплуатации объекта электроэнергетики, в отношении которого собственником подано заявление о его выводе из эксплуатации;</w:t>
      </w:r>
    </w:p>
    <w:p>
      <w:pPr>
        <w:pStyle w:val="0"/>
        <w:spacing w:before="200" w:line-rule="auto"/>
        <w:ind w:firstLine="540"/>
        <w:jc w:val="both"/>
      </w:pPr>
      <w:r>
        <w:rPr>
          <w:sz w:val="20"/>
        </w:rPr>
        <w:t xml:space="preserve">результаты отбора на конкурентной основе мощности, необходимой для обеспечения вывода объекта электроэнергетики из эксплуатации;</w:t>
      </w:r>
    </w:p>
    <w:p>
      <w:pPr>
        <w:pStyle w:val="0"/>
        <w:spacing w:before="200" w:line-rule="auto"/>
        <w:ind w:firstLine="540"/>
        <w:jc w:val="both"/>
      </w:pPr>
      <w:r>
        <w:rPr>
          <w:sz w:val="20"/>
        </w:rPr>
        <w:t xml:space="preserve">иные документы и (или) информация.</w:t>
      </w:r>
    </w:p>
    <w:p>
      <w:pPr>
        <w:pStyle w:val="0"/>
        <w:spacing w:before="200" w:line-rule="auto"/>
        <w:ind w:firstLine="540"/>
        <w:jc w:val="both"/>
      </w:pPr>
      <w:r>
        <w:rPr>
          <w:sz w:val="20"/>
        </w:rPr>
        <w:t xml:space="preserve">Отбор на конкурентной основе мощности, необходимой для обеспечения вывода из эксплуатации объекта электроэнергетики, проводится системным оператором в порядке и в сроки, которые установлены </w:t>
      </w:r>
      <w:hyperlink w:history="0" r:id="rId1216"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утверждаемыми Правительством Российской Федерации, на условиях, определенных федеральным органом исполнительной власти, уполномоченным на осуществление согласования вывода объектов электроэнергетики из эксплуатации, с учетом предложений о перечне мероприятий по обеспечению вывода из эксплуатации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pPr>
        <w:pStyle w:val="0"/>
        <w:spacing w:before="200" w:line-rule="auto"/>
        <w:ind w:firstLine="540"/>
        <w:jc w:val="both"/>
      </w:pPr>
      <w:r>
        <w:rPr>
          <w:sz w:val="20"/>
        </w:rPr>
        <w:t xml:space="preserve">5. Собственник объекта по производству электрической энергии (мощности), в отношении которого предъявлено требование о приостановлении вывода из эксплуатации и определены мероприятия по обеспечению вывода из эксплуатации, обязан обеспечить реализацию мероприятий по обеспечению вывода из эксплуатации в сроки, установленные федеральным органом исполнительной власти, уполномоченным на осуществление согласования вывода из эксплуатации объектов электроэнергетики, посредством заключения с сетевой организацией договора о реализации мероприятий по обеспечению вывода из эксплуатации и исполнения обязательств по данному договору.</w:t>
      </w:r>
    </w:p>
    <w:p>
      <w:pPr>
        <w:pStyle w:val="0"/>
        <w:spacing w:before="200" w:line-rule="auto"/>
        <w:ind w:firstLine="540"/>
        <w:jc w:val="both"/>
      </w:pPr>
      <w:r>
        <w:rPr>
          <w:sz w:val="20"/>
        </w:rPr>
        <w:t xml:space="preserve">Договор о реализации мероприятий по обеспечению вывода из эксплуатации, заключаемый собственником объекта по производству электрической энергии (мощности) с сетевой организацией, является публичным.</w:t>
      </w:r>
    </w:p>
    <w:p>
      <w:pPr>
        <w:pStyle w:val="0"/>
        <w:spacing w:before="200" w:line-rule="auto"/>
        <w:ind w:firstLine="540"/>
        <w:jc w:val="both"/>
      </w:pPr>
      <w:r>
        <w:rPr>
          <w:sz w:val="20"/>
        </w:rPr>
        <w:t xml:space="preserve">По договору о реализации мероприятий по обеспечению вывода из эксплуатации объекта по производству электрической энергии (мощности) сетевая организация принимает на себя обязательства по реализации мероприятий по обеспечению вывода из эксплуатации, необходимых для осуществления этого вывода в части проектирования, строительства, реконструкции, модернизации и (или) технического перевооружения объектов электросетевого хозяйства, мероприятий по разработке и согласованию с системным оператором технических условий вывода из эксплуатации объекта по производству электрической энергии (мощности), обеспечению готовности объектов электросетевого хозяйства, включая их проектирование, строительство, реконструкцию, модернизацию и (или) техническое перевооружение, а также по урегулированию в случае необходимости отношений с третьими лицами.</w:t>
      </w:r>
    </w:p>
    <w:p>
      <w:pPr>
        <w:pStyle w:val="0"/>
        <w:spacing w:before="200" w:line-rule="auto"/>
        <w:ind w:firstLine="540"/>
        <w:jc w:val="both"/>
      </w:pPr>
      <w:r>
        <w:rPr>
          <w:sz w:val="20"/>
        </w:rPr>
        <w:t xml:space="preserve">Состав выдаваемых сетевой организацией технических условий вывода из эксплуатации объекта по производству электрической энергии (мощности) определяется с учетом перечня мероприятий по обеспечению вывода из эксплуатации, которые необходимо реализовать для обеспечения вывода из эксплуатации такого объекта и которые указаны федеральным органом исполнительной власти, уполномоченным на осуществление согласования вывода из эксплуатации объектов электроэнергетики, в требовании о приостановлении вывода из эксплуатации объекта электроэнергетики.</w:t>
      </w:r>
    </w:p>
    <w:p>
      <w:pPr>
        <w:pStyle w:val="0"/>
        <w:spacing w:before="200" w:line-rule="auto"/>
        <w:ind w:firstLine="540"/>
        <w:jc w:val="both"/>
      </w:pPr>
      <w:r>
        <w:rPr>
          <w:sz w:val="20"/>
        </w:rPr>
        <w:t xml:space="preserve">Предельный срок реализации сетевой организацией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pPr>
        <w:pStyle w:val="0"/>
        <w:spacing w:before="200" w:line-rule="auto"/>
        <w:ind w:firstLine="540"/>
        <w:jc w:val="both"/>
      </w:pPr>
      <w:r>
        <w:rPr>
          <w:sz w:val="20"/>
        </w:rPr>
        <w:t xml:space="preserve">Плата за реализацию сетевой организацией мероприятий по обеспечению вывода из эксплуатации по договору о реализации мероприятий по обеспечению вывода из эксплуатации определяется в порядке, установленном </w:t>
      </w:r>
      <w:hyperlink w:history="0" w:anchor="P932" w:tooltip="Статья 23.2. Особенности государственного регулирования цен (тарифов) на услуги субъектов естественных монополий в электроэнергетике, платы за технологическое присоединение к электрическим сетям и платы за реализацию сетевой организацией мероприятий по обеспечению вывода из эксплуатации объекта по производству электрической энергии (мощности)">
        <w:r>
          <w:rPr>
            <w:sz w:val="20"/>
            <w:color w:val="0000ff"/>
          </w:rPr>
          <w:t xml:space="preserve">статьей 23.2</w:t>
        </w:r>
      </w:hyperlink>
      <w:r>
        <w:rPr>
          <w:sz w:val="20"/>
        </w:rPr>
        <w:t xml:space="preserve"> настоящего Федерального закона, и взимается однократно.</w:t>
      </w:r>
    </w:p>
    <w:p>
      <w:pPr>
        <w:pStyle w:val="0"/>
        <w:spacing w:before="200" w:line-rule="auto"/>
        <w:ind w:firstLine="540"/>
        <w:jc w:val="both"/>
      </w:pPr>
      <w:r>
        <w:rPr>
          <w:sz w:val="20"/>
        </w:rPr>
        <w:t xml:space="preserve">Правила заключения и исполнения договоров о реализации мероприятий по обеспечению вывода из эксплуатации, в том числе существенные условия таких договоров, состав технических условий вывода из эксплуатации объектов по производству электрической энергии (мощности) и порядок их согласования с системным оператором, ответственность сетевой организации за несоблюдение сроков реализации мероприятий по обеспечению вывода из эксплуатации, а также ответственность собственников объектов по производству электрической энергии (мощности) за несоблюдение сроков оплаты услуг сетевой организации, порядок и сроки представления федеральному органу исполнительной власти, уполномоченному на осуществление согласования вывода объектов электроэнергетики из эксплуатации, информации об исполнении сторонами договора своих обязательств по нему определяются </w:t>
      </w:r>
      <w:hyperlink w:history="0" r:id="rId1217"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в ремонт и из эксплуатации объектов электроэнергетики, утверждаемыми Правительством Российской Федерации.</w:t>
      </w:r>
    </w:p>
    <w:bookmarkStart w:id="2006" w:name="P2006"/>
    <w:bookmarkEnd w:id="2006"/>
    <w:p>
      <w:pPr>
        <w:pStyle w:val="0"/>
        <w:spacing w:before="200" w:line-rule="auto"/>
        <w:ind w:firstLine="540"/>
        <w:jc w:val="both"/>
      </w:pPr>
      <w:r>
        <w:rPr>
          <w:sz w:val="20"/>
        </w:rPr>
        <w:t xml:space="preserve">В случае, если вывод из эксплуатации объекта по производству электрической энергии (мощности) осуществляется в целях его замещения другим объектом по производству электрической энергии (мощности), строительство, реконструкция, модернизация и (или) техническое перевооружение которого выполняются тем же собственником, договор о реализации мероприятий по обеспечению вывода из эксплуатации не заключается при одновременном выполнении следующих условий:</w:t>
      </w:r>
    </w:p>
    <w:p>
      <w:pPr>
        <w:pStyle w:val="0"/>
        <w:spacing w:before="200" w:line-rule="auto"/>
        <w:ind w:firstLine="540"/>
        <w:jc w:val="both"/>
      </w:pPr>
      <w:r>
        <w:rPr>
          <w:sz w:val="20"/>
        </w:rPr>
        <w:t xml:space="preserve">техническими условиями технологического присоединения к электрическим сетям вновь сооружаемого объекта по производству электрической энергии (мощности), согласованными в установленном порядке с системным оператором, предусмотрены мероприятия по обеспечению вывода из эксплуатации объекта по производству электрической энергии (мощности), взамен которого планируется ввести в эксплуатацию вновь сооружаемый объект по производству электрической энергии (мощности);</w:t>
      </w:r>
    </w:p>
    <w:p>
      <w:pPr>
        <w:pStyle w:val="0"/>
        <w:spacing w:before="200" w:line-rule="auto"/>
        <w:ind w:firstLine="540"/>
        <w:jc w:val="both"/>
      </w:pPr>
      <w:r>
        <w:rPr>
          <w:sz w:val="20"/>
        </w:rPr>
        <w:t xml:space="preserve">условия и сроки реализации мероприятий по технологическому присоединению к электрическим сетям вновь сооружаемого объекта по производству электрической энергии (мощности), предусмотренные договором об осуществлении технологического присоединения, заключенным собственником планируемого к выводу из эксплуатации объекта по производству электрической энергии (мощности) и сетевой организацией, определены с учетом условий и сроков вывода из эксплуатации такого объекта, которые установлены федеральным органом исполнительной власти, уполномоченным на осуществление согласования вывода объектов электроэнергетики из эксплуатации, в соответствии с </w:t>
      </w:r>
      <w:hyperlink w:history="0" w:anchor="P1992" w:tooltip="4. Мероприятия по обеспечению вывода из эксплуатации определяются федеральным органом исполнительной власти, уполномоченным на осуществление согласования вывода объектов электроэнергетики из эксплуатации, в случаях и в порядке, которые установлены Правительством Российской Федерации, с учетом стоимости реализации мероприятий по обеспечению вывода из эксплуатации, оценки экономических последствий продолжения эксплуатации объекта по производству электрической энергии (мощности) для потребителей на оптовом ...">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В случае, предусмотренном </w:t>
      </w:r>
      <w:hyperlink w:history="0" w:anchor="P2006" w:tooltip="В случае, если вывод из эксплуатации объекта по производству электрической энергии (мощности) осуществляется в целях его замещения другим объектом по производству электрической энергии (мощности), строительство, реконструкция, модернизация и (или) техническое перевооружение которого выполняются тем же собственником, договор о реализации мероприятий по обеспечению вывода из эксплуатации не заключается при одновременном выполнении следующих условий:">
        <w:r>
          <w:rPr>
            <w:sz w:val="20"/>
            <w:color w:val="0000ff"/>
          </w:rPr>
          <w:t xml:space="preserve">абзацем восьмым</w:t>
        </w:r>
      </w:hyperlink>
      <w:r>
        <w:rPr>
          <w:sz w:val="20"/>
        </w:rPr>
        <w:t xml:space="preserve"> настоящего пункта, реализация мероприятий по обеспечению вывода из эксплуатации осуществляется в рамках выполнения обязательств по договору об осуществлении технологического присоединения к электрическим сетям.</w:t>
      </w:r>
    </w:p>
    <w:p>
      <w:pPr>
        <w:pStyle w:val="0"/>
        <w:spacing w:before="200" w:line-rule="auto"/>
        <w:ind w:firstLine="540"/>
        <w:jc w:val="both"/>
      </w:pPr>
      <w:r>
        <w:rPr>
          <w:sz w:val="20"/>
        </w:rPr>
        <w:t xml:space="preserve">В случае, если мероприятия по обеспечению вывода из эксплуатации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определены по результатам отбора на конкурентной основе мощности, проведенного в соответствии с </w:t>
      </w:r>
      <w:hyperlink w:history="0" w:anchor="P1992" w:tooltip="4. Мероприятия по обеспечению вывода из эксплуатации определяются федеральным органом исполнительной власти, уполномоченным на осуществление согласования вывода объектов электроэнергетики из эксплуатации, в случаях и в порядке, которые установлены Правительством Российской Федерации, с учетом стоимости реализации мероприятий по обеспечению вывода из эксплуатации, оценки экономических последствий продолжения эксплуатации объекта по производству электрической энергии (мощности) для потребителей на оптовом ...">
        <w:r>
          <w:rPr>
            <w:sz w:val="20"/>
            <w:color w:val="0000ff"/>
          </w:rPr>
          <w:t xml:space="preserve">пунктом 4</w:t>
        </w:r>
      </w:hyperlink>
      <w:r>
        <w:rPr>
          <w:sz w:val="20"/>
        </w:rPr>
        <w:t xml:space="preserve"> настоящей статьи, предельный срок выполнения победителем такого отбора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pPr>
        <w:pStyle w:val="0"/>
        <w:spacing w:before="200" w:line-rule="auto"/>
        <w:ind w:firstLine="540"/>
        <w:jc w:val="both"/>
      </w:pPr>
      <w:r>
        <w:rPr>
          <w:sz w:val="20"/>
        </w:rPr>
        <w:t xml:space="preserve">6. Оплата мощности, производимой и поставляемой на оптовый рынок с использованием объекта по производству электрической энергии (мощности), в отношении которого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его вывода из эксплуатации, осуществляется по регулируемым ценам (тарифам), устанавливаемым Правительством Российской Федерации в виде </w:t>
      </w:r>
      <w:hyperlink w:history="0" r:id="rId1218"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порядка</w:t>
        </w:r>
      </w:hyperlink>
      <w:r>
        <w:rPr>
          <w:sz w:val="20"/>
        </w:rPr>
        <w:t xml:space="preserve"> их определения. Особенности порядка и сроков оплаты мощности, производимой таким объектом, а также порядок применения соответствующих регулируемых цен (тарифов) определяется Правительством Российской Федерации.</w:t>
      </w:r>
    </w:p>
    <w:p>
      <w:pPr>
        <w:pStyle w:val="0"/>
        <w:spacing w:before="200" w:line-rule="auto"/>
        <w:ind w:firstLine="540"/>
        <w:jc w:val="both"/>
      </w:pPr>
      <w:r>
        <w:rPr>
          <w:sz w:val="20"/>
        </w:rPr>
        <w:t xml:space="preserve">При определении указанных в настоящем пункте регулируемых цен (тарифов) размер расходов на продолжение эксплуатации объекта по производству электрической энергии (мощности), учтенных федеральным органом исполнительной власти, уполномоченным на осуществление согласования вывода объектов электроэнергетики из эксплуатации, при принятии решений в соответствии с </w:t>
      </w:r>
      <w:hyperlink w:history="0" w:anchor="P1983" w:tooltip="3. Федеральный орган исполнительной власти, уполномоченный на осуществление согласования вывода объектов электроэнергетики из эксплуатации, в соответствии с правилами вывода в ремонт и из эксплуатации объектов электроэнергетики обязан предоставить данное согласование или в случае наличия угрозы наступления в результате окончательного вывода указанных объектов из эксплуатации последствий, предусмотренных правилами вывода в ремонт и из эксплуатации объектов электроэнергетики, потребовать от собственников о...">
        <w:r>
          <w:rPr>
            <w:sz w:val="20"/>
            <w:color w:val="0000ff"/>
          </w:rPr>
          <w:t xml:space="preserve">пунктами 3</w:t>
        </w:r>
      </w:hyperlink>
      <w:r>
        <w:rPr>
          <w:sz w:val="20"/>
        </w:rPr>
        <w:t xml:space="preserve"> и </w:t>
      </w:r>
      <w:hyperlink w:history="0" w:anchor="P1992" w:tooltip="4. Мероприятия по обеспечению вывода из эксплуатации определяются федеральным органом исполнительной власти, уполномоченным на осуществление согласования вывода объектов электроэнергетики из эксплуатации, в случаях и в порядке, которые установлены Правительством Российской Федерации, с учетом стоимости реализации мероприятий по обеспечению вывода из эксплуатации, оценки экономических последствий продолжения эксплуатации объекта по производству электрической энергии (мощности) для потребителей на оптовом ...">
        <w:r>
          <w:rPr>
            <w:sz w:val="20"/>
            <w:color w:val="0000ff"/>
          </w:rPr>
          <w:t xml:space="preserve">4</w:t>
        </w:r>
      </w:hyperlink>
      <w:r>
        <w:rPr>
          <w:sz w:val="20"/>
        </w:rPr>
        <w:t xml:space="preserve"> настоящей статьи, не должен превышать наименьшую из следующих величин:</w:t>
      </w:r>
    </w:p>
    <w:p>
      <w:pPr>
        <w:pStyle w:val="0"/>
        <w:spacing w:before="200" w:line-rule="auto"/>
        <w:ind w:firstLine="540"/>
        <w:jc w:val="both"/>
      </w:pPr>
      <w:r>
        <w:rPr>
          <w:sz w:val="20"/>
        </w:rPr>
        <w:t xml:space="preserve">стоимость реализации мероприятий по обеспечению вывода из эксплуатации;</w:t>
      </w:r>
    </w:p>
    <w:p>
      <w:pPr>
        <w:pStyle w:val="0"/>
        <w:spacing w:before="200" w:line-rule="auto"/>
        <w:ind w:firstLine="540"/>
        <w:jc w:val="both"/>
      </w:pPr>
      <w:r>
        <w:rPr>
          <w:sz w:val="20"/>
        </w:rPr>
        <w:t xml:space="preserve">затраты, связанные с продолжением функционирования объекта по производству электрической энергии (мощности) без реализации мероприятий по обеспечению вывода из эксплуатации.</w:t>
      </w:r>
    </w:p>
    <w:p>
      <w:pPr>
        <w:pStyle w:val="0"/>
        <w:spacing w:before="200" w:line-rule="auto"/>
        <w:ind w:firstLine="540"/>
        <w:jc w:val="both"/>
      </w:pPr>
      <w:hyperlink w:history="0" r:id="rId1219" w:tooltip="Постановление Правительства РФ от 30.01.2021 N 86 (ред. от 21.03.2022)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Иные</w:t>
        </w:r>
      </w:hyperlink>
      <w:r>
        <w:rPr>
          <w:sz w:val="20"/>
        </w:rPr>
        <w:t xml:space="preserve"> особенности функционирования объектов по производству электрической энергии (мощности), в отношении которых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вывода их из эксплуатации, определяются Правительством Российской Федерации.</w:t>
      </w:r>
    </w:p>
    <w:p>
      <w:pPr>
        <w:pStyle w:val="0"/>
        <w:spacing w:before="200" w:line-rule="auto"/>
        <w:ind w:firstLine="540"/>
        <w:jc w:val="both"/>
      </w:pPr>
      <w:r>
        <w:rPr>
          <w:sz w:val="20"/>
        </w:rPr>
        <w:t xml:space="preserve">Собственнику или иному законному владельцу объекта по производству электрической энергии (мощности) с даты вывода такого объекта из эксплуатации, согласованной федеральным органом исполнительной власти, уполномоченным на осуществление согласования вывода объектов электроэнергетики из эксплуатации, запрещается заниматься деятельностью по поставке мощности, производимой с использованием такого объекта, на оптовом рынке.</w:t>
      </w:r>
    </w:p>
    <w:p>
      <w:pPr>
        <w:pStyle w:val="0"/>
        <w:spacing w:before="200" w:line-rule="auto"/>
        <w:ind w:firstLine="540"/>
        <w:jc w:val="both"/>
      </w:pPr>
      <w:r>
        <w:rPr>
          <w:sz w:val="20"/>
        </w:rPr>
        <w:t xml:space="preserve">7. В случае, если собственником объекта по производству электрической энергии (мощности) планируется вывод такого объекта из эксплуатации, собственник такого объекта обязан осуществить одновременно согласование вывода из эксплуатации как генерирующего оборудования такого объекта, так и объектов электросетевого хозяйства, входящих в его состав. Системный оператор и федеральный орган исполнительной власти, уполномоченный на осуществление согласования вывода объектов электроэнергетики из эксплуатации, при согласовании возможности вывода объекта по производству электрической энергии (мощности) из эксплуатации оценивают возможность вывода из эксплуатации генерирующего оборудования, а также возможность вывода из эксплуатации или необходимость продолжения эксплуатации объектов электросетевого хозяйства и (или) их частей, входящих в состав объекта по производству электрической энергии (мощности).</w:t>
      </w:r>
    </w:p>
    <w:p>
      <w:pPr>
        <w:pStyle w:val="0"/>
        <w:spacing w:before="200" w:line-rule="auto"/>
        <w:ind w:firstLine="540"/>
        <w:jc w:val="both"/>
      </w:pPr>
      <w:r>
        <w:rPr>
          <w:sz w:val="20"/>
        </w:rPr>
        <w:t xml:space="preserve">8. Ответственность за нарушение установленного настоящей статьей порядка временного вывода в ремонт объектов электроэнергетики, окончательного вывода из эксплуатации объектов электроэнергетики устанавливается </w:t>
      </w:r>
      <w:hyperlink w:history="0" r:id="rId1220" w:tooltip="&quot;Кодекс Российской Федерации об административных правонарушениях&quot; от 30.12.2001 N 195-ФЗ (ред. от 11.06.2022) (с изм. и доп., вступ. в силу с 01.07.2022)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Ответственность собственника объекта по производству электрической энергии (мощности) в части выполнения своих обязательств по реализации мероприятий по обеспечению вывода из эксплуатации, а также ответственность победителя отбора на конкурентной основе мощности, необходимой для обеспечения вывода из эксплуатации объекта электроэнергетики, устанавливается правилами оптового рынка, в том числе в виде применения понижающих коэффициентов к регулируемым ценам (тарифам) на электрическую энергию (мощность), производимую и поставляемую с использованием указанных в настоящем абзаце объектов электроэнергетики.</w:t>
      </w:r>
    </w:p>
    <w:p>
      <w:pPr>
        <w:pStyle w:val="0"/>
        <w:spacing w:before="200" w:line-rule="auto"/>
        <w:ind w:firstLine="540"/>
        <w:jc w:val="both"/>
      </w:pPr>
      <w:r>
        <w:rPr>
          <w:sz w:val="20"/>
        </w:rPr>
        <w:t xml:space="preserve">9. Положения настоящей статьи распространяются на атомные электростанции с учетом особенностей их функционирования, установленных </w:t>
      </w:r>
      <w:hyperlink w:history="0" r:id="rId1221" w:tooltip="Федеральный закон от 21.11.1995 N 170-ФЗ (ред. от 30.04.2021) &quot;Об использовании атомной энергии&quot; {КонсультантПлюс}">
        <w:r>
          <w:rPr>
            <w:sz w:val="20"/>
            <w:color w:val="0000ff"/>
          </w:rPr>
          <w:t xml:space="preserve">законодательством</w:t>
        </w:r>
      </w:hyperlink>
      <w:r>
        <w:rPr>
          <w:sz w:val="20"/>
        </w:rPr>
        <w:t xml:space="preserve"> Российской Федерации об использовании атомной энергии.</w:t>
      </w:r>
    </w:p>
    <w:p>
      <w:pPr>
        <w:pStyle w:val="0"/>
      </w:pPr>
      <w:r>
        <w:rPr>
          <w:sz w:val="20"/>
        </w:rPr>
      </w:r>
    </w:p>
    <w:p>
      <w:pPr>
        <w:pStyle w:val="2"/>
        <w:outlineLvl w:val="1"/>
        <w:ind w:firstLine="540"/>
        <w:jc w:val="both"/>
      </w:pPr>
      <w:r>
        <w:rPr>
          <w:sz w:val="20"/>
        </w:rPr>
        <w:t xml:space="preserve">Статья 45. Правовое регулирование теплоснабжения в Российской Федерации</w:t>
      </w:r>
    </w:p>
    <w:p>
      <w:pPr>
        <w:pStyle w:val="0"/>
      </w:pPr>
      <w:r>
        <w:rPr>
          <w:sz w:val="20"/>
        </w:rPr>
      </w:r>
    </w:p>
    <w:p>
      <w:pPr>
        <w:pStyle w:val="0"/>
        <w:ind w:firstLine="540"/>
        <w:jc w:val="both"/>
      </w:pPr>
      <w:r>
        <w:rPr>
          <w:sz w:val="20"/>
        </w:rPr>
        <w:t xml:space="preserve">Отношения, связанные с теплоснабжением потребителей, регулируются федеральными </w:t>
      </w:r>
      <w:hyperlink w:history="0" r:id="rId1222" w:tooltip="Федеральный закон от 27.07.2010 N 190-ФЗ (ред. от 01.05.2022) &quot;О теплоснабжении&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с учетом установленных настоящим Федеральным законом особенностей оперативно-диспетчерского управления работой теплоэлектростанций в режиме комбинированной выработки электрической и тепловой энергии, особенностей участия субъектов оптового рынка, осуществляющих производство электрической и тепловой энергии в режиме комбинированной выработки, в оптовом рынке, а также устанавливаемых Правительством Российской Федерации особенностей государственного регулирования цен (тарифов) на электрическую и тепловую энергию, вырабатываемую в режиме комбинированной выработки электрической и тепловой энергии.</w:t>
      </w:r>
    </w:p>
    <w:p>
      <w:pPr>
        <w:pStyle w:val="0"/>
      </w:pPr>
      <w:r>
        <w:rPr>
          <w:sz w:val="20"/>
        </w:rPr>
      </w:r>
    </w:p>
    <w:p>
      <w:pPr>
        <w:pStyle w:val="2"/>
        <w:outlineLvl w:val="1"/>
        <w:ind w:firstLine="540"/>
        <w:jc w:val="both"/>
      </w:pPr>
      <w:r>
        <w:rPr>
          <w:sz w:val="20"/>
        </w:rPr>
        <w:t xml:space="preserve">Статья 46. Утратила силу. - Федеральный </w:t>
      </w:r>
      <w:hyperlink w:history="0" r:id="rId1223" w:tooltip="Федеральный закон от 11.06.2022 N 174-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11.06.2022 N 174-ФЗ.</w:t>
      </w:r>
    </w:p>
    <w:p>
      <w:pPr>
        <w:pStyle w:val="0"/>
        <w:ind w:firstLine="540"/>
        <w:jc w:val="both"/>
      </w:pPr>
      <w:r>
        <w:rPr>
          <w:sz w:val="20"/>
        </w:rPr>
      </w:r>
    </w:p>
    <w:p>
      <w:pPr>
        <w:pStyle w:val="2"/>
        <w:outlineLvl w:val="1"/>
        <w:ind w:firstLine="540"/>
        <w:jc w:val="both"/>
      </w:pPr>
      <w:r>
        <w:rPr>
          <w:sz w:val="20"/>
        </w:rPr>
        <w:t xml:space="preserve">Статья 46.1. Обеспечение надежного функционирования тепловых электростанций</w:t>
      </w:r>
    </w:p>
    <w:p>
      <w:pPr>
        <w:pStyle w:val="0"/>
        <w:ind w:firstLine="540"/>
        <w:jc w:val="both"/>
      </w:pPr>
      <w:r>
        <w:rPr>
          <w:sz w:val="20"/>
        </w:rPr>
        <w:t xml:space="preserve">(введена Федеральным </w:t>
      </w:r>
      <w:hyperlink w:history="0" r:id="rId1224" w:tooltip="Федеральный закон от 26.07.2010 N 189-ФЗ (ред. от 18.07.2011) &quot;О внесении изменений в Федеральный закон &quot;Об электроэнергетике&quot; и Кодекс Российской Федерации об административных правонарушениях в целях обеспечения устойчивого и надежного снабжения электрической и тепловой энергией ее потребителей&quot; {КонсультантПлюс}">
        <w:r>
          <w:rPr>
            <w:sz w:val="20"/>
            <w:color w:val="0000ff"/>
          </w:rPr>
          <w:t xml:space="preserve">законом</w:t>
        </w:r>
      </w:hyperlink>
      <w:r>
        <w:rPr>
          <w:sz w:val="20"/>
        </w:rPr>
        <w:t xml:space="preserve"> от 26.07.2010 N 189-ФЗ)</w:t>
      </w:r>
    </w:p>
    <w:p>
      <w:pPr>
        <w:pStyle w:val="0"/>
        <w:ind w:firstLine="540"/>
        <w:jc w:val="both"/>
      </w:pPr>
      <w:r>
        <w:rPr>
          <w:sz w:val="20"/>
        </w:rPr>
      </w:r>
    </w:p>
    <w:p>
      <w:pPr>
        <w:pStyle w:val="0"/>
        <w:ind w:firstLine="540"/>
        <w:jc w:val="both"/>
      </w:pPr>
      <w:r>
        <w:rPr>
          <w:sz w:val="20"/>
        </w:rPr>
        <w:t xml:space="preserve">1. Собственники или иные законные владельцы тепловых электростанций обязаны обеспечивать наличие запасов топлива, в том числе в отопительный сезон, в соответствии с </w:t>
      </w:r>
      <w:r>
        <w:rPr>
          <w:sz w:val="20"/>
        </w:rPr>
        <w:t xml:space="preserve">нормативами</w:t>
      </w:r>
      <w:r>
        <w:rPr>
          <w:sz w:val="20"/>
        </w:rPr>
        <w:t xml:space="preserve"> запасов топлива на тепловых электростанциях, утвержденными Правительством Российской Федерации или уполномоченным им федеральным органом исполнительной власти, с учетом особенностей, установленных настоящим пунктом для тепловых электростанций, использующих в качестве основного топлива нефтяной (попутный) газ.</w:t>
      </w:r>
    </w:p>
    <w:p>
      <w:pPr>
        <w:pStyle w:val="0"/>
        <w:spacing w:before="200" w:line-rule="auto"/>
        <w:ind w:firstLine="540"/>
        <w:jc w:val="both"/>
      </w:pPr>
      <w:r>
        <w:rPr>
          <w:sz w:val="20"/>
        </w:rPr>
        <w:t xml:space="preserve">На тепловых электростанциях, использующих в качестве основного топлива нефтяной (попутный) газ, запасы топлива создаются в случае электроснабжения и (или) теплоснабжения объектов жилищно-коммунального хозяйства.</w:t>
      </w:r>
    </w:p>
    <w:p>
      <w:pPr>
        <w:pStyle w:val="0"/>
        <w:spacing w:before="200" w:line-rule="auto"/>
        <w:ind w:firstLine="540"/>
        <w:jc w:val="both"/>
      </w:pPr>
      <w:r>
        <w:rPr>
          <w:sz w:val="20"/>
        </w:rPr>
        <w:t xml:space="preserve">Собственники или иные законные владельцы тепловых электростанций, использующих в качестве основного топлива нефтяной (попутный) газ и осуществляющих электроснабжение и (или) теплоснабжение объектов жилищно-коммунального хозяйства, вправе создавать и использовать запасы иных видов топлива с учетом проектной документации на строительство, реконструкцию тепловой электростанции.</w:t>
      </w:r>
    </w:p>
    <w:p>
      <w:pPr>
        <w:pStyle w:val="0"/>
        <w:spacing w:before="200" w:line-rule="auto"/>
        <w:ind w:firstLine="540"/>
        <w:jc w:val="both"/>
      </w:pPr>
      <w:r>
        <w:rPr>
          <w:sz w:val="20"/>
        </w:rPr>
        <w:t xml:space="preserve">В случае невозможности использования в соответствии с проектной документацией на строительство, реконструкцию тепловой электростанции иного вида топлива, собственники или иные законные владельцы тепловых электростанций, использующих в качестве основного топлива нефтяной (попутный) газ, обязаны обеспечить наличие иного источника электроснабжения и (или) теплоснабжения в объеме, необходимом для потребления объектами жилищно-коммунального хозяйства.</w:t>
      </w:r>
    </w:p>
    <w:p>
      <w:pPr>
        <w:pStyle w:val="0"/>
        <w:spacing w:before="200" w:line-rule="auto"/>
        <w:ind w:firstLine="540"/>
        <w:jc w:val="both"/>
      </w:pPr>
      <w:r>
        <w:rPr>
          <w:sz w:val="20"/>
        </w:rPr>
        <w:t xml:space="preserve">2. Нарушение нормативов запасов топлива, порядка создания и использования тепловыми электростанциями запасов топлива, в том числе в отопительный сезон, влечет за собой ответственность в соответствии с </w:t>
      </w:r>
      <w:hyperlink w:history="0" r:id="rId1225" w:tooltip="&quot;Кодекс Российской Федерации об административных правонарушениях&quot; от 30.12.2001 N 195-ФЗ (ред. от 11.06.2022) (с изм. и доп., вступ. в силу с 01.07.2022)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bookmarkStart w:id="2037" w:name="P2037"/>
    <w:bookmarkEnd w:id="2037"/>
    <w:p>
      <w:pPr>
        <w:pStyle w:val="2"/>
        <w:outlineLvl w:val="1"/>
        <w:ind w:firstLine="540"/>
        <w:jc w:val="both"/>
      </w:pPr>
      <w:r>
        <w:rPr>
          <w:sz w:val="20"/>
        </w:rPr>
        <w:t xml:space="preserve">Статья 46.2. Обеспечение готовности к работе в сфере электроэнергетики</w:t>
      </w:r>
    </w:p>
    <w:p>
      <w:pPr>
        <w:pStyle w:val="0"/>
        <w:ind w:firstLine="540"/>
        <w:jc w:val="both"/>
      </w:pPr>
      <w:r>
        <w:rPr>
          <w:sz w:val="20"/>
        </w:rPr>
        <w:t xml:space="preserve">(введена Федеральным </w:t>
      </w:r>
      <w:hyperlink w:history="0" r:id="rId122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Субъекты электроэнергетики, соответствующие установленным Правительством Российской Федерации </w:t>
      </w:r>
      <w:r>
        <w:rPr>
          <w:sz w:val="20"/>
        </w:rPr>
        <w:t xml:space="preserve">критериям</w:t>
      </w:r>
      <w:r>
        <w:rPr>
          <w:sz w:val="20"/>
        </w:rPr>
        <w:t xml:space="preserve">, обязаны обеспечивать готовность к работе в сфере электроэнергетики, в том числе в отопительный сезон, путем достижения значений показателей риска нарушения их работы в сфере электроэнергетики, определенных Правительством Российской Федерации или уполномоченным им федеральным органом исполнительной власти. Оценка достижения указанных показателей осуществляется в соответствии со </w:t>
      </w:r>
      <w:hyperlink w:history="0" w:anchor="P1342" w:tooltip="Статья 28.3. Мониторинг риска нарушения работы субъектов электроэнергетики в сфере электроэнергетики">
        <w:r>
          <w:rPr>
            <w:sz w:val="20"/>
            <w:color w:val="0000ff"/>
          </w:rPr>
          <w:t xml:space="preserve">статьей 28.3</w:t>
        </w:r>
      </w:hyperlink>
      <w:r>
        <w:rPr>
          <w:sz w:val="20"/>
        </w:rPr>
        <w:t xml:space="preserve"> настоящего Федерального закона.</w:t>
      </w:r>
    </w:p>
    <w:p>
      <w:pPr>
        <w:pStyle w:val="0"/>
        <w:spacing w:before="200" w:line-rule="auto"/>
        <w:ind w:firstLine="540"/>
        <w:jc w:val="both"/>
      </w:pPr>
      <w:r>
        <w:rPr>
          <w:sz w:val="20"/>
        </w:rPr>
        <w:t xml:space="preserve">2. В случаях, установленных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осуществляет оценку готовности субъектов электроэнергетики к работе в отопительный сезон.</w:t>
      </w:r>
    </w:p>
    <w:p>
      <w:pPr>
        <w:pStyle w:val="0"/>
        <w:spacing w:before="200" w:line-rule="auto"/>
        <w:ind w:firstLine="540"/>
        <w:jc w:val="both"/>
      </w:pPr>
      <w:r>
        <w:rPr>
          <w:sz w:val="20"/>
        </w:rPr>
        <w:t xml:space="preserve">Оценка готовности к работе в отопительный сезон осуществляется на основании результатов мониторинга риска нарушения работы субъектов электроэнергетики в сфере электроэнергетики, проводимого в соответствии со </w:t>
      </w:r>
      <w:hyperlink w:history="0" w:anchor="P1342" w:tooltip="Статья 28.3. Мониторинг риска нарушения работы субъектов электроэнергетики в сфере электроэнергетики">
        <w:r>
          <w:rPr>
            <w:sz w:val="20"/>
            <w:color w:val="0000ff"/>
          </w:rPr>
          <w:t xml:space="preserve">статьей 28.3</w:t>
        </w:r>
      </w:hyperlink>
      <w:r>
        <w:rPr>
          <w:sz w:val="20"/>
        </w:rPr>
        <w:t xml:space="preserve"> настоящего Федерального закона, и подтверждается </w:t>
      </w:r>
      <w:hyperlink w:history="0" r:id="rId1227" w:tooltip="Постановление Правительства РФ от 10.05.2017 N 543 (ред. от 30.04.2022) &quot;О порядке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вместе с &quot;Правилами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КонсультантПлюс}">
        <w:r>
          <w:rPr>
            <w:sz w:val="20"/>
            <w:color w:val="0000ff"/>
          </w:rPr>
          <w:t xml:space="preserve">паспортом</w:t>
        </w:r>
      </w:hyperlink>
      <w:r>
        <w:rPr>
          <w:sz w:val="20"/>
        </w:rPr>
        <w:t xml:space="preserve"> готовности к работе в отопительный сезон.</w:t>
      </w:r>
    </w:p>
    <w:p>
      <w:pPr>
        <w:pStyle w:val="0"/>
        <w:spacing w:before="200" w:line-rule="auto"/>
        <w:ind w:firstLine="540"/>
        <w:jc w:val="both"/>
      </w:pPr>
      <w:hyperlink w:history="0" r:id="rId1228" w:tooltip="Постановление Правительства РФ от 10.05.2017 N 543 (ред. от 30.04.2022) &quot;О порядке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вместе с &quot;Правилами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quot;) {КонсультантПлюс}">
        <w:r>
          <w:rPr>
            <w:sz w:val="20"/>
            <w:color w:val="0000ff"/>
          </w:rPr>
          <w:t xml:space="preserve">Порядок</w:t>
        </w:r>
      </w:hyperlink>
      <w:r>
        <w:rPr>
          <w:sz w:val="20"/>
        </w:rPr>
        <w:t xml:space="preserve"> проведения оценки готовности субъектов электроэнергетики к работе в отопительный сезон, в том числе критерии отнесения субъектов электроэнергетики к числу субъектов, в отношении которых необходимо проводить такую оценку, и порядок принятия решения о выдаче паспорта готовности к работе в отопительный сезон устанавливаются Правительством Российской Федерации.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Положения ст. 46.3 </w:t>
            </w:r>
            <w:hyperlink w:history="0" r:id="rId1229" w:tooltip="Федеральный закон от 01.05.2022 N 127-ФЗ &quot;О внесении изменений в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w:history="0" r:id="rId1230" w:tooltip="Федеральный закон от 01.05.2022 N 127-ФЗ &quot;О внесении изменений в отдельные законодательные акты Российской Федерации&quot; {КонсультантПлюс}">
              <w:r>
                <w:rPr>
                  <w:sz w:val="20"/>
                  <w:color w:val="0000ff"/>
                </w:rPr>
                <w:t xml:space="preserve">обязательны</w:t>
              </w:r>
            </w:hyperlink>
            <w:r>
              <w:rPr>
                <w:sz w:val="20"/>
                <w:color w:val="392c69"/>
              </w:rPr>
              <w:t xml:space="preserve"> для исполнения сторонами договора со дня их вступления в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46.3. Особенности правового регулирования отношений в сфере электроэнергетики в 2022 и 2023 годах</w:t>
      </w:r>
    </w:p>
    <w:p>
      <w:pPr>
        <w:pStyle w:val="0"/>
        <w:ind w:firstLine="540"/>
        <w:jc w:val="both"/>
      </w:pPr>
      <w:r>
        <w:rPr>
          <w:sz w:val="20"/>
        </w:rPr>
        <w:t xml:space="preserve">(введена Федеральным </w:t>
      </w:r>
      <w:hyperlink w:history="0" r:id="rId1231" w:tooltip="Федеральный закон от 01.05.2022 N 1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127-ФЗ)</w:t>
      </w:r>
    </w:p>
    <w:p>
      <w:pPr>
        <w:pStyle w:val="0"/>
        <w:ind w:firstLine="540"/>
        <w:jc w:val="both"/>
      </w:pPr>
      <w:r>
        <w:rPr>
          <w:sz w:val="20"/>
        </w:rPr>
      </w:r>
    </w:p>
    <w:p>
      <w:pPr>
        <w:pStyle w:val="0"/>
        <w:ind w:firstLine="540"/>
        <w:jc w:val="both"/>
      </w:pPr>
      <w:r>
        <w:rPr>
          <w:sz w:val="20"/>
        </w:rPr>
        <w:t xml:space="preserve">1. В период до 31 декабря 2022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на оптовом и розничных рынках, особенности организации и проведения отбора мощности на конкурсной основе и иных конкурентных процедур, по результатам которых заключаются договоры купли-продажи, договоры поставки мощности, а также особенности исполнения указанных договоров, в том числе предусматривающие изменение дат начала и (или) окончания поставки мощности, в период, определенный Правительством Российской Федерации.</w:t>
      </w:r>
    </w:p>
    <w:p>
      <w:pPr>
        <w:pStyle w:val="0"/>
        <w:spacing w:before="200" w:line-rule="auto"/>
        <w:ind w:firstLine="540"/>
        <w:jc w:val="both"/>
      </w:pPr>
      <w:r>
        <w:rPr>
          <w:sz w:val="20"/>
        </w:rPr>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услуг по передаче электрической энергии сетевой организации, по оплате электрической энергии гарантирующему поставщику или производителю электрической энергии (мощности) на розничном рынке вместо ставки рефинансирования Центрального банка Российской Федерации, применяемой в соответствии с </w:t>
      </w:r>
      <w:hyperlink w:history="0" w:anchor="P1202" w:tooltip="2. Оказание услуг по передаче электрической энергии осуществляется на основании договора возмездного оказания услуг. Договор оказания этих услуг является публичным.">
        <w:r>
          <w:rPr>
            <w:sz w:val="20"/>
            <w:color w:val="0000ff"/>
          </w:rPr>
          <w:t xml:space="preserve">пунктом 2 статьи 26</w:t>
        </w:r>
      </w:hyperlink>
      <w:r>
        <w:rPr>
          <w:sz w:val="20"/>
        </w:rPr>
        <w:t xml:space="preserve"> и </w:t>
      </w:r>
      <w:hyperlink w:history="0" w:anchor="P1753" w:tooltip="2. Поставщики электрической энергии и покупатели электрической энергии вправе заключать договоры, в которых содержатся элементы различных договоров (смешанные договоры).">
        <w:r>
          <w:rPr>
            <w:sz w:val="20"/>
            <w:color w:val="0000ff"/>
          </w:rPr>
          <w:t xml:space="preserve">пунктом 2 статьи 37</w:t>
        </w:r>
      </w:hyperlink>
      <w:r>
        <w:rPr>
          <w:sz w:val="20"/>
        </w:rPr>
        <w:t xml:space="preserve"> настоящего Федерального закона, начиная с 28 февраля 2022 года применяется величина, определенная в </w:t>
      </w:r>
      <w:r>
        <w:rPr>
          <w:sz w:val="20"/>
        </w:rPr>
        <w:t xml:space="preserve">порядке</w:t>
      </w:r>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3. Правительство Российской Федерации вправе принимать </w:t>
      </w:r>
      <w:hyperlink w:history="0" r:id="rId1232" w:tooltip="Постановление Правительства РФ от 20.05.2022 N 912 (ред. от 01.06.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решения</w:t>
        </w:r>
      </w:hyperlink>
      <w:r>
        <w:rPr>
          <w:sz w:val="20"/>
        </w:rPr>
        <w:t xml:space="preserve">, предусматривающие неприменение в 2022 и 2023 годах положений </w:t>
      </w:r>
      <w:hyperlink w:history="0" w:anchor="P787" w:tooltip="3.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
        <w:r>
          <w:rPr>
            <w:sz w:val="20"/>
            <w:color w:val="0000ff"/>
          </w:rPr>
          <w:t xml:space="preserve">пункта 3.1 статьи 23</w:t>
        </w:r>
      </w:hyperlink>
      <w:r>
        <w:rPr>
          <w:sz w:val="20"/>
        </w:rPr>
        <w:t xml:space="preserve"> настоящего Федерального закона о непревышении объема финансовых потребностей, необходимых для реализации отдельных мероприятий инвестиционных программ субъектов электроэнергетики,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pPr>
        <w:pStyle w:val="0"/>
      </w:pPr>
      <w:r>
        <w:rPr>
          <w:sz w:val="20"/>
        </w:rPr>
      </w:r>
    </w:p>
    <w:p>
      <w:pPr>
        <w:pStyle w:val="2"/>
        <w:outlineLvl w:val="1"/>
        <w:ind w:firstLine="540"/>
        <w:jc w:val="both"/>
      </w:pPr>
      <w:r>
        <w:rPr>
          <w:sz w:val="20"/>
        </w:rPr>
        <w:t xml:space="preserve">Статья 47. Вступление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 за исключением </w:t>
      </w:r>
      <w:hyperlink w:history="0" w:anchor="P256" w:tooltip="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иваются в осуществлении своих прав в части:">
        <w:r>
          <w:rPr>
            <w:sz w:val="20"/>
            <w:color w:val="0000ff"/>
          </w:rPr>
          <w:t xml:space="preserve">пункта 2 статьи 7</w:t>
        </w:r>
      </w:hyperlink>
      <w:r>
        <w:rPr>
          <w:sz w:val="20"/>
        </w:rPr>
        <w:t xml:space="preserve">, </w:t>
      </w:r>
      <w:hyperlink w:history="0" w:anchor="P267" w:tooltip="1. Ограниченные в соответствии со статьей 7 настоящего Федерального закона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
        <w:r>
          <w:rPr>
            <w:sz w:val="20"/>
            <w:color w:val="0000ff"/>
          </w:rPr>
          <w:t xml:space="preserve">пунктов 1</w:t>
        </w:r>
      </w:hyperlink>
      <w:r>
        <w:rPr>
          <w:sz w:val="20"/>
        </w:rPr>
        <w:t xml:space="preserve"> - </w:t>
      </w:r>
      <w:hyperlink w:history="0" w:anchor="P270" w:tooltip="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
        <w:r>
          <w:rPr>
            <w:sz w:val="20"/>
            <w:color w:val="0000ff"/>
          </w:rPr>
          <w:t xml:space="preserve">3 статьи 8</w:t>
        </w:r>
      </w:hyperlink>
      <w:r>
        <w:rPr>
          <w:sz w:val="20"/>
        </w:rPr>
        <w:t xml:space="preserve">, </w:t>
      </w:r>
      <w:hyperlink w:history="0" w:anchor="P349" w:tooltip="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quot;Единая энергетическая система России&quot;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
        <w:r>
          <w:rPr>
            <w:sz w:val="20"/>
            <w:color w:val="0000ff"/>
          </w:rPr>
          <w:t xml:space="preserve">пункта 3 статьи 12</w:t>
        </w:r>
      </w:hyperlink>
      <w:r>
        <w:rPr>
          <w:sz w:val="20"/>
        </w:rPr>
        <w:t xml:space="preserve">, </w:t>
      </w:r>
      <w:hyperlink w:history="0" w:anchor="P1637" w:tooltip="Статья 34. Порядок использования технологической инфраструктуры электроэнергетики субъектами оптового рынка">
        <w:r>
          <w:rPr>
            <w:sz w:val="20"/>
            <w:color w:val="0000ff"/>
          </w:rPr>
          <w:t xml:space="preserve">статей 34</w:t>
        </w:r>
      </w:hyperlink>
      <w:r>
        <w:rPr>
          <w:sz w:val="20"/>
        </w:rPr>
        <w:t xml:space="preserve"> и </w:t>
      </w:r>
      <w:hyperlink w:history="0" w:anchor="P1968" w:tooltip="Статья 44. Особенности вывода в ремонт и из эксплуатации объектов электроэнергетики">
        <w:r>
          <w:rPr>
            <w:sz w:val="20"/>
            <w:color w:val="0000ff"/>
          </w:rPr>
          <w:t xml:space="preserve">44</w:t>
        </w:r>
      </w:hyperlink>
      <w:r>
        <w:rPr>
          <w:sz w:val="20"/>
        </w:rPr>
        <w:t xml:space="preserve"> настоящего Федерального закона, а также ограничений, налагаемых на группы лиц, аффилированных лиц организации по управлению единой национальной (общероссийской) электрической сетью и системного оператора </w:t>
      </w:r>
      <w:hyperlink w:history="0" w:anchor="P278" w:tooltip="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
        <w:r>
          <w:rPr>
            <w:sz w:val="20"/>
            <w:color w:val="0000ff"/>
          </w:rPr>
          <w:t xml:space="preserve">пунктом 4 статьи 8</w:t>
        </w:r>
      </w:hyperlink>
      <w:r>
        <w:rPr>
          <w:sz w:val="20"/>
        </w:rPr>
        <w:t xml:space="preserve"> и </w:t>
      </w:r>
      <w:hyperlink w:history="0" w:anchor="P351" w:tooltip="4. Системному оператору и его аффилированным лицам, группам лиц запрещается заниматься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w:r>
          <w:rPr>
            <w:sz w:val="20"/>
            <w:color w:val="0000ff"/>
          </w:rPr>
          <w:t xml:space="preserve">пунктом 4 статьи 12</w:t>
        </w:r>
      </w:hyperlink>
      <w:r>
        <w:rPr>
          <w:sz w:val="20"/>
        </w:rPr>
        <w:t xml:space="preserve"> настоящего Федерального закона.</w:t>
      </w:r>
    </w:p>
    <w:p>
      <w:pPr>
        <w:pStyle w:val="0"/>
        <w:spacing w:before="200" w:line-rule="auto"/>
        <w:ind w:firstLine="540"/>
        <w:jc w:val="both"/>
      </w:pPr>
      <w:hyperlink w:history="0" w:anchor="P256" w:tooltip="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иваются в осуществлении своих прав в части:">
        <w:r>
          <w:rPr>
            <w:sz w:val="20"/>
            <w:color w:val="0000ff"/>
          </w:rPr>
          <w:t xml:space="preserve">Пункт 2 статьи 7</w:t>
        </w:r>
      </w:hyperlink>
      <w:r>
        <w:rPr>
          <w:sz w:val="20"/>
        </w:rPr>
        <w:t xml:space="preserve">, </w:t>
      </w:r>
      <w:hyperlink w:history="0" w:anchor="P267" w:tooltip="1. Ограниченные в соответствии со статьей 7 настоящего Федерального закона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
        <w:r>
          <w:rPr>
            <w:sz w:val="20"/>
            <w:color w:val="0000ff"/>
          </w:rPr>
          <w:t xml:space="preserve">пункты 1</w:t>
        </w:r>
      </w:hyperlink>
      <w:r>
        <w:rPr>
          <w:sz w:val="20"/>
        </w:rPr>
        <w:t xml:space="preserve"> - </w:t>
      </w:r>
      <w:hyperlink w:history="0" w:anchor="P270" w:tooltip="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
        <w:r>
          <w:rPr>
            <w:sz w:val="20"/>
            <w:color w:val="0000ff"/>
          </w:rPr>
          <w:t xml:space="preserve">3 статьи 8</w:t>
        </w:r>
      </w:hyperlink>
      <w:r>
        <w:rPr>
          <w:sz w:val="20"/>
        </w:rPr>
        <w:t xml:space="preserve">, </w:t>
      </w:r>
      <w:hyperlink w:history="0" w:anchor="P349" w:tooltip="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quot;Единая энергетическая система России&quot;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
        <w:r>
          <w:rPr>
            <w:sz w:val="20"/>
            <w:color w:val="0000ff"/>
          </w:rPr>
          <w:t xml:space="preserve">пункт 3 статьи 12</w:t>
        </w:r>
      </w:hyperlink>
      <w:r>
        <w:rPr>
          <w:sz w:val="20"/>
        </w:rPr>
        <w:t xml:space="preserve">, </w:t>
      </w:r>
      <w:hyperlink w:history="0" w:anchor="P1637" w:tooltip="Статья 34. Порядок использования технологической инфраструктуры электроэнергетики субъектами оптового рынка">
        <w:r>
          <w:rPr>
            <w:sz w:val="20"/>
            <w:color w:val="0000ff"/>
          </w:rPr>
          <w:t xml:space="preserve">статьи 34</w:t>
        </w:r>
      </w:hyperlink>
      <w:r>
        <w:rPr>
          <w:sz w:val="20"/>
        </w:rPr>
        <w:t xml:space="preserve"> и </w:t>
      </w:r>
      <w:hyperlink w:history="0" w:anchor="P1968" w:tooltip="Статья 44. Особенности вывода в ремонт и из эксплуатации объектов электроэнергетики">
        <w:r>
          <w:rPr>
            <w:sz w:val="20"/>
            <w:color w:val="0000ff"/>
          </w:rPr>
          <w:t xml:space="preserve">44</w:t>
        </w:r>
      </w:hyperlink>
      <w:r>
        <w:rPr>
          <w:sz w:val="20"/>
        </w:rPr>
        <w:t xml:space="preserve"> настоящего Федерального закона, а также ограничения, налагаемые на группы лиц, аффилированных лиц организации по управлению единой национальной (общероссийской) электрической сетью и системного оператора </w:t>
      </w:r>
      <w:hyperlink w:history="0" w:anchor="P278" w:tooltip="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
        <w:r>
          <w:rPr>
            <w:sz w:val="20"/>
            <w:color w:val="0000ff"/>
          </w:rPr>
          <w:t xml:space="preserve">пунктом 4 статьи 8</w:t>
        </w:r>
      </w:hyperlink>
      <w:r>
        <w:rPr>
          <w:sz w:val="20"/>
        </w:rPr>
        <w:t xml:space="preserve"> и </w:t>
      </w:r>
      <w:hyperlink w:history="0" w:anchor="P351" w:tooltip="4. Системному оператору и его аффилированным лицам, группам лиц запрещается заниматься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w:r>
          <w:rPr>
            <w:sz w:val="20"/>
            <w:color w:val="0000ff"/>
          </w:rPr>
          <w:t xml:space="preserve">пунктом 4 статьи 12</w:t>
        </w:r>
      </w:hyperlink>
      <w:r>
        <w:rPr>
          <w:sz w:val="20"/>
        </w:rPr>
        <w:t xml:space="preserve"> настоящего Федерального закона, вступают в силу с 1 июля 2008 года.</w:t>
      </w:r>
    </w:p>
    <w:p>
      <w:pPr>
        <w:pStyle w:val="0"/>
        <w:spacing w:before="200" w:line-rule="auto"/>
        <w:ind w:firstLine="540"/>
        <w:jc w:val="both"/>
      </w:pPr>
      <w:r>
        <w:rPr>
          <w:sz w:val="20"/>
        </w:rPr>
        <w:t xml:space="preserve">Положения </w:t>
      </w:r>
      <w:hyperlink w:history="0" w:anchor="P1446" w:tooltip="Статья 32. Торговая система оптового рынка и порядок отношений между его субъектами. Ценообразование на оптовом рынке">
        <w:r>
          <w:rPr>
            <w:sz w:val="20"/>
            <w:color w:val="0000ff"/>
          </w:rPr>
          <w:t xml:space="preserve">статьи 32</w:t>
        </w:r>
      </w:hyperlink>
      <w:r>
        <w:rPr>
          <w:sz w:val="20"/>
        </w:rPr>
        <w:t xml:space="preserve"> настоящего Федерального закона применяются с учетом особенностей, установленных </w:t>
      </w:r>
      <w:hyperlink w:history="0" r:id="rId1233" w:tooltip="Постановление Правительства РФ от 27.12.2010 N 1172 (ред. от 01.06.2022)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КонсультантПлюс}">
        <w:r>
          <w:rPr>
            <w:sz w:val="20"/>
            <w:color w:val="0000ff"/>
          </w:rPr>
          <w:t xml:space="preserve">правилами</w:t>
        </w:r>
      </w:hyperlink>
      <w:r>
        <w:rPr>
          <w:sz w:val="20"/>
        </w:rPr>
        <w:t xml:space="preserve"> оптового рынка для купли-продажи электрической энергии и мощности, реализация которых осуществляется по регулируемым ценам (тарифам).</w:t>
      </w:r>
    </w:p>
    <w:p>
      <w:pPr>
        <w:pStyle w:val="0"/>
        <w:jc w:val="both"/>
      </w:pPr>
      <w:r>
        <w:rPr>
          <w:sz w:val="20"/>
        </w:rPr>
        <w:t xml:space="preserve">(п. 1 в ред. Федерального </w:t>
      </w:r>
      <w:hyperlink w:history="0" r:id="rId1234" w:tooltip="Федеральный закон от 04.11.2007 N 250-ФЗ (ред. от 11.06.2022) &quot;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quot; {КонсультантПлюс}">
        <w:r>
          <w:rPr>
            <w:sz w:val="20"/>
            <w:color w:val="0000ff"/>
          </w:rPr>
          <w:t xml:space="preserve">закона</w:t>
        </w:r>
      </w:hyperlink>
      <w:r>
        <w:rPr>
          <w:sz w:val="20"/>
        </w:rPr>
        <w:t xml:space="preserve"> от 04.11.2007 N 250-ФЗ)</w:t>
      </w:r>
    </w:p>
    <w:p>
      <w:pPr>
        <w:pStyle w:val="0"/>
        <w:spacing w:before="200" w:line-rule="auto"/>
        <w:ind w:firstLine="540"/>
        <w:jc w:val="both"/>
      </w:pPr>
      <w:r>
        <w:rPr>
          <w:sz w:val="20"/>
        </w:rPr>
        <w:t xml:space="preserve">2. Утратил силу. - Федеральный </w:t>
      </w:r>
      <w:hyperlink w:history="0" r:id="rId1235" w:tooltip="Федеральный закон от 28.12.2010 N 401-ФЗ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28.12.2010 N 401-ФЗ.</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26 марта 2003 года</w:t>
      </w:r>
    </w:p>
    <w:p>
      <w:pPr>
        <w:pStyle w:val="0"/>
        <w:spacing w:before="200" w:line-rule="auto"/>
      </w:pPr>
      <w:r>
        <w:rPr>
          <w:sz w:val="20"/>
        </w:rPr>
        <w:t xml:space="preserve">N 35-ФЗ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26.03.2003 N 35-ФЗ</w:t>
            <w:br/>
            <w:t>(ред. от 11.06.2022)</w:t>
            <w:br/>
            <w:t>"Об электроэнергетике"</w:t>
            <w:br/>
            <w:t>(с изм. и доп., вступ. в силу с 01.0...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12.07.2022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5810&amp;dst=105807" TargetMode = "External"/>
	<Relationship Id="rId8" Type="http://schemas.openxmlformats.org/officeDocument/2006/relationships/hyperlink" Target="https://login.consultant.ru/link/?req=doc&amp;base=LAW&amp;n=57348&amp;dst=100012" TargetMode = "External"/>
	<Relationship Id="rId9" Type="http://schemas.openxmlformats.org/officeDocument/2006/relationships/hyperlink" Target="https://login.consultant.ru/link/?req=doc&amp;base=LAW&amp;n=201712&amp;dst=100604" TargetMode = "External"/>
	<Relationship Id="rId10" Type="http://schemas.openxmlformats.org/officeDocument/2006/relationships/hyperlink" Target="https://login.consultant.ru/link/?req=doc&amp;base=LAW&amp;n=419248&amp;dst=100009" TargetMode = "External"/>
	<Relationship Id="rId11" Type="http://schemas.openxmlformats.org/officeDocument/2006/relationships/hyperlink" Target="https://login.consultant.ru/link/?req=doc&amp;base=LAW&amp;n=201720&amp;dst=100273" TargetMode = "External"/>
	<Relationship Id="rId12" Type="http://schemas.openxmlformats.org/officeDocument/2006/relationships/hyperlink" Target="https://login.consultant.ru/link/?req=doc&amp;base=LAW&amp;n=183401&amp;dst=100216" TargetMode = "External"/>
	<Relationship Id="rId13" Type="http://schemas.openxmlformats.org/officeDocument/2006/relationships/hyperlink" Target="https://login.consultant.ru/link/?req=doc&amp;base=LAW&amp;n=387003&amp;dst=100458" TargetMode = "External"/>
	<Relationship Id="rId14" Type="http://schemas.openxmlformats.org/officeDocument/2006/relationships/hyperlink" Target="https://login.consultant.ru/link/?req=doc&amp;base=LAW&amp;n=98276&amp;dst=100009" TargetMode = "External"/>
	<Relationship Id="rId15" Type="http://schemas.openxmlformats.org/officeDocument/2006/relationships/hyperlink" Target="https://login.consultant.ru/link/?req=doc&amp;base=LAW&amp;n=173003&amp;dst=100009" TargetMode = "External"/>
	<Relationship Id="rId16" Type="http://schemas.openxmlformats.org/officeDocument/2006/relationships/hyperlink" Target="https://login.consultant.ru/link/?req=doc&amp;base=LAW&amp;n=154059&amp;dst=100008" TargetMode = "External"/>
	<Relationship Id="rId17" Type="http://schemas.openxmlformats.org/officeDocument/2006/relationships/hyperlink" Target="https://login.consultant.ru/link/?req=doc&amp;base=LAW&amp;n=117532&amp;dst=100009" TargetMode = "External"/>
	<Relationship Id="rId18" Type="http://schemas.openxmlformats.org/officeDocument/2006/relationships/hyperlink" Target="https://login.consultant.ru/link/?req=doc&amp;base=LAW&amp;n=117622&amp;dst=100012" TargetMode = "External"/>
	<Relationship Id="rId19" Type="http://schemas.openxmlformats.org/officeDocument/2006/relationships/hyperlink" Target="https://login.consultant.ru/link/?req=doc&amp;base=LAW&amp;n=108556&amp;dst=100009" TargetMode = "External"/>
	<Relationship Id="rId20" Type="http://schemas.openxmlformats.org/officeDocument/2006/relationships/hyperlink" Target="https://login.consultant.ru/link/?req=doc&amp;base=LAW&amp;n=191967&amp;dst=100193" TargetMode = "External"/>
	<Relationship Id="rId21" Type="http://schemas.openxmlformats.org/officeDocument/2006/relationships/hyperlink" Target="https://login.consultant.ru/link/?req=doc&amp;base=LAW&amp;n=111375&amp;dst=100009" TargetMode = "External"/>
	<Relationship Id="rId22" Type="http://schemas.openxmlformats.org/officeDocument/2006/relationships/hyperlink" Target="https://login.consultant.ru/link/?req=doc&amp;base=LAW&amp;n=294856&amp;dst=100232" TargetMode = "External"/>
	<Relationship Id="rId23" Type="http://schemas.openxmlformats.org/officeDocument/2006/relationships/hyperlink" Target="https://login.consultant.ru/link/?req=doc&amp;base=LAW&amp;n=387208&amp;dst=101307" TargetMode = "External"/>
	<Relationship Id="rId24" Type="http://schemas.openxmlformats.org/officeDocument/2006/relationships/hyperlink" Target="https://login.consultant.ru/link/?req=doc&amp;base=LAW&amp;n=222061&amp;dst=100380" TargetMode = "External"/>
	<Relationship Id="rId25" Type="http://schemas.openxmlformats.org/officeDocument/2006/relationships/hyperlink" Target="https://login.consultant.ru/link/?req=doc&amp;base=LAW&amp;n=122732&amp;dst=100009" TargetMode = "External"/>
	<Relationship Id="rId26" Type="http://schemas.openxmlformats.org/officeDocument/2006/relationships/hyperlink" Target="https://login.consultant.ru/link/?req=doc&amp;base=LAW&amp;n=391056&amp;dst=100541" TargetMode = "External"/>
	<Relationship Id="rId27" Type="http://schemas.openxmlformats.org/officeDocument/2006/relationships/hyperlink" Target="https://login.consultant.ru/link/?req=doc&amp;base=LAW&amp;n=387172&amp;dst=100155" TargetMode = "External"/>
	<Relationship Id="rId28" Type="http://schemas.openxmlformats.org/officeDocument/2006/relationships/hyperlink" Target="https://login.consultant.ru/link/?req=doc&amp;base=LAW&amp;n=389293&amp;dst=100036" TargetMode = "External"/>
	<Relationship Id="rId29" Type="http://schemas.openxmlformats.org/officeDocument/2006/relationships/hyperlink" Target="https://login.consultant.ru/link/?req=doc&amp;base=LAW&amp;n=183371&amp;dst=100027" TargetMode = "External"/>
	<Relationship Id="rId30" Type="http://schemas.openxmlformats.org/officeDocument/2006/relationships/hyperlink" Target="https://login.consultant.ru/link/?req=doc&amp;base=LAW&amp;n=144615&amp;dst=100024" TargetMode = "External"/>
	<Relationship Id="rId31" Type="http://schemas.openxmlformats.org/officeDocument/2006/relationships/hyperlink" Target="https://login.consultant.ru/link/?req=doc&amp;base=LAW&amp;n=154056&amp;dst=100009" TargetMode = "External"/>
	<Relationship Id="rId32" Type="http://schemas.openxmlformats.org/officeDocument/2006/relationships/hyperlink" Target="https://login.consultant.ru/link/?req=doc&amp;base=LAW&amp;n=197264&amp;dst=100989" TargetMode = "External"/>
	<Relationship Id="rId33" Type="http://schemas.openxmlformats.org/officeDocument/2006/relationships/hyperlink" Target="https://login.consultant.ru/link/?req=doc&amp;base=LAW&amp;n=161942&amp;dst=100008" TargetMode = "External"/>
	<Relationship Id="rId34" Type="http://schemas.openxmlformats.org/officeDocument/2006/relationships/hyperlink" Target="https://login.consultant.ru/link/?req=doc&amp;base=LAW&amp;n=201617&amp;dst=100291" TargetMode = "External"/>
	<Relationship Id="rId35" Type="http://schemas.openxmlformats.org/officeDocument/2006/relationships/hyperlink" Target="https://login.consultant.ru/link/?req=doc&amp;base=LAW&amp;n=387200&amp;dst=100707" TargetMode = "External"/>
	<Relationship Id="rId36" Type="http://schemas.openxmlformats.org/officeDocument/2006/relationships/hyperlink" Target="https://login.consultant.ru/link/?req=doc&amp;base=LAW&amp;n=172871&amp;dst=100013" TargetMode = "External"/>
	<Relationship Id="rId37" Type="http://schemas.openxmlformats.org/officeDocument/2006/relationships/hyperlink" Target="https://login.consultant.ru/link/?req=doc&amp;base=LAW&amp;n=330122&amp;dst=100180" TargetMode = "External"/>
	<Relationship Id="rId38" Type="http://schemas.openxmlformats.org/officeDocument/2006/relationships/hyperlink" Target="https://login.consultant.ru/link/?req=doc&amp;base=LAW&amp;n=419222&amp;dst=100565" TargetMode = "External"/>
	<Relationship Id="rId39" Type="http://schemas.openxmlformats.org/officeDocument/2006/relationships/hyperlink" Target="https://login.consultant.ru/link/?req=doc&amp;base=LAW&amp;n=404447&amp;dst=100189" TargetMode = "External"/>
	<Relationship Id="rId40" Type="http://schemas.openxmlformats.org/officeDocument/2006/relationships/hyperlink" Target="https://login.consultant.ru/link/?req=doc&amp;base=LAW&amp;n=188331&amp;dst=100083" TargetMode = "External"/>
	<Relationship Id="rId41" Type="http://schemas.openxmlformats.org/officeDocument/2006/relationships/hyperlink" Target="https://login.consultant.ru/link/?req=doc&amp;base=LAW&amp;n=191494&amp;dst=100008" TargetMode = "External"/>
	<Relationship Id="rId42" Type="http://schemas.openxmlformats.org/officeDocument/2006/relationships/hyperlink" Target="https://login.consultant.ru/link/?req=doc&amp;base=LAW&amp;n=287137&amp;dst=100024" TargetMode = "External"/>
	<Relationship Id="rId43" Type="http://schemas.openxmlformats.org/officeDocument/2006/relationships/hyperlink" Target="https://login.consultant.ru/link/?req=doc&amp;base=LAW&amp;n=197425&amp;dst=100037" TargetMode = "External"/>
	<Relationship Id="rId44" Type="http://schemas.openxmlformats.org/officeDocument/2006/relationships/hyperlink" Target="https://login.consultant.ru/link/?req=doc&amp;base=LAW&amp;n=200011&amp;dst=100009" TargetMode = "External"/>
	<Relationship Id="rId45" Type="http://schemas.openxmlformats.org/officeDocument/2006/relationships/hyperlink" Target="https://login.consultant.ru/link/?req=doc&amp;base=LAW&amp;n=200598&amp;dst=100009" TargetMode = "External"/>
	<Relationship Id="rId46" Type="http://schemas.openxmlformats.org/officeDocument/2006/relationships/hyperlink" Target="https://login.consultant.ru/link/?req=doc&amp;base=LAW&amp;n=209909&amp;dst=100008" TargetMode = "External"/>
	<Relationship Id="rId47" Type="http://schemas.openxmlformats.org/officeDocument/2006/relationships/hyperlink" Target="https://login.consultant.ru/link/?req=doc&amp;base=LAW&amp;n=219012&amp;dst=100009" TargetMode = "External"/>
	<Relationship Id="rId48" Type="http://schemas.openxmlformats.org/officeDocument/2006/relationships/hyperlink" Target="https://login.consultant.ru/link/?req=doc&amp;base=LAW&amp;n=220287&amp;dst=100128" TargetMode = "External"/>
	<Relationship Id="rId49" Type="http://schemas.openxmlformats.org/officeDocument/2006/relationships/hyperlink" Target="https://login.consultant.ru/link/?req=doc&amp;base=LAW&amp;n=389742&amp;dst=100308" TargetMode = "External"/>
	<Relationship Id="rId50" Type="http://schemas.openxmlformats.org/officeDocument/2006/relationships/hyperlink" Target="https://login.consultant.ru/link/?req=doc&amp;base=LAW&amp;n=221211&amp;dst=100009" TargetMode = "External"/>
	<Relationship Id="rId51" Type="http://schemas.openxmlformats.org/officeDocument/2006/relationships/hyperlink" Target="https://login.consultant.ru/link/?req=doc&amp;base=LAW&amp;n=388924&amp;dst=100009" TargetMode = "External"/>
	<Relationship Id="rId52" Type="http://schemas.openxmlformats.org/officeDocument/2006/relationships/hyperlink" Target="https://login.consultant.ru/link/?req=doc&amp;base=LAW&amp;n=301313&amp;dst=100009" TargetMode = "External"/>
	<Relationship Id="rId53" Type="http://schemas.openxmlformats.org/officeDocument/2006/relationships/hyperlink" Target="https://login.consultant.ru/link/?req=doc&amp;base=LAW&amp;n=302849&amp;dst=100012" TargetMode = "External"/>
	<Relationship Id="rId54" Type="http://schemas.openxmlformats.org/officeDocument/2006/relationships/hyperlink" Target="https://login.consultant.ru/link/?req=doc&amp;base=LAW&amp;n=303488&amp;dst=100009" TargetMode = "External"/>
	<Relationship Id="rId55" Type="http://schemas.openxmlformats.org/officeDocument/2006/relationships/hyperlink" Target="https://login.consultant.ru/link/?req=doc&amp;base=LAW&amp;n=303482&amp;dst=100054" TargetMode = "External"/>
	<Relationship Id="rId56" Type="http://schemas.openxmlformats.org/officeDocument/2006/relationships/hyperlink" Target="https://login.consultant.ru/link/?req=doc&amp;base=LAW&amp;n=303514&amp;dst=100045" TargetMode = "External"/>
	<Relationship Id="rId57" Type="http://schemas.openxmlformats.org/officeDocument/2006/relationships/hyperlink" Target="https://login.consultant.ru/link/?req=doc&amp;base=LAW&amp;n=314661&amp;dst=100009" TargetMode = "External"/>
	<Relationship Id="rId58" Type="http://schemas.openxmlformats.org/officeDocument/2006/relationships/hyperlink" Target="https://login.consultant.ru/link/?req=doc&amp;base=LAW&amp;n=330653&amp;dst=100009" TargetMode = "External"/>
	<Relationship Id="rId59" Type="http://schemas.openxmlformats.org/officeDocument/2006/relationships/hyperlink" Target="https://login.consultant.ru/link/?req=doc&amp;base=LAW&amp;n=330697&amp;dst=100008" TargetMode = "External"/>
	<Relationship Id="rId60" Type="http://schemas.openxmlformats.org/officeDocument/2006/relationships/hyperlink" Target="https://login.consultant.ru/link/?req=doc&amp;base=LAW&amp;n=341801&amp;dst=100009" TargetMode = "External"/>
	<Relationship Id="rId61" Type="http://schemas.openxmlformats.org/officeDocument/2006/relationships/hyperlink" Target="https://login.consultant.ru/link/?req=doc&amp;base=LAW&amp;n=394111&amp;dst=100074" TargetMode = "External"/>
	<Relationship Id="rId62" Type="http://schemas.openxmlformats.org/officeDocument/2006/relationships/hyperlink" Target="https://login.consultant.ru/link/?req=doc&amp;base=LAW&amp;n=351154&amp;dst=100009" TargetMode = "External"/>
	<Relationship Id="rId63" Type="http://schemas.openxmlformats.org/officeDocument/2006/relationships/hyperlink" Target="https://login.consultant.ru/link/?req=doc&amp;base=LAW&amp;n=358754&amp;dst=100009" TargetMode = "External"/>
	<Relationship Id="rId64" Type="http://schemas.openxmlformats.org/officeDocument/2006/relationships/hyperlink" Target="https://login.consultant.ru/link/?req=doc&amp;base=LAW&amp;n=370055&amp;dst=100009" TargetMode = "External"/>
	<Relationship Id="rId65" Type="http://schemas.openxmlformats.org/officeDocument/2006/relationships/hyperlink" Target="https://login.consultant.ru/link/?req=doc&amp;base=LAW&amp;n=372638&amp;dst=100009" TargetMode = "External"/>
	<Relationship Id="rId66" Type="http://schemas.openxmlformats.org/officeDocument/2006/relationships/hyperlink" Target="https://login.consultant.ru/link/?req=doc&amp;base=LAW&amp;n=372711&amp;dst=100009" TargetMode = "External"/>
	<Relationship Id="rId67" Type="http://schemas.openxmlformats.org/officeDocument/2006/relationships/hyperlink" Target="https://login.consultant.ru/link/?req=doc&amp;base=LAW&amp;n=386909&amp;dst=101463" TargetMode = "External"/>
	<Relationship Id="rId68" Type="http://schemas.openxmlformats.org/officeDocument/2006/relationships/hyperlink" Target="https://login.consultant.ru/link/?req=doc&amp;base=LAW&amp;n=409584&amp;dst=100009" TargetMode = "External"/>
	<Relationship Id="rId69" Type="http://schemas.openxmlformats.org/officeDocument/2006/relationships/hyperlink" Target="https://login.consultant.ru/link/?req=doc&amp;base=LAW&amp;n=416186&amp;dst=100013" TargetMode = "External"/>
	<Relationship Id="rId70" Type="http://schemas.openxmlformats.org/officeDocument/2006/relationships/hyperlink" Target="https://login.consultant.ru/link/?req=doc&amp;base=LAW&amp;n=419063&amp;dst=100009" TargetMode = "External"/>
	<Relationship Id="rId71" Type="http://schemas.openxmlformats.org/officeDocument/2006/relationships/hyperlink" Target="https://login.consultant.ru/link/?req=doc&amp;base=LAW&amp;n=117622&amp;dst=100013" TargetMode = "External"/>
	<Relationship Id="rId72" Type="http://schemas.openxmlformats.org/officeDocument/2006/relationships/hyperlink" Target="https://login.consultant.ru/link/?req=doc&amp;base=LAW&amp;n=2875" TargetMode = "External"/>
	<Relationship Id="rId73" Type="http://schemas.openxmlformats.org/officeDocument/2006/relationships/hyperlink" Target="https://login.consultant.ru/link/?req=doc&amp;base=LAW&amp;n=377025&amp;dst=100394" TargetMode = "External"/>
	<Relationship Id="rId74" Type="http://schemas.openxmlformats.org/officeDocument/2006/relationships/hyperlink" Target="https://login.consultant.ru/link/?req=doc&amp;base=LAW&amp;n=330122&amp;dst=100181" TargetMode = "External"/>
	<Relationship Id="rId75" Type="http://schemas.openxmlformats.org/officeDocument/2006/relationships/hyperlink" Target="https://login.consultant.ru/link/?req=doc&amp;base=LAW&amp;n=200011&amp;dst=100010" TargetMode = "External"/>
	<Relationship Id="rId76" Type="http://schemas.openxmlformats.org/officeDocument/2006/relationships/hyperlink" Target="https://login.consultant.ru/link/?req=doc&amp;base=LAW&amp;n=330122" TargetMode = "External"/>
	<Relationship Id="rId77" Type="http://schemas.openxmlformats.org/officeDocument/2006/relationships/hyperlink" Target="https://login.consultant.ru/link/?req=doc&amp;base=LAW&amp;n=330122&amp;dst=100182" TargetMode = "External"/>
	<Relationship Id="rId78" Type="http://schemas.openxmlformats.org/officeDocument/2006/relationships/hyperlink" Target="https://login.consultant.ru/link/?req=doc&amp;base=LAW&amp;n=389742" TargetMode = "External"/>
	<Relationship Id="rId79" Type="http://schemas.openxmlformats.org/officeDocument/2006/relationships/hyperlink" Target="https://login.consultant.ru/link/?req=doc&amp;base=LAW&amp;n=389742&amp;dst=100308" TargetMode = "External"/>
	<Relationship Id="rId80" Type="http://schemas.openxmlformats.org/officeDocument/2006/relationships/hyperlink" Target="https://login.consultant.ru/link/?req=doc&amp;base=LAW&amp;n=419248&amp;dst=100010" TargetMode = "External"/>
	<Relationship Id="rId81" Type="http://schemas.openxmlformats.org/officeDocument/2006/relationships/hyperlink" Target="https://login.consultant.ru/link/?req=doc&amp;base=LAW&amp;n=419063&amp;dst=100011" TargetMode = "External"/>
	<Relationship Id="rId82" Type="http://schemas.openxmlformats.org/officeDocument/2006/relationships/hyperlink" Target="https://login.consultant.ru/link/?req=doc&amp;base=LAW&amp;n=200011&amp;dst=100014" TargetMode = "External"/>
	<Relationship Id="rId83" Type="http://schemas.openxmlformats.org/officeDocument/2006/relationships/hyperlink" Target="https://login.consultant.ru/link/?req=doc&amp;base=LAW&amp;n=117622&amp;dst=100014" TargetMode = "External"/>
	<Relationship Id="rId84" Type="http://schemas.openxmlformats.org/officeDocument/2006/relationships/hyperlink" Target="https://login.consultant.ru/link/?req=doc&amp;base=LAW&amp;n=418281&amp;dst=100027" TargetMode = "External"/>
	<Relationship Id="rId85" Type="http://schemas.openxmlformats.org/officeDocument/2006/relationships/hyperlink" Target="https://login.consultant.ru/link/?req=doc&amp;base=LAW&amp;n=418281&amp;dst=100105" TargetMode = "External"/>
	<Relationship Id="rId86" Type="http://schemas.openxmlformats.org/officeDocument/2006/relationships/hyperlink" Target="https://login.consultant.ru/link/?req=doc&amp;base=LAW&amp;n=154056&amp;dst=100011" TargetMode = "External"/>
	<Relationship Id="rId87" Type="http://schemas.openxmlformats.org/officeDocument/2006/relationships/hyperlink" Target="https://login.consultant.ru/link/?req=doc&amp;base=LAW&amp;n=419063&amp;dst=100013" TargetMode = "External"/>
	<Relationship Id="rId88" Type="http://schemas.openxmlformats.org/officeDocument/2006/relationships/hyperlink" Target="https://login.consultant.ru/link/?req=doc&amp;base=LAW&amp;n=419063&amp;dst=100015" TargetMode = "External"/>
	<Relationship Id="rId89" Type="http://schemas.openxmlformats.org/officeDocument/2006/relationships/hyperlink" Target="https://login.consultant.ru/link/?req=doc&amp;base=LAW&amp;n=420782&amp;dst=753" TargetMode = "External"/>
	<Relationship Id="rId90" Type="http://schemas.openxmlformats.org/officeDocument/2006/relationships/hyperlink" Target="https://login.consultant.ru/link/?req=doc&amp;base=LAW&amp;n=419063&amp;dst=100016" TargetMode = "External"/>
	<Relationship Id="rId91" Type="http://schemas.openxmlformats.org/officeDocument/2006/relationships/hyperlink" Target="https://login.consultant.ru/link/?req=doc&amp;base=LAW&amp;n=388924&amp;dst=100011" TargetMode = "External"/>
	<Relationship Id="rId92" Type="http://schemas.openxmlformats.org/officeDocument/2006/relationships/hyperlink" Target="https://login.consultant.ru/link/?req=doc&amp;base=LAW&amp;n=173003&amp;dst=100011" TargetMode = "External"/>
	<Relationship Id="rId93" Type="http://schemas.openxmlformats.org/officeDocument/2006/relationships/hyperlink" Target="https://login.consultant.ru/link/?req=doc&amp;base=LAW&amp;n=173003&amp;dst=100013" TargetMode = "External"/>
	<Relationship Id="rId94" Type="http://schemas.openxmlformats.org/officeDocument/2006/relationships/hyperlink" Target="https://login.consultant.ru/link/?req=doc&amp;base=LAW&amp;n=373383&amp;dst=100011" TargetMode = "External"/>
	<Relationship Id="rId95" Type="http://schemas.openxmlformats.org/officeDocument/2006/relationships/hyperlink" Target="https://login.consultant.ru/link/?req=doc&amp;base=LAW&amp;n=154056&amp;dst=100013" TargetMode = "External"/>
	<Relationship Id="rId96" Type="http://schemas.openxmlformats.org/officeDocument/2006/relationships/hyperlink" Target="https://login.consultant.ru/link/?req=doc&amp;base=LAW&amp;n=421276&amp;dst=100193" TargetMode = "External"/>
	<Relationship Id="rId97" Type="http://schemas.openxmlformats.org/officeDocument/2006/relationships/hyperlink" Target="https://login.consultant.ru/link/?req=doc&amp;base=LAW&amp;n=222061&amp;dst=100384" TargetMode = "External"/>
	<Relationship Id="rId98" Type="http://schemas.openxmlformats.org/officeDocument/2006/relationships/hyperlink" Target="https://login.consultant.ru/link/?req=doc&amp;base=LAW&amp;n=330653&amp;dst=100011" TargetMode = "External"/>
	<Relationship Id="rId99" Type="http://schemas.openxmlformats.org/officeDocument/2006/relationships/hyperlink" Target="https://login.consultant.ru/link/?req=doc&amp;base=LAW&amp;n=418281&amp;dst=100044" TargetMode = "External"/>
	<Relationship Id="rId100" Type="http://schemas.openxmlformats.org/officeDocument/2006/relationships/hyperlink" Target="https://login.consultant.ru/link/?req=doc&amp;base=LAW&amp;n=418281&amp;dst=100963" TargetMode = "External"/>
	<Relationship Id="rId101" Type="http://schemas.openxmlformats.org/officeDocument/2006/relationships/hyperlink" Target="https://login.consultant.ru/link/?req=doc&amp;base=LAW&amp;n=418281&amp;dst=100404" TargetMode = "External"/>
	<Relationship Id="rId102" Type="http://schemas.openxmlformats.org/officeDocument/2006/relationships/hyperlink" Target="https://login.consultant.ru/link/?req=doc&amp;base=LAW&amp;n=173003&amp;dst=100015" TargetMode = "External"/>
	<Relationship Id="rId103" Type="http://schemas.openxmlformats.org/officeDocument/2006/relationships/hyperlink" Target="https://login.consultant.ru/link/?req=doc&amp;base=LAW&amp;n=188331&amp;dst=100084" TargetMode = "External"/>
	<Relationship Id="rId104" Type="http://schemas.openxmlformats.org/officeDocument/2006/relationships/hyperlink" Target="https://login.consultant.ru/link/?req=doc&amp;base=LAW&amp;n=418281&amp;dst=100976" TargetMode = "External"/>
	<Relationship Id="rId105" Type="http://schemas.openxmlformats.org/officeDocument/2006/relationships/hyperlink" Target="https://login.consultant.ru/link/?req=doc&amp;base=LAW&amp;n=173003&amp;dst=100017" TargetMode = "External"/>
	<Relationship Id="rId106" Type="http://schemas.openxmlformats.org/officeDocument/2006/relationships/hyperlink" Target="https://login.consultant.ru/link/?req=doc&amp;base=LAW&amp;n=375469&amp;dst=122" TargetMode = "External"/>
	<Relationship Id="rId107" Type="http://schemas.openxmlformats.org/officeDocument/2006/relationships/hyperlink" Target="https://login.consultant.ru/link/?req=doc&amp;base=LAW&amp;n=173003&amp;dst=100019" TargetMode = "External"/>
	<Relationship Id="rId108" Type="http://schemas.openxmlformats.org/officeDocument/2006/relationships/hyperlink" Target="https://login.consultant.ru/link/?req=doc&amp;base=LAW&amp;n=421276&amp;dst=101049" TargetMode = "External"/>
	<Relationship Id="rId109" Type="http://schemas.openxmlformats.org/officeDocument/2006/relationships/hyperlink" Target="https://login.consultant.ru/link/?req=doc&amp;base=LAW&amp;n=388924&amp;dst=100013" TargetMode = "External"/>
	<Relationship Id="rId110" Type="http://schemas.openxmlformats.org/officeDocument/2006/relationships/hyperlink" Target="https://login.consultant.ru/link/?req=doc&amp;base=LAW&amp;n=419063&amp;dst=100017" TargetMode = "External"/>
	<Relationship Id="rId111" Type="http://schemas.openxmlformats.org/officeDocument/2006/relationships/hyperlink" Target="https://login.consultant.ru/link/?req=doc&amp;base=LAW&amp;n=416420&amp;dst=100017" TargetMode = "External"/>
	<Relationship Id="rId112" Type="http://schemas.openxmlformats.org/officeDocument/2006/relationships/hyperlink" Target="https://login.consultant.ru/link/?req=doc&amp;base=LAW&amp;n=183401&amp;dst=100217" TargetMode = "External"/>
	<Relationship Id="rId113" Type="http://schemas.openxmlformats.org/officeDocument/2006/relationships/hyperlink" Target="https://login.consultant.ru/link/?req=doc&amp;base=LAW&amp;n=172871&amp;dst=100014" TargetMode = "External"/>
	<Relationship Id="rId114" Type="http://schemas.openxmlformats.org/officeDocument/2006/relationships/hyperlink" Target="https://login.consultant.ru/link/?req=doc&amp;base=LAW&amp;n=419063&amp;dst=100019" TargetMode = "External"/>
	<Relationship Id="rId115" Type="http://schemas.openxmlformats.org/officeDocument/2006/relationships/hyperlink" Target="https://login.consultant.ru/link/?req=doc&amp;base=LAW&amp;n=419471&amp;dst=752" TargetMode = "External"/>
	<Relationship Id="rId116" Type="http://schemas.openxmlformats.org/officeDocument/2006/relationships/hyperlink" Target="https://login.consultant.ru/link/?req=doc&amp;base=LAW&amp;n=419063&amp;dst=100020" TargetMode = "External"/>
	<Relationship Id="rId117" Type="http://schemas.openxmlformats.org/officeDocument/2006/relationships/hyperlink" Target="https://login.consultant.ru/link/?req=doc&amp;base=LAW&amp;n=419063&amp;dst=100021" TargetMode = "External"/>
	<Relationship Id="rId118" Type="http://schemas.openxmlformats.org/officeDocument/2006/relationships/hyperlink" Target="https://login.consultant.ru/link/?req=doc&amp;base=LAW&amp;n=391056&amp;dst=100542" TargetMode = "External"/>
	<Relationship Id="rId119" Type="http://schemas.openxmlformats.org/officeDocument/2006/relationships/hyperlink" Target="https://login.consultant.ru/link/?req=doc&amp;base=LAW&amp;n=391056&amp;dst=100544" TargetMode = "External"/>
	<Relationship Id="rId120" Type="http://schemas.openxmlformats.org/officeDocument/2006/relationships/hyperlink" Target="https://login.consultant.ru/link/?req=doc&amp;base=LAW&amp;n=418281&amp;dst=101335" TargetMode = "External"/>
	<Relationship Id="rId121" Type="http://schemas.openxmlformats.org/officeDocument/2006/relationships/hyperlink" Target="https://login.consultant.ru/link/?req=doc&amp;base=LAW&amp;n=391056&amp;dst=100545" TargetMode = "External"/>
	<Relationship Id="rId122" Type="http://schemas.openxmlformats.org/officeDocument/2006/relationships/hyperlink" Target="https://login.consultant.ru/link/?req=doc&amp;base=LAW&amp;n=108647&amp;dst=100037" TargetMode = "External"/>
	<Relationship Id="rId123" Type="http://schemas.openxmlformats.org/officeDocument/2006/relationships/hyperlink" Target="https://login.consultant.ru/link/?req=doc&amp;base=LAW&amp;n=391056&amp;dst=100546" TargetMode = "External"/>
	<Relationship Id="rId124" Type="http://schemas.openxmlformats.org/officeDocument/2006/relationships/hyperlink" Target="https://login.consultant.ru/link/?req=doc&amp;base=LAW&amp;n=391056&amp;dst=100547" TargetMode = "External"/>
	<Relationship Id="rId125" Type="http://schemas.openxmlformats.org/officeDocument/2006/relationships/hyperlink" Target="https://login.consultant.ru/link/?req=doc&amp;base=LAW&amp;n=200011&amp;dst=100019" TargetMode = "External"/>
	<Relationship Id="rId126" Type="http://schemas.openxmlformats.org/officeDocument/2006/relationships/hyperlink" Target="https://login.consultant.ru/link/?req=doc&amp;base=LAW&amp;n=200011&amp;dst=100021" TargetMode = "External"/>
	<Relationship Id="rId127" Type="http://schemas.openxmlformats.org/officeDocument/2006/relationships/hyperlink" Target="https://login.consultant.ru/link/?req=doc&amp;base=LAW&amp;n=200011&amp;dst=100022" TargetMode = "External"/>
	<Relationship Id="rId128" Type="http://schemas.openxmlformats.org/officeDocument/2006/relationships/hyperlink" Target="https://login.consultant.ru/link/?req=doc&amp;base=LAW&amp;n=351154&amp;dst=100010" TargetMode = "External"/>
	<Relationship Id="rId129" Type="http://schemas.openxmlformats.org/officeDocument/2006/relationships/hyperlink" Target="https://login.consultant.ru/link/?req=doc&amp;base=LAW&amp;n=388924&amp;dst=100015" TargetMode = "External"/>
	<Relationship Id="rId130" Type="http://schemas.openxmlformats.org/officeDocument/2006/relationships/hyperlink" Target="https://login.consultant.ru/link/?req=doc&amp;base=LAW&amp;n=330653&amp;dst=100012" TargetMode = "External"/>
	<Relationship Id="rId131" Type="http://schemas.openxmlformats.org/officeDocument/2006/relationships/hyperlink" Target="https://login.consultant.ru/link/?req=doc&amp;base=LAW&amp;n=386909&amp;dst=101464" TargetMode = "External"/>
	<Relationship Id="rId132" Type="http://schemas.openxmlformats.org/officeDocument/2006/relationships/hyperlink" Target="https://login.consultant.ru/link/?req=doc&amp;base=LAW&amp;n=406087&amp;dst=100013" TargetMode = "External"/>
	<Relationship Id="rId133" Type="http://schemas.openxmlformats.org/officeDocument/2006/relationships/hyperlink" Target="https://login.consultant.ru/link/?req=doc&amp;base=LAW&amp;n=314661&amp;dst=100010" TargetMode = "External"/>
	<Relationship Id="rId134" Type="http://schemas.openxmlformats.org/officeDocument/2006/relationships/hyperlink" Target="https://login.consultant.ru/link/?req=doc&amp;base=LAW&amp;n=421276&amp;dst=2435" TargetMode = "External"/>
	<Relationship Id="rId135" Type="http://schemas.openxmlformats.org/officeDocument/2006/relationships/hyperlink" Target="https://login.consultant.ru/link/?req=doc&amp;base=LAW&amp;n=341801&amp;dst=100010" TargetMode = "External"/>
	<Relationship Id="rId136" Type="http://schemas.openxmlformats.org/officeDocument/2006/relationships/hyperlink" Target="https://login.consultant.ru/link/?req=doc&amp;base=LAW&amp;n=419063&amp;dst=100022" TargetMode = "External"/>
	<Relationship Id="rId137" Type="http://schemas.openxmlformats.org/officeDocument/2006/relationships/hyperlink" Target="https://login.consultant.ru/link/?req=doc&amp;base=LAW&amp;n=419063&amp;dst=100024" TargetMode = "External"/>
	<Relationship Id="rId138" Type="http://schemas.openxmlformats.org/officeDocument/2006/relationships/hyperlink" Target="https://login.consultant.ru/link/?req=doc&amp;base=LAW&amp;n=420782&amp;dst=754" TargetMode = "External"/>
	<Relationship Id="rId139" Type="http://schemas.openxmlformats.org/officeDocument/2006/relationships/hyperlink" Target="https://login.consultant.ru/link/?req=doc&amp;base=LAW&amp;n=414889" TargetMode = "External"/>
	<Relationship Id="rId140" Type="http://schemas.openxmlformats.org/officeDocument/2006/relationships/hyperlink" Target="https://login.consultant.ru/link/?req=doc&amp;base=LAW&amp;n=414889&amp;dst=100034" TargetMode = "External"/>
	<Relationship Id="rId141" Type="http://schemas.openxmlformats.org/officeDocument/2006/relationships/hyperlink" Target="https://login.consultant.ru/link/?req=doc&amp;base=LAW&amp;n=414889&amp;dst=100037" TargetMode = "External"/>
	<Relationship Id="rId142" Type="http://schemas.openxmlformats.org/officeDocument/2006/relationships/hyperlink" Target="https://login.consultant.ru/link/?req=doc&amp;base=LAW&amp;n=386909&amp;dst=101465" TargetMode = "External"/>
	<Relationship Id="rId143" Type="http://schemas.openxmlformats.org/officeDocument/2006/relationships/hyperlink" Target="https://login.consultant.ru/link/?req=doc&amp;base=LAW&amp;n=419248&amp;dst=100044" TargetMode = "External"/>
	<Relationship Id="rId144" Type="http://schemas.openxmlformats.org/officeDocument/2006/relationships/hyperlink" Target="https://login.consultant.ru/link/?req=doc&amp;base=LAW&amp;n=419063&amp;dst=100027" TargetMode = "External"/>
	<Relationship Id="rId145" Type="http://schemas.openxmlformats.org/officeDocument/2006/relationships/hyperlink" Target="https://login.consultant.ru/link/?req=doc&amp;base=LAW&amp;n=419063&amp;dst=100028" TargetMode = "External"/>
	<Relationship Id="rId146" Type="http://schemas.openxmlformats.org/officeDocument/2006/relationships/hyperlink" Target="https://login.consultant.ru/link/?req=doc&amp;base=LAW&amp;n=419063&amp;dst=100030" TargetMode = "External"/>
	<Relationship Id="rId147" Type="http://schemas.openxmlformats.org/officeDocument/2006/relationships/hyperlink" Target="https://login.consultant.ru/link/?req=doc&amp;base=LAW&amp;n=200011&amp;dst=100023" TargetMode = "External"/>
	<Relationship Id="rId148" Type="http://schemas.openxmlformats.org/officeDocument/2006/relationships/hyperlink" Target="https://login.consultant.ru/link/?req=doc&amp;base=LAW&amp;n=386909&amp;dst=101468" TargetMode = "External"/>
	<Relationship Id="rId149" Type="http://schemas.openxmlformats.org/officeDocument/2006/relationships/hyperlink" Target="https://login.consultant.ru/link/?req=doc&amp;base=LAW&amp;n=324378&amp;dst=100013" TargetMode = "External"/>
	<Relationship Id="rId150" Type="http://schemas.openxmlformats.org/officeDocument/2006/relationships/hyperlink" Target="https://login.consultant.ru/link/?req=doc&amp;base=LAW&amp;n=117622&amp;dst=100015" TargetMode = "External"/>
	<Relationship Id="rId151" Type="http://schemas.openxmlformats.org/officeDocument/2006/relationships/hyperlink" Target="https://login.consultant.ru/link/?req=doc&amp;base=LAW&amp;n=173003&amp;dst=100021" TargetMode = "External"/>
	<Relationship Id="rId152" Type="http://schemas.openxmlformats.org/officeDocument/2006/relationships/hyperlink" Target="https://login.consultant.ru/link/?req=doc&amp;base=LAW&amp;n=419248&amp;dst=100045" TargetMode = "External"/>
	<Relationship Id="rId153" Type="http://schemas.openxmlformats.org/officeDocument/2006/relationships/hyperlink" Target="https://login.consultant.ru/link/?req=doc&amp;base=LAW&amp;n=419248&amp;dst=100047" TargetMode = "External"/>
	<Relationship Id="rId154" Type="http://schemas.openxmlformats.org/officeDocument/2006/relationships/hyperlink" Target="https://login.consultant.ru/link/?req=doc&amp;base=LAW&amp;n=419063&amp;dst=100031" TargetMode = "External"/>
	<Relationship Id="rId155" Type="http://schemas.openxmlformats.org/officeDocument/2006/relationships/hyperlink" Target="https://login.consultant.ru/link/?req=doc&amp;base=LAW&amp;n=419063&amp;dst=100288" TargetMode = "External"/>
	<Relationship Id="rId156" Type="http://schemas.openxmlformats.org/officeDocument/2006/relationships/hyperlink" Target="https://login.consultant.ru/link/?req=doc&amp;base=LAW&amp;n=419063&amp;dst=100286" TargetMode = "External"/>
	<Relationship Id="rId157" Type="http://schemas.openxmlformats.org/officeDocument/2006/relationships/hyperlink" Target="https://login.consultant.ru/link/?req=doc&amp;base=LAW&amp;n=402274&amp;dst=100011" TargetMode = "External"/>
	<Relationship Id="rId158" Type="http://schemas.openxmlformats.org/officeDocument/2006/relationships/hyperlink" Target="https://login.consultant.ru/link/?req=doc&amp;base=LAW&amp;n=419063&amp;dst=100288" TargetMode = "External"/>
	<Relationship Id="rId159" Type="http://schemas.openxmlformats.org/officeDocument/2006/relationships/hyperlink" Target="https://login.consultant.ru/link/?req=doc&amp;base=LAW&amp;n=419063&amp;dst=100286" TargetMode = "External"/>
	<Relationship Id="rId160" Type="http://schemas.openxmlformats.org/officeDocument/2006/relationships/hyperlink" Target="https://login.consultant.ru/link/?req=doc&amp;base=LAW&amp;n=419063&amp;dst=100286" TargetMode = "External"/>
	<Relationship Id="rId161" Type="http://schemas.openxmlformats.org/officeDocument/2006/relationships/hyperlink" Target="https://login.consultant.ru/link/?req=doc&amp;base=LAW&amp;n=419063&amp;dst=100286" TargetMode = "External"/>
	<Relationship Id="rId162" Type="http://schemas.openxmlformats.org/officeDocument/2006/relationships/hyperlink" Target="https://login.consultant.ru/link/?req=doc&amp;base=LAW&amp;n=419063&amp;dst=100286" TargetMode = "External"/>
	<Relationship Id="rId163" Type="http://schemas.openxmlformats.org/officeDocument/2006/relationships/hyperlink" Target="https://login.consultant.ru/link/?req=doc&amp;base=LAW&amp;n=419063&amp;dst=100286" TargetMode = "External"/>
	<Relationship Id="rId164" Type="http://schemas.openxmlformats.org/officeDocument/2006/relationships/hyperlink" Target="https://login.consultant.ru/link/?req=doc&amp;base=LAW&amp;n=419063&amp;dst=100286" TargetMode = "External"/>
	<Relationship Id="rId165" Type="http://schemas.openxmlformats.org/officeDocument/2006/relationships/hyperlink" Target="https://login.consultant.ru/link/?req=doc&amp;base=LAW&amp;n=419063&amp;dst=100286" TargetMode = "External"/>
	<Relationship Id="rId166" Type="http://schemas.openxmlformats.org/officeDocument/2006/relationships/hyperlink" Target="https://login.consultant.ru/link/?req=doc&amp;base=LAW&amp;n=403698&amp;dst=100009" TargetMode = "External"/>
	<Relationship Id="rId167" Type="http://schemas.openxmlformats.org/officeDocument/2006/relationships/hyperlink" Target="https://login.consultant.ru/link/?req=doc&amp;base=LAW&amp;n=419063&amp;dst=100065" TargetMode = "External"/>
	<Relationship Id="rId168" Type="http://schemas.openxmlformats.org/officeDocument/2006/relationships/hyperlink" Target="https://login.consultant.ru/link/?req=doc&amp;base=LAW&amp;n=217545&amp;dst=100048" TargetMode = "External"/>
	<Relationship Id="rId169" Type="http://schemas.openxmlformats.org/officeDocument/2006/relationships/hyperlink" Target="https://login.consultant.ru/link/?req=doc&amp;base=LAW&amp;n=419248&amp;dst=100048" TargetMode = "External"/>
	<Relationship Id="rId170" Type="http://schemas.openxmlformats.org/officeDocument/2006/relationships/hyperlink" Target="https://login.consultant.ru/link/?req=doc&amp;base=LAW&amp;n=147703&amp;dst=100026" TargetMode = "External"/>
	<Relationship Id="rId171" Type="http://schemas.openxmlformats.org/officeDocument/2006/relationships/hyperlink" Target="https://login.consultant.ru/link/?req=doc&amp;base=LAW&amp;n=147703&amp;dst=100085" TargetMode = "External"/>
	<Relationship Id="rId172" Type="http://schemas.openxmlformats.org/officeDocument/2006/relationships/hyperlink" Target="https://login.consultant.ru/link/?req=doc&amp;base=LAW&amp;n=147703&amp;dst=100009" TargetMode = "External"/>
	<Relationship Id="rId173" Type="http://schemas.openxmlformats.org/officeDocument/2006/relationships/hyperlink" Target="https://login.consultant.ru/link/?req=doc&amp;base=LAW&amp;n=144615&amp;dst=100024" TargetMode = "External"/>
	<Relationship Id="rId174" Type="http://schemas.openxmlformats.org/officeDocument/2006/relationships/hyperlink" Target="https://login.consultant.ru/link/?req=doc&amp;base=LAW&amp;n=122732&amp;dst=100010" TargetMode = "External"/>
	<Relationship Id="rId175" Type="http://schemas.openxmlformats.org/officeDocument/2006/relationships/hyperlink" Target="https://login.consultant.ru/link/?req=doc&amp;base=LAW&amp;n=419248&amp;dst=100051" TargetMode = "External"/>
	<Relationship Id="rId176" Type="http://schemas.openxmlformats.org/officeDocument/2006/relationships/hyperlink" Target="https://login.consultant.ru/link/?req=doc&amp;base=LAW&amp;n=418281&amp;dst=100258" TargetMode = "External"/>
	<Relationship Id="rId177" Type="http://schemas.openxmlformats.org/officeDocument/2006/relationships/hyperlink" Target="https://login.consultant.ru/link/?req=doc&amp;base=LAW&amp;n=154056&amp;dst=100017" TargetMode = "External"/>
	<Relationship Id="rId178" Type="http://schemas.openxmlformats.org/officeDocument/2006/relationships/hyperlink" Target="https://login.consultant.ru/link/?req=doc&amp;base=LAW&amp;n=154056&amp;dst=100019" TargetMode = "External"/>
	<Relationship Id="rId179" Type="http://schemas.openxmlformats.org/officeDocument/2006/relationships/hyperlink" Target="https://login.consultant.ru/link/?req=doc&amp;base=LAW&amp;n=154056&amp;dst=100021" TargetMode = "External"/>
	<Relationship Id="rId180" Type="http://schemas.openxmlformats.org/officeDocument/2006/relationships/hyperlink" Target="https://login.consultant.ru/link/?req=doc&amp;base=LAW&amp;n=154056&amp;dst=100022" TargetMode = "External"/>
	<Relationship Id="rId181" Type="http://schemas.openxmlformats.org/officeDocument/2006/relationships/hyperlink" Target="https://login.consultant.ru/link/?req=doc&amp;base=LAW&amp;n=154056&amp;dst=100023" TargetMode = "External"/>
	<Relationship Id="rId182" Type="http://schemas.openxmlformats.org/officeDocument/2006/relationships/hyperlink" Target="https://login.consultant.ru/link/?req=doc&amp;base=LAW&amp;n=154056&amp;dst=100026" TargetMode = "External"/>
	<Relationship Id="rId183" Type="http://schemas.openxmlformats.org/officeDocument/2006/relationships/hyperlink" Target="https://login.consultant.ru/link/?req=doc&amp;base=LAW&amp;n=154056&amp;dst=100027" TargetMode = "External"/>
	<Relationship Id="rId184" Type="http://schemas.openxmlformats.org/officeDocument/2006/relationships/hyperlink" Target="https://login.consultant.ru/link/?req=doc&amp;base=LAW&amp;n=419248&amp;dst=100055" TargetMode = "External"/>
	<Relationship Id="rId185" Type="http://schemas.openxmlformats.org/officeDocument/2006/relationships/hyperlink" Target="https://login.consultant.ru/link/?req=doc&amp;base=LAW&amp;n=421281&amp;dst=100776" TargetMode = "External"/>
	<Relationship Id="rId186" Type="http://schemas.openxmlformats.org/officeDocument/2006/relationships/hyperlink" Target="https://login.consultant.ru/link/?req=doc&amp;base=LAW&amp;n=419063&amp;dst=100066" TargetMode = "External"/>
	<Relationship Id="rId187" Type="http://schemas.openxmlformats.org/officeDocument/2006/relationships/hyperlink" Target="https://login.consultant.ru/link/?req=doc&amp;base=LAW&amp;n=154056&amp;dst=100029" TargetMode = "External"/>
	<Relationship Id="rId188" Type="http://schemas.openxmlformats.org/officeDocument/2006/relationships/hyperlink" Target="https://login.consultant.ru/link/?req=doc&amp;base=LAW&amp;n=173003&amp;dst=100022" TargetMode = "External"/>
	<Relationship Id="rId189" Type="http://schemas.openxmlformats.org/officeDocument/2006/relationships/hyperlink" Target="https://login.consultant.ru/link/?req=doc&amp;base=LAW&amp;n=387212" TargetMode = "External"/>
	<Relationship Id="rId190" Type="http://schemas.openxmlformats.org/officeDocument/2006/relationships/hyperlink" Target="https://login.consultant.ru/link/?req=doc&amp;base=LAW&amp;n=419248&amp;dst=100065" TargetMode = "External"/>
	<Relationship Id="rId191" Type="http://schemas.openxmlformats.org/officeDocument/2006/relationships/hyperlink" Target="https://login.consultant.ru/link/?req=doc&amp;base=LAW&amp;n=419063&amp;dst=100067" TargetMode = "External"/>
	<Relationship Id="rId192" Type="http://schemas.openxmlformats.org/officeDocument/2006/relationships/hyperlink" Target="https://login.consultant.ru/link/?req=doc&amp;base=LAW&amp;n=416587&amp;dst=100005" TargetMode = "External"/>
	<Relationship Id="rId193" Type="http://schemas.openxmlformats.org/officeDocument/2006/relationships/hyperlink" Target="https://login.consultant.ru/link/?req=doc&amp;base=LAW&amp;n=418279&amp;dst=100071" TargetMode = "External"/>
	<Relationship Id="rId194" Type="http://schemas.openxmlformats.org/officeDocument/2006/relationships/hyperlink" Target="https://login.consultant.ru/link/?req=doc&amp;base=LAW&amp;n=419063&amp;dst=100069" TargetMode = "External"/>
	<Relationship Id="rId195" Type="http://schemas.openxmlformats.org/officeDocument/2006/relationships/hyperlink" Target="https://login.consultant.ru/link/?req=doc&amp;base=LAW&amp;n=420782&amp;dst=757" TargetMode = "External"/>
	<Relationship Id="rId196" Type="http://schemas.openxmlformats.org/officeDocument/2006/relationships/hyperlink" Target="https://login.consultant.ru/link/?req=doc&amp;base=LAW&amp;n=375470&amp;dst=100149" TargetMode = "External"/>
	<Relationship Id="rId197" Type="http://schemas.openxmlformats.org/officeDocument/2006/relationships/hyperlink" Target="https://login.consultant.ru/link/?req=doc&amp;base=LAW&amp;n=375470&amp;dst=100670" TargetMode = "External"/>
	<Relationship Id="rId198" Type="http://schemas.openxmlformats.org/officeDocument/2006/relationships/hyperlink" Target="https://login.consultant.ru/link/?req=doc&amp;base=LAW&amp;n=419063&amp;dst=100071" TargetMode = "External"/>
	<Relationship Id="rId199" Type="http://schemas.openxmlformats.org/officeDocument/2006/relationships/hyperlink" Target="https://login.consultant.ru/link/?req=doc&amp;base=LAW&amp;n=383430" TargetMode = "External"/>
	<Relationship Id="rId200" Type="http://schemas.openxmlformats.org/officeDocument/2006/relationships/hyperlink" Target="https://login.consultant.ru/link/?req=doc&amp;base=LAW&amp;n=419063&amp;dst=100075" TargetMode = "External"/>
	<Relationship Id="rId201" Type="http://schemas.openxmlformats.org/officeDocument/2006/relationships/hyperlink" Target="https://login.consultant.ru/link/?req=doc&amp;base=LAW&amp;n=301313&amp;dst=100011" TargetMode = "External"/>
	<Relationship Id="rId202" Type="http://schemas.openxmlformats.org/officeDocument/2006/relationships/hyperlink" Target="https://login.consultant.ru/link/?req=doc&amp;base=LAW&amp;n=330653&amp;dst=100014" TargetMode = "External"/>
	<Relationship Id="rId203" Type="http://schemas.openxmlformats.org/officeDocument/2006/relationships/hyperlink" Target="https://login.consultant.ru/link/?req=doc&amp;base=LAW&amp;n=419063&amp;dst=100077" TargetMode = "External"/>
	<Relationship Id="rId204" Type="http://schemas.openxmlformats.org/officeDocument/2006/relationships/hyperlink" Target="https://login.consultant.ru/link/?req=doc&amp;base=LAW&amp;n=301313&amp;dst=100012" TargetMode = "External"/>
	<Relationship Id="rId205" Type="http://schemas.openxmlformats.org/officeDocument/2006/relationships/hyperlink" Target="https://login.consultant.ru/link/?req=doc&amp;base=LAW&amp;n=330653&amp;dst=100015" TargetMode = "External"/>
	<Relationship Id="rId206" Type="http://schemas.openxmlformats.org/officeDocument/2006/relationships/hyperlink" Target="https://login.consultant.ru/link/?req=doc&amp;base=LAW&amp;n=419063&amp;dst=100078" TargetMode = "External"/>
	<Relationship Id="rId207" Type="http://schemas.openxmlformats.org/officeDocument/2006/relationships/hyperlink" Target="https://login.consultant.ru/link/?req=doc&amp;base=LAW&amp;n=419248&amp;dst=100072" TargetMode = "External"/>
	<Relationship Id="rId208" Type="http://schemas.openxmlformats.org/officeDocument/2006/relationships/hyperlink" Target="https://login.consultant.ru/link/?req=doc&amp;base=LAW&amp;n=419063&amp;dst=100079" TargetMode = "External"/>
	<Relationship Id="rId209" Type="http://schemas.openxmlformats.org/officeDocument/2006/relationships/hyperlink" Target="https://login.consultant.ru/link/?req=doc&amp;base=LAW&amp;n=419063&amp;dst=100081" TargetMode = "External"/>
	<Relationship Id="rId210" Type="http://schemas.openxmlformats.org/officeDocument/2006/relationships/hyperlink" Target="https://login.consultant.ru/link/?req=doc&amp;base=LAW&amp;n=375469&amp;dst=122" TargetMode = "External"/>
	<Relationship Id="rId211" Type="http://schemas.openxmlformats.org/officeDocument/2006/relationships/hyperlink" Target="https://login.consultant.ru/link/?req=doc&amp;base=LAW&amp;n=419248&amp;dst=100077" TargetMode = "External"/>
	<Relationship Id="rId212" Type="http://schemas.openxmlformats.org/officeDocument/2006/relationships/hyperlink" Target="https://login.consultant.ru/link/?req=doc&amp;base=LAW&amp;n=419248&amp;dst=100078" TargetMode = "External"/>
	<Relationship Id="rId213" Type="http://schemas.openxmlformats.org/officeDocument/2006/relationships/hyperlink" Target="https://login.consultant.ru/link/?req=doc&amp;base=LAW&amp;n=173010" TargetMode = "External"/>
	<Relationship Id="rId214" Type="http://schemas.openxmlformats.org/officeDocument/2006/relationships/hyperlink" Target="https://login.consultant.ru/link/?req=doc&amp;base=LAW&amp;n=419248&amp;dst=100079" TargetMode = "External"/>
	<Relationship Id="rId215" Type="http://schemas.openxmlformats.org/officeDocument/2006/relationships/hyperlink" Target="https://login.consultant.ru/link/?req=doc&amp;base=LAW&amp;n=419248&amp;dst=100081" TargetMode = "External"/>
	<Relationship Id="rId216" Type="http://schemas.openxmlformats.org/officeDocument/2006/relationships/hyperlink" Target="https://login.consultant.ru/link/?req=doc&amp;base=LAW&amp;n=419248&amp;dst=100084" TargetMode = "External"/>
	<Relationship Id="rId217" Type="http://schemas.openxmlformats.org/officeDocument/2006/relationships/hyperlink" Target="https://login.consultant.ru/link/?req=doc&amp;base=LAW&amp;n=330653&amp;dst=100016" TargetMode = "External"/>
	<Relationship Id="rId218" Type="http://schemas.openxmlformats.org/officeDocument/2006/relationships/hyperlink" Target="https://login.consultant.ru/link/?req=doc&amp;base=LAW&amp;n=419063&amp;dst=100085" TargetMode = "External"/>
	<Relationship Id="rId219" Type="http://schemas.openxmlformats.org/officeDocument/2006/relationships/hyperlink" Target="https://login.consultant.ru/link/?req=doc&amp;base=LAW&amp;n=420782&amp;dst=758" TargetMode = "External"/>
	<Relationship Id="rId220" Type="http://schemas.openxmlformats.org/officeDocument/2006/relationships/hyperlink" Target="https://login.consultant.ru/link/?req=doc&amp;base=LAW&amp;n=419063&amp;dst=100086" TargetMode = "External"/>
	<Relationship Id="rId221" Type="http://schemas.openxmlformats.org/officeDocument/2006/relationships/hyperlink" Target="https://login.consultant.ru/link/?req=doc&amp;base=LAW&amp;n=375469&amp;dst=100015" TargetMode = "External"/>
	<Relationship Id="rId222" Type="http://schemas.openxmlformats.org/officeDocument/2006/relationships/hyperlink" Target="https://login.consultant.ru/link/?req=doc&amp;base=LAW&amp;n=418281&amp;dst=100027" TargetMode = "External"/>
	<Relationship Id="rId223" Type="http://schemas.openxmlformats.org/officeDocument/2006/relationships/hyperlink" Target="https://login.consultant.ru/link/?req=doc&amp;base=LAW&amp;n=419248&amp;dst=100085" TargetMode = "External"/>
	<Relationship Id="rId224" Type="http://schemas.openxmlformats.org/officeDocument/2006/relationships/hyperlink" Target="https://login.consultant.ru/link/?req=doc&amp;base=LAW&amp;n=418281&amp;dst=100027" TargetMode = "External"/>
	<Relationship Id="rId225" Type="http://schemas.openxmlformats.org/officeDocument/2006/relationships/hyperlink" Target="https://login.consultant.ru/link/?req=doc&amp;base=LAW&amp;n=421276&amp;dst=100061" TargetMode = "External"/>
	<Relationship Id="rId226" Type="http://schemas.openxmlformats.org/officeDocument/2006/relationships/hyperlink" Target="https://login.consultant.ru/link/?req=doc&amp;base=LAW&amp;n=375470&amp;dst=100149" TargetMode = "External"/>
	<Relationship Id="rId227" Type="http://schemas.openxmlformats.org/officeDocument/2006/relationships/hyperlink" Target="https://login.consultant.ru/link/?req=doc&amp;base=LAW&amp;n=419063&amp;dst=100087" TargetMode = "External"/>
	<Relationship Id="rId228" Type="http://schemas.openxmlformats.org/officeDocument/2006/relationships/hyperlink" Target="https://login.consultant.ru/link/?req=doc&amp;base=LAW&amp;n=419063&amp;dst=100091" TargetMode = "External"/>
	<Relationship Id="rId229" Type="http://schemas.openxmlformats.org/officeDocument/2006/relationships/hyperlink" Target="https://login.consultant.ru/link/?req=doc&amp;base=LAW&amp;n=419063&amp;dst=100095" TargetMode = "External"/>
	<Relationship Id="rId230" Type="http://schemas.openxmlformats.org/officeDocument/2006/relationships/hyperlink" Target="https://login.consultant.ru/link/?req=doc&amp;base=LAW&amp;n=419063&amp;dst=100096" TargetMode = "External"/>
	<Relationship Id="rId231" Type="http://schemas.openxmlformats.org/officeDocument/2006/relationships/hyperlink" Target="https://login.consultant.ru/link/?req=doc&amp;base=LAW&amp;n=419063&amp;dst=100097" TargetMode = "External"/>
	<Relationship Id="rId232" Type="http://schemas.openxmlformats.org/officeDocument/2006/relationships/hyperlink" Target="https://login.consultant.ru/link/?req=doc&amp;base=LAW&amp;n=419063&amp;dst=100099" TargetMode = "External"/>
	<Relationship Id="rId233" Type="http://schemas.openxmlformats.org/officeDocument/2006/relationships/hyperlink" Target="https://login.consultant.ru/link/?req=doc&amp;base=LAW&amp;n=420782&amp;dst=759" TargetMode = "External"/>
	<Relationship Id="rId234" Type="http://schemas.openxmlformats.org/officeDocument/2006/relationships/hyperlink" Target="https://login.consultant.ru/link/?req=doc&amp;base=LAW&amp;n=419063&amp;dst=100100" TargetMode = "External"/>
	<Relationship Id="rId235" Type="http://schemas.openxmlformats.org/officeDocument/2006/relationships/hyperlink" Target="https://login.consultant.ru/link/?req=doc&amp;base=LAW&amp;n=420782&amp;dst=760" TargetMode = "External"/>
	<Relationship Id="rId236" Type="http://schemas.openxmlformats.org/officeDocument/2006/relationships/hyperlink" Target="https://login.consultant.ru/link/?req=doc&amp;base=LAW&amp;n=375469&amp;dst=6" TargetMode = "External"/>
	<Relationship Id="rId237" Type="http://schemas.openxmlformats.org/officeDocument/2006/relationships/hyperlink" Target="https://login.consultant.ru/link/?req=doc&amp;base=LAW&amp;n=330653&amp;dst=100019" TargetMode = "External"/>
	<Relationship Id="rId238" Type="http://schemas.openxmlformats.org/officeDocument/2006/relationships/hyperlink" Target="https://login.consultant.ru/link/?req=doc&amp;base=LAW&amp;n=419063&amp;dst=100102" TargetMode = "External"/>
	<Relationship Id="rId239" Type="http://schemas.openxmlformats.org/officeDocument/2006/relationships/hyperlink" Target="https://login.consultant.ru/link/?req=doc&amp;base=LAW&amp;n=200011&amp;dst=100025" TargetMode = "External"/>
	<Relationship Id="rId240" Type="http://schemas.openxmlformats.org/officeDocument/2006/relationships/hyperlink" Target="https://login.consultant.ru/link/?req=doc&amp;base=LAW&amp;n=419063&amp;dst=100103" TargetMode = "External"/>
	<Relationship Id="rId241" Type="http://schemas.openxmlformats.org/officeDocument/2006/relationships/hyperlink" Target="https://login.consultant.ru/link/?req=doc&amp;base=LAW&amp;n=419063&amp;dst=100105" TargetMode = "External"/>
	<Relationship Id="rId242" Type="http://schemas.openxmlformats.org/officeDocument/2006/relationships/hyperlink" Target="https://login.consultant.ru/link/?req=doc&amp;base=LAW&amp;n=358754&amp;dst=100010" TargetMode = "External"/>
	<Relationship Id="rId243" Type="http://schemas.openxmlformats.org/officeDocument/2006/relationships/hyperlink" Target="https://login.consultant.ru/link/?req=doc&amp;base=LAW&amp;n=405154&amp;dst=100015" TargetMode = "External"/>
	<Relationship Id="rId244" Type="http://schemas.openxmlformats.org/officeDocument/2006/relationships/hyperlink" Target="https://login.consultant.ru/link/?req=doc&amp;base=LAW&amp;n=419063&amp;dst=100107" TargetMode = "External"/>
	<Relationship Id="rId245" Type="http://schemas.openxmlformats.org/officeDocument/2006/relationships/hyperlink" Target="https://login.consultant.ru/link/?req=doc&amp;base=LAW&amp;n=419063&amp;dst=100109" TargetMode = "External"/>
	<Relationship Id="rId246" Type="http://schemas.openxmlformats.org/officeDocument/2006/relationships/hyperlink" Target="https://login.consultant.ru/link/?req=doc&amp;base=LAW&amp;n=419063&amp;dst=100113" TargetMode = "External"/>
	<Relationship Id="rId247" Type="http://schemas.openxmlformats.org/officeDocument/2006/relationships/hyperlink" Target="https://login.consultant.ru/link/?req=doc&amp;base=LAW&amp;n=419248&amp;dst=100088" TargetMode = "External"/>
	<Relationship Id="rId248" Type="http://schemas.openxmlformats.org/officeDocument/2006/relationships/hyperlink" Target="https://login.consultant.ru/link/?req=doc&amp;base=LAW&amp;n=419063&amp;dst=100111" TargetMode = "External"/>
	<Relationship Id="rId249" Type="http://schemas.openxmlformats.org/officeDocument/2006/relationships/hyperlink" Target="https://login.consultant.ru/link/?req=doc&amp;base=LAW&amp;n=420782&amp;dst=101523" TargetMode = "External"/>
	<Relationship Id="rId250" Type="http://schemas.openxmlformats.org/officeDocument/2006/relationships/hyperlink" Target="https://login.consultant.ru/link/?req=doc&amp;base=LAW&amp;n=419063&amp;dst=100114" TargetMode = "External"/>
	<Relationship Id="rId251" Type="http://schemas.openxmlformats.org/officeDocument/2006/relationships/hyperlink" Target="https://login.consultant.ru/link/?req=doc&amp;base=LAW&amp;n=419248&amp;dst=100102" TargetMode = "External"/>
	<Relationship Id="rId252" Type="http://schemas.openxmlformats.org/officeDocument/2006/relationships/hyperlink" Target="https://login.consultant.ru/link/?req=doc&amp;base=LAW&amp;n=330653&amp;dst=100022" TargetMode = "External"/>
	<Relationship Id="rId253" Type="http://schemas.openxmlformats.org/officeDocument/2006/relationships/hyperlink" Target="https://login.consultant.ru/link/?req=doc&amp;base=LAW&amp;n=419063&amp;dst=100115" TargetMode = "External"/>
	<Relationship Id="rId254" Type="http://schemas.openxmlformats.org/officeDocument/2006/relationships/hyperlink" Target="https://login.consultant.ru/link/?req=doc&amp;base=LAW&amp;n=330653&amp;dst=100023" TargetMode = "External"/>
	<Relationship Id="rId255" Type="http://schemas.openxmlformats.org/officeDocument/2006/relationships/hyperlink" Target="https://login.consultant.ru/link/?req=doc&amp;base=LAW&amp;n=419063&amp;dst=100116" TargetMode = "External"/>
	<Relationship Id="rId256" Type="http://schemas.openxmlformats.org/officeDocument/2006/relationships/hyperlink" Target="https://login.consultant.ru/link/?req=doc&amp;base=LAW&amp;n=375470&amp;dst=100052" TargetMode = "External"/>
	<Relationship Id="rId257" Type="http://schemas.openxmlformats.org/officeDocument/2006/relationships/hyperlink" Target="https://login.consultant.ru/link/?req=doc&amp;base=LAW&amp;n=375469&amp;dst=6" TargetMode = "External"/>
	<Relationship Id="rId258" Type="http://schemas.openxmlformats.org/officeDocument/2006/relationships/hyperlink" Target="https://login.consultant.ru/link/?req=doc&amp;base=LAW&amp;n=419063&amp;dst=100121" TargetMode = "External"/>
	<Relationship Id="rId259" Type="http://schemas.openxmlformats.org/officeDocument/2006/relationships/hyperlink" Target="https://login.consultant.ru/link/?req=doc&amp;base=LAW&amp;n=375469&amp;dst=122" TargetMode = "External"/>
	<Relationship Id="rId260" Type="http://schemas.openxmlformats.org/officeDocument/2006/relationships/hyperlink" Target="https://login.consultant.ru/link/?req=doc&amp;base=LAW&amp;n=301313&amp;dst=100014" TargetMode = "External"/>
	<Relationship Id="rId261" Type="http://schemas.openxmlformats.org/officeDocument/2006/relationships/hyperlink" Target="https://login.consultant.ru/link/?req=doc&amp;base=LAW&amp;n=185838&amp;dst=100013" TargetMode = "External"/>
	<Relationship Id="rId262" Type="http://schemas.openxmlformats.org/officeDocument/2006/relationships/hyperlink" Target="https://login.consultant.ru/link/?req=doc&amp;base=LAW&amp;n=112556&amp;dst=100014" TargetMode = "External"/>
	<Relationship Id="rId263" Type="http://schemas.openxmlformats.org/officeDocument/2006/relationships/hyperlink" Target="https://login.consultant.ru/link/?req=doc&amp;base=LAW&amp;n=419063&amp;dst=100123" TargetMode = "External"/>
	<Relationship Id="rId264" Type="http://schemas.openxmlformats.org/officeDocument/2006/relationships/hyperlink" Target="https://login.consultant.ru/link/?req=doc&amp;base=LAW&amp;n=419063&amp;dst=100124" TargetMode = "External"/>
	<Relationship Id="rId265" Type="http://schemas.openxmlformats.org/officeDocument/2006/relationships/hyperlink" Target="https://login.consultant.ru/link/?req=doc&amp;base=LAW&amp;n=420782&amp;dst=763" TargetMode = "External"/>
	<Relationship Id="rId266" Type="http://schemas.openxmlformats.org/officeDocument/2006/relationships/hyperlink" Target="https://login.consultant.ru/link/?req=doc&amp;base=LAW&amp;n=330653&amp;dst=100025" TargetMode = "External"/>
	<Relationship Id="rId267" Type="http://schemas.openxmlformats.org/officeDocument/2006/relationships/hyperlink" Target="https://login.consultant.ru/link/?req=doc&amp;base=LAW&amp;n=419063&amp;dst=100125" TargetMode = "External"/>
	<Relationship Id="rId268" Type="http://schemas.openxmlformats.org/officeDocument/2006/relationships/hyperlink" Target="https://login.consultant.ru/link/?req=doc&amp;base=LAW&amp;n=419063&amp;dst=100126" TargetMode = "External"/>
	<Relationship Id="rId269" Type="http://schemas.openxmlformats.org/officeDocument/2006/relationships/hyperlink" Target="https://login.consultant.ru/link/?req=doc&amp;base=LAW&amp;n=301313&amp;dst=100015" TargetMode = "External"/>
	<Relationship Id="rId270" Type="http://schemas.openxmlformats.org/officeDocument/2006/relationships/hyperlink" Target="https://login.consultant.ru/link/?req=doc&amp;base=LAW&amp;n=419063&amp;dst=100128" TargetMode = "External"/>
	<Relationship Id="rId271" Type="http://schemas.openxmlformats.org/officeDocument/2006/relationships/hyperlink" Target="https://login.consultant.ru/link/?req=doc&amp;base=LAW&amp;n=419248&amp;dst=100106" TargetMode = "External"/>
	<Relationship Id="rId272" Type="http://schemas.openxmlformats.org/officeDocument/2006/relationships/hyperlink" Target="https://login.consultant.ru/link/?req=doc&amp;base=LAW&amp;n=419248&amp;dst=100113" TargetMode = "External"/>
	<Relationship Id="rId273" Type="http://schemas.openxmlformats.org/officeDocument/2006/relationships/hyperlink" Target="https://login.consultant.ru/link/?req=doc&amp;base=LAW&amp;n=419063&amp;dst=100131" TargetMode = "External"/>
	<Relationship Id="rId274" Type="http://schemas.openxmlformats.org/officeDocument/2006/relationships/hyperlink" Target="https://login.consultant.ru/link/?req=doc&amp;base=LAW&amp;n=419063&amp;dst=100132" TargetMode = "External"/>
	<Relationship Id="rId275" Type="http://schemas.openxmlformats.org/officeDocument/2006/relationships/hyperlink" Target="https://login.consultant.ru/link/?req=doc&amp;base=LAW&amp;n=419248&amp;dst=100115" TargetMode = "External"/>
	<Relationship Id="rId276" Type="http://schemas.openxmlformats.org/officeDocument/2006/relationships/hyperlink" Target="https://login.consultant.ru/link/?req=doc&amp;base=LAW&amp;n=12453&amp;dst=100163" TargetMode = "External"/>
	<Relationship Id="rId277" Type="http://schemas.openxmlformats.org/officeDocument/2006/relationships/hyperlink" Target="https://login.consultant.ru/link/?req=doc&amp;base=LAW&amp;n=419063&amp;dst=100133" TargetMode = "External"/>
	<Relationship Id="rId278" Type="http://schemas.openxmlformats.org/officeDocument/2006/relationships/hyperlink" Target="https://login.consultant.ru/link/?req=doc&amp;base=LAW&amp;n=419248&amp;dst=100116" TargetMode = "External"/>
	<Relationship Id="rId279" Type="http://schemas.openxmlformats.org/officeDocument/2006/relationships/hyperlink" Target="https://login.consultant.ru/link/?req=doc&amp;base=LAW&amp;n=387212" TargetMode = "External"/>
	<Relationship Id="rId280" Type="http://schemas.openxmlformats.org/officeDocument/2006/relationships/hyperlink" Target="https://login.consultant.ru/link/?req=doc&amp;base=LAW&amp;n=419063&amp;dst=100136" TargetMode = "External"/>
	<Relationship Id="rId281" Type="http://schemas.openxmlformats.org/officeDocument/2006/relationships/hyperlink" Target="https://login.consultant.ru/link/?req=doc&amp;base=LAW&amp;n=386909&amp;dst=101470" TargetMode = "External"/>
	<Relationship Id="rId282" Type="http://schemas.openxmlformats.org/officeDocument/2006/relationships/hyperlink" Target="https://login.consultant.ru/link/?req=doc&amp;base=LAW&amp;n=419063&amp;dst=100137" TargetMode = "External"/>
	<Relationship Id="rId283" Type="http://schemas.openxmlformats.org/officeDocument/2006/relationships/hyperlink" Target="https://login.consultant.ru/link/?req=doc&amp;base=LAW&amp;n=389415&amp;dst=100019" TargetMode = "External"/>
	<Relationship Id="rId284" Type="http://schemas.openxmlformats.org/officeDocument/2006/relationships/hyperlink" Target="https://login.consultant.ru/link/?req=doc&amp;base=LAW&amp;n=419063&amp;dst=100138" TargetMode = "External"/>
	<Relationship Id="rId285" Type="http://schemas.openxmlformats.org/officeDocument/2006/relationships/hyperlink" Target="https://login.consultant.ru/link/?req=doc&amp;base=LAW&amp;n=375469&amp;dst=6" TargetMode = "External"/>
	<Relationship Id="rId286" Type="http://schemas.openxmlformats.org/officeDocument/2006/relationships/hyperlink" Target="https://login.consultant.ru/link/?req=doc&amp;base=LAW&amp;n=419063&amp;dst=100140" TargetMode = "External"/>
	<Relationship Id="rId287" Type="http://schemas.openxmlformats.org/officeDocument/2006/relationships/hyperlink" Target="https://login.consultant.ru/link/?req=doc&amp;base=LAW&amp;n=419063&amp;dst=100141" TargetMode = "External"/>
	<Relationship Id="rId288" Type="http://schemas.openxmlformats.org/officeDocument/2006/relationships/hyperlink" Target="https://login.consultant.ru/link/?req=doc&amp;base=LAW&amp;n=419063&amp;dst=100143" TargetMode = "External"/>
	<Relationship Id="rId289" Type="http://schemas.openxmlformats.org/officeDocument/2006/relationships/hyperlink" Target="https://login.consultant.ru/link/?req=doc&amp;base=LAW&amp;n=418281&amp;dst=100027" TargetMode = "External"/>
	<Relationship Id="rId290" Type="http://schemas.openxmlformats.org/officeDocument/2006/relationships/hyperlink" Target="https://login.consultant.ru/link/?req=doc&amp;base=LAW&amp;n=421276&amp;dst=100061" TargetMode = "External"/>
	<Relationship Id="rId291" Type="http://schemas.openxmlformats.org/officeDocument/2006/relationships/hyperlink" Target="https://login.consultant.ru/link/?req=doc&amp;base=LAW&amp;n=419248&amp;dst=100121" TargetMode = "External"/>
	<Relationship Id="rId292" Type="http://schemas.openxmlformats.org/officeDocument/2006/relationships/hyperlink" Target="https://login.consultant.ru/link/?req=doc&amp;base=LAW&amp;n=419063&amp;dst=100144" TargetMode = "External"/>
	<Relationship Id="rId293" Type="http://schemas.openxmlformats.org/officeDocument/2006/relationships/hyperlink" Target="https://login.consultant.ru/link/?req=doc&amp;base=LAW&amp;n=410306&amp;dst=100093" TargetMode = "External"/>
	<Relationship Id="rId294" Type="http://schemas.openxmlformats.org/officeDocument/2006/relationships/hyperlink" Target="https://login.consultant.ru/link/?req=doc&amp;base=LAW&amp;n=419063&amp;dst=100145" TargetMode = "External"/>
	<Relationship Id="rId295" Type="http://schemas.openxmlformats.org/officeDocument/2006/relationships/hyperlink" Target="https://login.consultant.ru/link/?req=doc&amp;base=LAW&amp;n=419248&amp;dst=100122" TargetMode = "External"/>
	<Relationship Id="rId296" Type="http://schemas.openxmlformats.org/officeDocument/2006/relationships/hyperlink" Target="https://login.consultant.ru/link/?req=doc&amp;base=LAW&amp;n=419063&amp;dst=100147" TargetMode = "External"/>
	<Relationship Id="rId297" Type="http://schemas.openxmlformats.org/officeDocument/2006/relationships/hyperlink" Target="https://login.consultant.ru/link/?req=doc&amp;base=LAW&amp;n=375469&amp;dst=122" TargetMode = "External"/>
	<Relationship Id="rId298" Type="http://schemas.openxmlformats.org/officeDocument/2006/relationships/hyperlink" Target="https://login.consultant.ru/link/?req=doc&amp;base=LAW&amp;n=375469&amp;dst=100015" TargetMode = "External"/>
	<Relationship Id="rId299" Type="http://schemas.openxmlformats.org/officeDocument/2006/relationships/hyperlink" Target="https://login.consultant.ru/link/?req=doc&amp;base=LAW&amp;n=301313&amp;dst=100016" TargetMode = "External"/>
	<Relationship Id="rId300" Type="http://schemas.openxmlformats.org/officeDocument/2006/relationships/hyperlink" Target="https://login.consultant.ru/link/?req=doc&amp;base=LAW&amp;n=419063&amp;dst=100147" TargetMode = "External"/>
	<Relationship Id="rId301" Type="http://schemas.openxmlformats.org/officeDocument/2006/relationships/hyperlink" Target="https://login.consultant.ru/link/?req=doc&amp;base=LAW&amp;n=419063&amp;dst=100148" TargetMode = "External"/>
	<Relationship Id="rId302" Type="http://schemas.openxmlformats.org/officeDocument/2006/relationships/hyperlink" Target="https://login.consultant.ru/link/?req=doc&amp;base=LAW&amp;n=419063&amp;dst=100150" TargetMode = "External"/>
	<Relationship Id="rId303" Type="http://schemas.openxmlformats.org/officeDocument/2006/relationships/hyperlink" Target="https://login.consultant.ru/link/?req=doc&amp;base=LAW&amp;n=117622&amp;dst=100018" TargetMode = "External"/>
	<Relationship Id="rId304" Type="http://schemas.openxmlformats.org/officeDocument/2006/relationships/hyperlink" Target="https://login.consultant.ru/link/?req=doc&amp;base=LAW&amp;n=173003&amp;dst=100028" TargetMode = "External"/>
	<Relationship Id="rId305" Type="http://schemas.openxmlformats.org/officeDocument/2006/relationships/hyperlink" Target="https://login.consultant.ru/link/?req=doc&amp;base=LAW&amp;n=419063&amp;dst=100151" TargetMode = "External"/>
	<Relationship Id="rId306" Type="http://schemas.openxmlformats.org/officeDocument/2006/relationships/hyperlink" Target="https://login.consultant.ru/link/?req=doc&amp;base=LAW&amp;n=419248&amp;dst=100126" TargetMode = "External"/>
	<Relationship Id="rId307" Type="http://schemas.openxmlformats.org/officeDocument/2006/relationships/hyperlink" Target="https://login.consultant.ru/link/?req=doc&amp;base=LAW&amp;n=419248&amp;dst=100127" TargetMode = "External"/>
	<Relationship Id="rId308" Type="http://schemas.openxmlformats.org/officeDocument/2006/relationships/hyperlink" Target="https://login.consultant.ru/link/?req=doc&amp;base=LAW&amp;n=419248&amp;dst=100128" TargetMode = "External"/>
	<Relationship Id="rId309" Type="http://schemas.openxmlformats.org/officeDocument/2006/relationships/hyperlink" Target="https://login.consultant.ru/link/?req=doc&amp;base=LAW&amp;n=387208&amp;dst=101309" TargetMode = "External"/>
	<Relationship Id="rId310" Type="http://schemas.openxmlformats.org/officeDocument/2006/relationships/hyperlink" Target="https://login.consultant.ru/link/?req=doc&amp;base=LAW&amp;n=419248&amp;dst=100130" TargetMode = "External"/>
	<Relationship Id="rId311" Type="http://schemas.openxmlformats.org/officeDocument/2006/relationships/hyperlink" Target="https://login.consultant.ru/link/?req=doc&amp;base=LAW&amp;n=117622&amp;dst=100019" TargetMode = "External"/>
	<Relationship Id="rId312" Type="http://schemas.openxmlformats.org/officeDocument/2006/relationships/hyperlink" Target="https://login.consultant.ru/link/?req=doc&amp;base=LAW&amp;n=386909&amp;dst=101476" TargetMode = "External"/>
	<Relationship Id="rId313" Type="http://schemas.openxmlformats.org/officeDocument/2006/relationships/hyperlink" Target="https://login.consultant.ru/link/?req=doc&amp;base=LAW&amp;n=386909&amp;dst=101478" TargetMode = "External"/>
	<Relationship Id="rId314" Type="http://schemas.openxmlformats.org/officeDocument/2006/relationships/hyperlink" Target="https://login.consultant.ru/link/?req=doc&amp;base=LAW&amp;n=387212&amp;dst=100159" TargetMode = "External"/>
	<Relationship Id="rId315" Type="http://schemas.openxmlformats.org/officeDocument/2006/relationships/hyperlink" Target="https://login.consultant.ru/link/?req=doc&amp;base=LAW&amp;n=387208&amp;dst=101311" TargetMode = "External"/>
	<Relationship Id="rId316" Type="http://schemas.openxmlformats.org/officeDocument/2006/relationships/hyperlink" Target="https://login.consultant.ru/link/?req=doc&amp;base=LAW&amp;n=387208&amp;dst=101312" TargetMode = "External"/>
	<Relationship Id="rId317" Type="http://schemas.openxmlformats.org/officeDocument/2006/relationships/hyperlink" Target="https://login.consultant.ru/link/?req=doc&amp;base=LAW&amp;n=421281&amp;dst=100005" TargetMode = "External"/>
	<Relationship Id="rId318" Type="http://schemas.openxmlformats.org/officeDocument/2006/relationships/hyperlink" Target="https://login.consultant.ru/link/?req=doc&amp;base=LAW&amp;n=387208&amp;dst=101313" TargetMode = "External"/>
	<Relationship Id="rId319" Type="http://schemas.openxmlformats.org/officeDocument/2006/relationships/hyperlink" Target="https://login.consultant.ru/link/?req=doc&amp;base=LAW&amp;n=222061&amp;dst=100385" TargetMode = "External"/>
	<Relationship Id="rId320" Type="http://schemas.openxmlformats.org/officeDocument/2006/relationships/hyperlink" Target="https://login.consultant.ru/link/?req=doc&amp;base=LAW&amp;n=387208&amp;dst=101314" TargetMode = "External"/>
	<Relationship Id="rId321" Type="http://schemas.openxmlformats.org/officeDocument/2006/relationships/hyperlink" Target="https://login.consultant.ru/link/?req=doc&amp;base=LAW&amp;n=387208&amp;dst=101316" TargetMode = "External"/>
	<Relationship Id="rId322" Type="http://schemas.openxmlformats.org/officeDocument/2006/relationships/hyperlink" Target="https://login.consultant.ru/link/?req=doc&amp;base=LAW&amp;n=386909&amp;dst=101480" TargetMode = "External"/>
	<Relationship Id="rId323" Type="http://schemas.openxmlformats.org/officeDocument/2006/relationships/hyperlink" Target="https://login.consultant.ru/link/?req=doc&amp;base=LAW&amp;n=386909&amp;dst=101481" TargetMode = "External"/>
	<Relationship Id="rId324" Type="http://schemas.openxmlformats.org/officeDocument/2006/relationships/hyperlink" Target="https://login.consultant.ru/link/?req=doc&amp;base=LAW&amp;n=386909&amp;dst=101483" TargetMode = "External"/>
	<Relationship Id="rId325" Type="http://schemas.openxmlformats.org/officeDocument/2006/relationships/hyperlink" Target="https://login.consultant.ru/link/?req=doc&amp;base=LAW&amp;n=173003&amp;dst=100030" TargetMode = "External"/>
	<Relationship Id="rId326" Type="http://schemas.openxmlformats.org/officeDocument/2006/relationships/hyperlink" Target="https://login.consultant.ru/link/?req=doc&amp;base=LAW&amp;n=419248&amp;dst=100137" TargetMode = "External"/>
	<Relationship Id="rId327" Type="http://schemas.openxmlformats.org/officeDocument/2006/relationships/hyperlink" Target="https://login.consultant.ru/link/?req=doc&amp;base=LAW&amp;n=195541&amp;dst=100009" TargetMode = "External"/>
	<Relationship Id="rId328" Type="http://schemas.openxmlformats.org/officeDocument/2006/relationships/hyperlink" Target="https://login.consultant.ru/link/?req=doc&amp;base=LAW&amp;n=217545&amp;dst=100008" TargetMode = "External"/>
	<Relationship Id="rId329" Type="http://schemas.openxmlformats.org/officeDocument/2006/relationships/hyperlink" Target="https://login.consultant.ru/link/?req=doc&amp;base=LAW&amp;n=418281&amp;dst=100027" TargetMode = "External"/>
	<Relationship Id="rId330" Type="http://schemas.openxmlformats.org/officeDocument/2006/relationships/hyperlink" Target="https://login.consultant.ru/link/?req=doc&amp;base=LAW&amp;n=421276&amp;dst=100061" TargetMode = "External"/>
	<Relationship Id="rId331" Type="http://schemas.openxmlformats.org/officeDocument/2006/relationships/hyperlink" Target="https://login.consultant.ru/link/?req=doc&amp;base=LAW&amp;n=418281&amp;dst=100184" TargetMode = "External"/>
	<Relationship Id="rId332" Type="http://schemas.openxmlformats.org/officeDocument/2006/relationships/hyperlink" Target="https://login.consultant.ru/link/?req=doc&amp;base=LAW&amp;n=108556&amp;dst=100010" TargetMode = "External"/>
	<Relationship Id="rId333" Type="http://schemas.openxmlformats.org/officeDocument/2006/relationships/hyperlink" Target="https://login.consultant.ru/link/?req=doc&amp;base=LAW&amp;n=358754&amp;dst=100012" TargetMode = "External"/>
	<Relationship Id="rId334" Type="http://schemas.openxmlformats.org/officeDocument/2006/relationships/hyperlink" Target="https://login.consultant.ru/link/?req=doc&amp;base=LAW&amp;n=419063&amp;dst=100155" TargetMode = "External"/>
	<Relationship Id="rId335" Type="http://schemas.openxmlformats.org/officeDocument/2006/relationships/hyperlink" Target="https://login.consultant.ru/link/?req=doc&amp;base=LAW&amp;n=420782&amp;dst=764" TargetMode = "External"/>
	<Relationship Id="rId336" Type="http://schemas.openxmlformats.org/officeDocument/2006/relationships/hyperlink" Target="https://login.consultant.ru/link/?req=doc&amp;base=LAW&amp;n=418279&amp;dst=100009" TargetMode = "External"/>
	<Relationship Id="rId337" Type="http://schemas.openxmlformats.org/officeDocument/2006/relationships/hyperlink" Target="https://login.consultant.ru/link/?req=doc&amp;base=LAW&amp;n=402274&amp;dst=100011" TargetMode = "External"/>
	<Relationship Id="rId338" Type="http://schemas.openxmlformats.org/officeDocument/2006/relationships/hyperlink" Target="https://login.consultant.ru/link/?req=doc&amp;base=LAW&amp;n=416587&amp;dst=100005" TargetMode = "External"/>
	<Relationship Id="rId339" Type="http://schemas.openxmlformats.org/officeDocument/2006/relationships/hyperlink" Target="https://login.consultant.ru/link/?req=doc&amp;base=LAW&amp;n=188331&amp;dst=100086" TargetMode = "External"/>
	<Relationship Id="rId340" Type="http://schemas.openxmlformats.org/officeDocument/2006/relationships/hyperlink" Target="https://login.consultant.ru/link/?req=doc&amp;base=LAW&amp;n=421281&amp;dst=100653" TargetMode = "External"/>
	<Relationship Id="rId341" Type="http://schemas.openxmlformats.org/officeDocument/2006/relationships/hyperlink" Target="https://login.consultant.ru/link/?req=doc&amp;base=LAW&amp;n=419063&amp;dst=100157" TargetMode = "External"/>
	<Relationship Id="rId342" Type="http://schemas.openxmlformats.org/officeDocument/2006/relationships/hyperlink" Target="https://login.consultant.ru/link/?req=doc&amp;base=LAW&amp;n=421281&amp;dst=100005" TargetMode = "External"/>
	<Relationship Id="rId343" Type="http://schemas.openxmlformats.org/officeDocument/2006/relationships/hyperlink" Target="https://login.consultant.ru/link/?req=doc&amp;base=LAW&amp;n=421276&amp;dst=100686" TargetMode = "External"/>
	<Relationship Id="rId344" Type="http://schemas.openxmlformats.org/officeDocument/2006/relationships/hyperlink" Target="https://login.consultant.ru/link/?req=doc&amp;base=LAW&amp;n=405154&amp;dst=100091" TargetMode = "External"/>
	<Relationship Id="rId345" Type="http://schemas.openxmlformats.org/officeDocument/2006/relationships/hyperlink" Target="https://login.consultant.ru/link/?req=doc&amp;base=LAW&amp;n=330653&amp;dst=100027" TargetMode = "External"/>
	<Relationship Id="rId346" Type="http://schemas.openxmlformats.org/officeDocument/2006/relationships/hyperlink" Target="https://login.consultant.ru/link/?req=doc&amp;base=LAW&amp;n=419063&amp;dst=100158" TargetMode = "External"/>
	<Relationship Id="rId347" Type="http://schemas.openxmlformats.org/officeDocument/2006/relationships/hyperlink" Target="https://login.consultant.ru/link/?req=doc&amp;base=LAW&amp;n=185838&amp;dst=100013" TargetMode = "External"/>
	<Relationship Id="rId348" Type="http://schemas.openxmlformats.org/officeDocument/2006/relationships/hyperlink" Target="https://login.consultant.ru/link/?req=doc&amp;base=LAW&amp;n=417361&amp;dst=100017" TargetMode = "External"/>
	<Relationship Id="rId349" Type="http://schemas.openxmlformats.org/officeDocument/2006/relationships/hyperlink" Target="https://login.consultant.ru/link/?req=doc&amp;base=LAW&amp;n=417361&amp;dst=100030" TargetMode = "External"/>
	<Relationship Id="rId350" Type="http://schemas.openxmlformats.org/officeDocument/2006/relationships/hyperlink" Target="https://login.consultant.ru/link/?req=doc&amp;base=LAW&amp;n=417361&amp;dst=100084" TargetMode = "External"/>
	<Relationship Id="rId351" Type="http://schemas.openxmlformats.org/officeDocument/2006/relationships/hyperlink" Target="https://login.consultant.ru/link/?req=doc&amp;base=LAW&amp;n=173003&amp;dst=100033" TargetMode = "External"/>
	<Relationship Id="rId352" Type="http://schemas.openxmlformats.org/officeDocument/2006/relationships/hyperlink" Target="https://login.consultant.ru/link/?req=doc&amp;base=LAW&amp;n=287137&amp;dst=100025" TargetMode = "External"/>
	<Relationship Id="rId353" Type="http://schemas.openxmlformats.org/officeDocument/2006/relationships/hyperlink" Target="https://login.consultant.ru/link/?req=doc&amp;base=LAW&amp;n=218036&amp;dst=100008" TargetMode = "External"/>
	<Relationship Id="rId354" Type="http://schemas.openxmlformats.org/officeDocument/2006/relationships/hyperlink" Target="https://login.consultant.ru/link/?req=doc&amp;base=LAW&amp;n=63526&amp;dst=100034" TargetMode = "External"/>
	<Relationship Id="rId355" Type="http://schemas.openxmlformats.org/officeDocument/2006/relationships/hyperlink" Target="https://login.consultant.ru/link/?req=doc&amp;base=LAW&amp;n=147703&amp;dst=100026" TargetMode = "External"/>
	<Relationship Id="rId356" Type="http://schemas.openxmlformats.org/officeDocument/2006/relationships/hyperlink" Target="https://login.consultant.ru/link/?req=doc&amp;base=LAW&amp;n=421276&amp;dst=101331" TargetMode = "External"/>
	<Relationship Id="rId357" Type="http://schemas.openxmlformats.org/officeDocument/2006/relationships/hyperlink" Target="https://login.consultant.ru/link/?req=doc&amp;base=LAW&amp;n=419063&amp;dst=100160" TargetMode = "External"/>
	<Relationship Id="rId358" Type="http://schemas.openxmlformats.org/officeDocument/2006/relationships/hyperlink" Target="https://login.consultant.ru/link/?req=doc&amp;base=LAW&amp;n=375469&amp;dst=100015" TargetMode = "External"/>
	<Relationship Id="rId359" Type="http://schemas.openxmlformats.org/officeDocument/2006/relationships/hyperlink" Target="https://login.consultant.ru/link/?req=doc&amp;base=LAW&amp;n=375469&amp;dst=122" TargetMode = "External"/>
	<Relationship Id="rId360" Type="http://schemas.openxmlformats.org/officeDocument/2006/relationships/hyperlink" Target="https://login.consultant.ru/link/?req=doc&amp;base=LAW&amp;n=375469&amp;dst=15" TargetMode = "External"/>
	<Relationship Id="rId361" Type="http://schemas.openxmlformats.org/officeDocument/2006/relationships/hyperlink" Target="https://login.consultant.ru/link/?req=doc&amp;base=LAW&amp;n=301313&amp;dst=100017" TargetMode = "External"/>
	<Relationship Id="rId362" Type="http://schemas.openxmlformats.org/officeDocument/2006/relationships/hyperlink" Target="https://login.consultant.ru/link/?req=doc&amp;base=LAW&amp;n=419063&amp;dst=100161" TargetMode = "External"/>
	<Relationship Id="rId363" Type="http://schemas.openxmlformats.org/officeDocument/2006/relationships/hyperlink" Target="https://login.consultant.ru/link/?req=doc&amp;base=LAW&amp;n=410307" TargetMode = "External"/>
	<Relationship Id="rId364" Type="http://schemas.openxmlformats.org/officeDocument/2006/relationships/hyperlink" Target="https://login.consultant.ru/link/?req=doc&amp;base=LAW&amp;n=418281&amp;dst=100982" TargetMode = "External"/>
	<Relationship Id="rId365" Type="http://schemas.openxmlformats.org/officeDocument/2006/relationships/hyperlink" Target="https://login.consultant.ru/link/?req=doc&amp;base=LAW&amp;n=173003&amp;dst=100035" TargetMode = "External"/>
	<Relationship Id="rId366" Type="http://schemas.openxmlformats.org/officeDocument/2006/relationships/hyperlink" Target="https://login.consultant.ru/link/?req=doc&amp;base=LAW&amp;n=173003&amp;dst=100037" TargetMode = "External"/>
	<Relationship Id="rId367" Type="http://schemas.openxmlformats.org/officeDocument/2006/relationships/hyperlink" Target="https://login.consultant.ru/link/?req=doc&amp;base=LAW&amp;n=173003&amp;dst=100038" TargetMode = "External"/>
	<Relationship Id="rId368" Type="http://schemas.openxmlformats.org/officeDocument/2006/relationships/hyperlink" Target="https://login.consultant.ru/link/?req=doc&amp;base=LAW&amp;n=418281&amp;dst=100504" TargetMode = "External"/>
	<Relationship Id="rId369" Type="http://schemas.openxmlformats.org/officeDocument/2006/relationships/hyperlink" Target="https://login.consultant.ru/link/?req=doc&amp;base=LAW&amp;n=188331&amp;dst=100088" TargetMode = "External"/>
	<Relationship Id="rId370" Type="http://schemas.openxmlformats.org/officeDocument/2006/relationships/hyperlink" Target="https://login.consultant.ru/link/?req=doc&amp;base=LAW&amp;n=421276&amp;dst=100100" TargetMode = "External"/>
	<Relationship Id="rId371" Type="http://schemas.openxmlformats.org/officeDocument/2006/relationships/hyperlink" Target="https://login.consultant.ru/link/?req=doc&amp;base=LAW&amp;n=217471&amp;dst=100013" TargetMode = "External"/>
	<Relationship Id="rId372" Type="http://schemas.openxmlformats.org/officeDocument/2006/relationships/hyperlink" Target="https://login.consultant.ru/link/?req=doc&amp;base=LAW&amp;n=173003&amp;dst=100039" TargetMode = "External"/>
	<Relationship Id="rId373" Type="http://schemas.openxmlformats.org/officeDocument/2006/relationships/hyperlink" Target="https://login.consultant.ru/link/?req=doc&amp;base=LAW&amp;n=173003&amp;dst=100040" TargetMode = "External"/>
	<Relationship Id="rId374" Type="http://schemas.openxmlformats.org/officeDocument/2006/relationships/hyperlink" Target="https://login.consultant.ru/link/?req=doc&amp;base=LAW&amp;n=412591&amp;dst=100008" TargetMode = "External"/>
	<Relationship Id="rId375" Type="http://schemas.openxmlformats.org/officeDocument/2006/relationships/hyperlink" Target="https://login.consultant.ru/link/?req=doc&amp;base=LAW&amp;n=200598&amp;dst=100012" TargetMode = "External"/>
	<Relationship Id="rId376" Type="http://schemas.openxmlformats.org/officeDocument/2006/relationships/hyperlink" Target="https://login.consultant.ru/link/?req=doc&amp;base=LAW&amp;n=372711&amp;dst=100012" TargetMode = "External"/>
	<Relationship Id="rId377" Type="http://schemas.openxmlformats.org/officeDocument/2006/relationships/hyperlink" Target="https://login.consultant.ru/link/?req=doc&amp;base=LAW&amp;n=416156&amp;dst=100014" TargetMode = "External"/>
	<Relationship Id="rId378" Type="http://schemas.openxmlformats.org/officeDocument/2006/relationships/hyperlink" Target="https://login.consultant.ru/link/?req=doc&amp;base=LAW&amp;n=416156&amp;dst=100019" TargetMode = "External"/>
	<Relationship Id="rId379" Type="http://schemas.openxmlformats.org/officeDocument/2006/relationships/hyperlink" Target="https://login.consultant.ru/link/?req=doc&amp;base=LAW&amp;n=416156&amp;dst=240" TargetMode = "External"/>
	<Relationship Id="rId380" Type="http://schemas.openxmlformats.org/officeDocument/2006/relationships/hyperlink" Target="https://login.consultant.ru/link/?req=doc&amp;base=LAW&amp;n=412591&amp;dst=100102" TargetMode = "External"/>
	<Relationship Id="rId381" Type="http://schemas.openxmlformats.org/officeDocument/2006/relationships/hyperlink" Target="https://login.consultant.ru/link/?req=doc&amp;base=LAW&amp;n=200598&amp;dst=100013" TargetMode = "External"/>
	<Relationship Id="rId382" Type="http://schemas.openxmlformats.org/officeDocument/2006/relationships/hyperlink" Target="https://login.consultant.ru/link/?req=doc&amp;base=LAW&amp;n=372711&amp;dst=100013" TargetMode = "External"/>
	<Relationship Id="rId383" Type="http://schemas.openxmlformats.org/officeDocument/2006/relationships/hyperlink" Target="https://login.consultant.ru/link/?req=doc&amp;base=LAW&amp;n=200598&amp;dst=100015" TargetMode = "External"/>
	<Relationship Id="rId384" Type="http://schemas.openxmlformats.org/officeDocument/2006/relationships/hyperlink" Target="https://login.consultant.ru/link/?req=doc&amp;base=LAW&amp;n=372711&amp;dst=100014" TargetMode = "External"/>
	<Relationship Id="rId385" Type="http://schemas.openxmlformats.org/officeDocument/2006/relationships/hyperlink" Target="https://login.consultant.ru/link/?req=doc&amp;base=LAW&amp;n=372711&amp;dst=100015" TargetMode = "External"/>
	<Relationship Id="rId386" Type="http://schemas.openxmlformats.org/officeDocument/2006/relationships/hyperlink" Target="https://login.consultant.ru/link/?req=doc&amp;base=LAW&amp;n=154056&amp;dst=100032" TargetMode = "External"/>
	<Relationship Id="rId387" Type="http://schemas.openxmlformats.org/officeDocument/2006/relationships/hyperlink" Target="https://login.consultant.ru/link/?req=doc&amp;base=LAW&amp;n=389415&amp;dst=100019" TargetMode = "External"/>
	<Relationship Id="rId388" Type="http://schemas.openxmlformats.org/officeDocument/2006/relationships/hyperlink" Target="https://login.consultant.ru/link/?req=doc&amp;base=LAW&amp;n=386909&amp;dst=101486" TargetMode = "External"/>
	<Relationship Id="rId389" Type="http://schemas.openxmlformats.org/officeDocument/2006/relationships/hyperlink" Target="https://login.consultant.ru/link/?req=doc&amp;base=LAW&amp;n=419063&amp;dst=100162" TargetMode = "External"/>
	<Relationship Id="rId390" Type="http://schemas.openxmlformats.org/officeDocument/2006/relationships/hyperlink" Target="https://login.consultant.ru/link/?req=doc&amp;base=LAW&amp;n=375470&amp;dst=100052" TargetMode = "External"/>
	<Relationship Id="rId391" Type="http://schemas.openxmlformats.org/officeDocument/2006/relationships/hyperlink" Target="https://login.consultant.ru/link/?req=doc&amp;base=LAW&amp;n=122732&amp;dst=100014" TargetMode = "External"/>
	<Relationship Id="rId392" Type="http://schemas.openxmlformats.org/officeDocument/2006/relationships/hyperlink" Target="https://login.consultant.ru/link/?req=doc&amp;base=LAW&amp;n=417322" TargetMode = "External"/>
	<Relationship Id="rId393" Type="http://schemas.openxmlformats.org/officeDocument/2006/relationships/hyperlink" Target="https://login.consultant.ru/link/?req=doc&amp;base=LAW&amp;n=122732&amp;dst=100016" TargetMode = "External"/>
	<Relationship Id="rId394" Type="http://schemas.openxmlformats.org/officeDocument/2006/relationships/hyperlink" Target="https://login.consultant.ru/link/?req=doc&amp;base=LAW&amp;n=372638&amp;dst=100012" TargetMode = "External"/>
	<Relationship Id="rId395" Type="http://schemas.openxmlformats.org/officeDocument/2006/relationships/hyperlink" Target="https://login.consultant.ru/link/?req=doc&amp;base=LAW&amp;n=187778&amp;dst=7" TargetMode = "External"/>
	<Relationship Id="rId396" Type="http://schemas.openxmlformats.org/officeDocument/2006/relationships/hyperlink" Target="https://login.consultant.ru/link/?req=doc&amp;base=LAW&amp;n=420304&amp;dst=100047" TargetMode = "External"/>
	<Relationship Id="rId397" Type="http://schemas.openxmlformats.org/officeDocument/2006/relationships/hyperlink" Target="https://login.consultant.ru/link/?req=doc&amp;base=LAW&amp;n=419216" TargetMode = "External"/>
	<Relationship Id="rId398" Type="http://schemas.openxmlformats.org/officeDocument/2006/relationships/hyperlink" Target="https://login.consultant.ru/link/?req=doc&amp;base=LAW&amp;n=419222" TargetMode = "External"/>
	<Relationship Id="rId399" Type="http://schemas.openxmlformats.org/officeDocument/2006/relationships/hyperlink" Target="https://login.consultant.ru/link/?req=doc&amp;base=LAW&amp;n=183371&amp;dst=100030" TargetMode = "External"/>
	<Relationship Id="rId400" Type="http://schemas.openxmlformats.org/officeDocument/2006/relationships/hyperlink" Target="https://login.consultant.ru/link/?req=doc&amp;base=LAW&amp;n=419222&amp;dst=100566" TargetMode = "External"/>
	<Relationship Id="rId401" Type="http://schemas.openxmlformats.org/officeDocument/2006/relationships/hyperlink" Target="https://login.consultant.ru/link/?req=doc&amp;base=LAW&amp;n=416420&amp;dst=100017" TargetMode = "External"/>
	<Relationship Id="rId402" Type="http://schemas.openxmlformats.org/officeDocument/2006/relationships/hyperlink" Target="https://login.consultant.ru/link/?req=doc&amp;base=LAW&amp;n=386909&amp;dst=101488" TargetMode = "External"/>
	<Relationship Id="rId403" Type="http://schemas.openxmlformats.org/officeDocument/2006/relationships/hyperlink" Target="https://login.consultant.ru/link/?req=doc&amp;base=LAW&amp;n=154056&amp;dst=100035" TargetMode = "External"/>
	<Relationship Id="rId404" Type="http://schemas.openxmlformats.org/officeDocument/2006/relationships/hyperlink" Target="https://login.consultant.ru/link/?req=doc&amp;base=LAW&amp;n=386909&amp;dst=101490" TargetMode = "External"/>
	<Relationship Id="rId405" Type="http://schemas.openxmlformats.org/officeDocument/2006/relationships/hyperlink" Target="https://login.consultant.ru/link/?req=doc&amp;base=LAW&amp;n=416128&amp;dst=100017" TargetMode = "External"/>
	<Relationship Id="rId406" Type="http://schemas.openxmlformats.org/officeDocument/2006/relationships/hyperlink" Target="https://login.consultant.ru/link/?req=doc&amp;base=LAW&amp;n=416128&amp;dst=100037" TargetMode = "External"/>
	<Relationship Id="rId407" Type="http://schemas.openxmlformats.org/officeDocument/2006/relationships/hyperlink" Target="https://login.consultant.ru/link/?req=doc&amp;base=LAW&amp;n=370055&amp;dst=100011" TargetMode = "External"/>
	<Relationship Id="rId408" Type="http://schemas.openxmlformats.org/officeDocument/2006/relationships/hyperlink" Target="https://login.consultant.ru/link/?req=doc&amp;base=LAW&amp;n=406087&amp;dst=100013" TargetMode = "External"/>
	<Relationship Id="rId409" Type="http://schemas.openxmlformats.org/officeDocument/2006/relationships/hyperlink" Target="https://login.consultant.ru/link/?req=doc&amp;base=LAW&amp;n=314661&amp;dst=100014" TargetMode = "External"/>
	<Relationship Id="rId410" Type="http://schemas.openxmlformats.org/officeDocument/2006/relationships/hyperlink" Target="https://login.consultant.ru/link/?req=doc&amp;base=LAW&amp;n=412480&amp;dst=100036" TargetMode = "External"/>
	<Relationship Id="rId411" Type="http://schemas.openxmlformats.org/officeDocument/2006/relationships/hyperlink" Target="https://login.consultant.ru/link/?req=doc&amp;base=LAW&amp;n=358754&amp;dst=100013" TargetMode = "External"/>
	<Relationship Id="rId412" Type="http://schemas.openxmlformats.org/officeDocument/2006/relationships/hyperlink" Target="https://login.consultant.ru/link/?req=doc&amp;base=LAW&amp;n=386909&amp;dst=101490" TargetMode = "External"/>
	<Relationship Id="rId413" Type="http://schemas.openxmlformats.org/officeDocument/2006/relationships/hyperlink" Target="https://login.consultant.ru/link/?req=doc&amp;base=LAW&amp;n=399270&amp;dst=100017" TargetMode = "External"/>
	<Relationship Id="rId414" Type="http://schemas.openxmlformats.org/officeDocument/2006/relationships/hyperlink" Target="https://login.consultant.ru/link/?req=doc&amp;base=LAW&amp;n=351154&amp;dst=100013" TargetMode = "External"/>
	<Relationship Id="rId415" Type="http://schemas.openxmlformats.org/officeDocument/2006/relationships/hyperlink" Target="https://login.consultant.ru/link/?req=doc&amp;base=LAW&amp;n=399270&amp;dst=100020" TargetMode = "External"/>
	<Relationship Id="rId416" Type="http://schemas.openxmlformats.org/officeDocument/2006/relationships/hyperlink" Target="https://login.consultant.ru/link/?req=doc&amp;base=LAW&amp;n=351154&amp;dst=100015" TargetMode = "External"/>
	<Relationship Id="rId417" Type="http://schemas.openxmlformats.org/officeDocument/2006/relationships/hyperlink" Target="https://login.consultant.ru/link/?req=doc&amp;base=LAW&amp;n=372638&amp;dst=100014" TargetMode = "External"/>
	<Relationship Id="rId418" Type="http://schemas.openxmlformats.org/officeDocument/2006/relationships/hyperlink" Target="https://login.consultant.ru/link/?req=doc&amp;base=LAW&amp;n=329188&amp;dst=100006" TargetMode = "External"/>
	<Relationship Id="rId419" Type="http://schemas.openxmlformats.org/officeDocument/2006/relationships/hyperlink" Target="https://login.consultant.ru/link/?req=doc&amp;base=LAW&amp;n=372638&amp;dst=100016" TargetMode = "External"/>
	<Relationship Id="rId420" Type="http://schemas.openxmlformats.org/officeDocument/2006/relationships/hyperlink" Target="https://login.consultant.ru/link/?req=doc&amp;base=LAW&amp;n=402009&amp;dst=100021" TargetMode = "External"/>
	<Relationship Id="rId421" Type="http://schemas.openxmlformats.org/officeDocument/2006/relationships/hyperlink" Target="https://login.consultant.ru/link/?req=doc&amp;base=LAW&amp;n=372638&amp;dst=100017" TargetMode = "External"/>
	<Relationship Id="rId422" Type="http://schemas.openxmlformats.org/officeDocument/2006/relationships/hyperlink" Target="https://login.consultant.ru/link/?req=doc&amp;base=LAW&amp;n=402274&amp;dst=100011" TargetMode = "External"/>
	<Relationship Id="rId423" Type="http://schemas.openxmlformats.org/officeDocument/2006/relationships/hyperlink" Target="https://login.consultant.ru/link/?req=doc&amp;base=LAW&amp;n=419063&amp;dst=100165" TargetMode = "External"/>
	<Relationship Id="rId424" Type="http://schemas.openxmlformats.org/officeDocument/2006/relationships/hyperlink" Target="https://login.consultant.ru/link/?req=doc&amp;base=LAW&amp;n=419063&amp;dst=100164" TargetMode = "External"/>
	<Relationship Id="rId425" Type="http://schemas.openxmlformats.org/officeDocument/2006/relationships/hyperlink" Target="https://login.consultant.ru/link/?req=doc&amp;base=LAW&amp;n=420782&amp;dst=509" TargetMode = "External"/>
	<Relationship Id="rId426" Type="http://schemas.openxmlformats.org/officeDocument/2006/relationships/hyperlink" Target="https://login.consultant.ru/link/?req=doc&amp;base=LAW&amp;n=372638&amp;dst=100018" TargetMode = "External"/>
	<Relationship Id="rId427" Type="http://schemas.openxmlformats.org/officeDocument/2006/relationships/hyperlink" Target="https://login.consultant.ru/link/?req=doc&amp;base=LAW&amp;n=372638&amp;dst=100019" TargetMode = "External"/>
	<Relationship Id="rId428" Type="http://schemas.openxmlformats.org/officeDocument/2006/relationships/hyperlink" Target="https://login.consultant.ru/link/?req=doc&amp;base=LAW&amp;n=386909&amp;dst=101491" TargetMode = "External"/>
	<Relationship Id="rId429" Type="http://schemas.openxmlformats.org/officeDocument/2006/relationships/hyperlink" Target="https://login.consultant.ru/link/?req=doc&amp;base=LAW&amp;n=419063&amp;dst=100167" TargetMode = "External"/>
	<Relationship Id="rId430" Type="http://schemas.openxmlformats.org/officeDocument/2006/relationships/hyperlink" Target="https://login.consultant.ru/link/?req=doc&amp;base=LAW&amp;n=420782&amp;dst=766" TargetMode = "External"/>
	<Relationship Id="rId431" Type="http://schemas.openxmlformats.org/officeDocument/2006/relationships/hyperlink" Target="https://login.consultant.ru/link/?req=doc&amp;base=LAW&amp;n=354840&amp;dst=101112" TargetMode = "External"/>
	<Relationship Id="rId432" Type="http://schemas.openxmlformats.org/officeDocument/2006/relationships/hyperlink" Target="https://login.consultant.ru/link/?req=doc&amp;base=LAW&amp;n=200011&amp;dst=100028" TargetMode = "External"/>
	<Relationship Id="rId433" Type="http://schemas.openxmlformats.org/officeDocument/2006/relationships/hyperlink" Target="https://login.consultant.ru/link/?req=doc&amp;base=LAW&amp;n=419063&amp;dst=100169" TargetMode = "External"/>
	<Relationship Id="rId434" Type="http://schemas.openxmlformats.org/officeDocument/2006/relationships/hyperlink" Target="https://login.consultant.ru/link/?req=doc&amp;base=LAW&amp;n=417362&amp;dst=100010" TargetMode = "External"/>
	<Relationship Id="rId435" Type="http://schemas.openxmlformats.org/officeDocument/2006/relationships/hyperlink" Target="https://login.consultant.ru/link/?req=doc&amp;base=LAW&amp;n=387208&amp;dst=101324" TargetMode = "External"/>
	<Relationship Id="rId436" Type="http://schemas.openxmlformats.org/officeDocument/2006/relationships/hyperlink" Target="https://login.consultant.ru/link/?req=doc&amp;base=LAW&amp;n=173003&amp;dst=100042" TargetMode = "External"/>
	<Relationship Id="rId437" Type="http://schemas.openxmlformats.org/officeDocument/2006/relationships/hyperlink" Target="https://login.consultant.ru/link/?req=doc&amp;base=LAW&amp;n=417321&amp;dst=100012" TargetMode = "External"/>
	<Relationship Id="rId438" Type="http://schemas.openxmlformats.org/officeDocument/2006/relationships/hyperlink" Target="https://login.consultant.ru/link/?req=doc&amp;base=LAW&amp;n=173003&amp;dst=100043" TargetMode = "External"/>
	<Relationship Id="rId439" Type="http://schemas.openxmlformats.org/officeDocument/2006/relationships/hyperlink" Target="https://login.consultant.ru/link/?req=doc&amp;base=LAW&amp;n=218036&amp;dst=100008" TargetMode = "External"/>
	<Relationship Id="rId440" Type="http://schemas.openxmlformats.org/officeDocument/2006/relationships/hyperlink" Target="https://login.consultant.ru/link/?req=doc&amp;base=LAW&amp;n=387208&amp;dst=101325" TargetMode = "External"/>
	<Relationship Id="rId441" Type="http://schemas.openxmlformats.org/officeDocument/2006/relationships/hyperlink" Target="https://login.consultant.ru/link/?req=doc&amp;base=LAW&amp;n=387208&amp;dst=101326" TargetMode = "External"/>
	<Relationship Id="rId442" Type="http://schemas.openxmlformats.org/officeDocument/2006/relationships/hyperlink" Target="https://login.consultant.ru/link/?req=doc&amp;base=LAW&amp;n=386909&amp;dst=101494" TargetMode = "External"/>
	<Relationship Id="rId443" Type="http://schemas.openxmlformats.org/officeDocument/2006/relationships/hyperlink" Target="https://login.consultant.ru/link/?req=doc&amp;base=LAW&amp;n=419063&amp;dst=100170" TargetMode = "External"/>
	<Relationship Id="rId444" Type="http://schemas.openxmlformats.org/officeDocument/2006/relationships/hyperlink" Target="https://login.consultant.ru/link/?req=doc&amp;base=LAW&amp;n=386909&amp;dst=101494" TargetMode = "External"/>
	<Relationship Id="rId445" Type="http://schemas.openxmlformats.org/officeDocument/2006/relationships/hyperlink" Target="https://login.consultant.ru/link/?req=doc&amp;base=LAW&amp;n=419063&amp;dst=100171" TargetMode = "External"/>
	<Relationship Id="rId446" Type="http://schemas.openxmlformats.org/officeDocument/2006/relationships/hyperlink" Target="https://login.consultant.ru/link/?req=doc&amp;base=LAW&amp;n=173003&amp;dst=100047" TargetMode = "External"/>
	<Relationship Id="rId447" Type="http://schemas.openxmlformats.org/officeDocument/2006/relationships/hyperlink" Target="https://login.consultant.ru/link/?req=doc&amp;base=LAW&amp;n=417361&amp;dst=100084" TargetMode = "External"/>
	<Relationship Id="rId448" Type="http://schemas.openxmlformats.org/officeDocument/2006/relationships/hyperlink" Target="https://login.consultant.ru/link/?req=doc&amp;base=LAW&amp;n=173003&amp;dst=100049" TargetMode = "External"/>
	<Relationship Id="rId449" Type="http://schemas.openxmlformats.org/officeDocument/2006/relationships/hyperlink" Target="https://login.consultant.ru/link/?req=doc&amp;base=LAW&amp;n=205274&amp;dst=100009" TargetMode = "External"/>
	<Relationship Id="rId450" Type="http://schemas.openxmlformats.org/officeDocument/2006/relationships/hyperlink" Target="https://login.consultant.ru/link/?req=doc&amp;base=LAW&amp;n=421276&amp;dst=101049" TargetMode = "External"/>
	<Relationship Id="rId451" Type="http://schemas.openxmlformats.org/officeDocument/2006/relationships/hyperlink" Target="https://login.consultant.ru/link/?req=doc&amp;base=LAW&amp;n=390420&amp;dst=100011" TargetMode = "External"/>
	<Relationship Id="rId452" Type="http://schemas.openxmlformats.org/officeDocument/2006/relationships/hyperlink" Target="https://login.consultant.ru/link/?req=doc&amp;base=LAW&amp;n=200598&amp;dst=100017" TargetMode = "External"/>
	<Relationship Id="rId453" Type="http://schemas.openxmlformats.org/officeDocument/2006/relationships/hyperlink" Target="https://login.consultant.ru/link/?req=doc&amp;base=LAW&amp;n=372711&amp;dst=100016" TargetMode = "External"/>
	<Relationship Id="rId454" Type="http://schemas.openxmlformats.org/officeDocument/2006/relationships/hyperlink" Target="https://login.consultant.ru/link/?req=doc&amp;base=LAW&amp;n=420304&amp;dst=100745" TargetMode = "External"/>
	<Relationship Id="rId455" Type="http://schemas.openxmlformats.org/officeDocument/2006/relationships/hyperlink" Target="https://login.consultant.ru/link/?req=doc&amp;base=LAW&amp;n=173003&amp;dst=100051" TargetMode = "External"/>
	<Relationship Id="rId456" Type="http://schemas.openxmlformats.org/officeDocument/2006/relationships/hyperlink" Target="https://login.consultant.ru/link/?req=doc&amp;base=LAW&amp;n=417362&amp;dst=100010" TargetMode = "External"/>
	<Relationship Id="rId457" Type="http://schemas.openxmlformats.org/officeDocument/2006/relationships/hyperlink" Target="https://login.consultant.ru/link/?req=doc&amp;base=LAW&amp;n=386909&amp;dst=101495" TargetMode = "External"/>
	<Relationship Id="rId458" Type="http://schemas.openxmlformats.org/officeDocument/2006/relationships/hyperlink" Target="https://login.consultant.ru/link/?req=doc&amp;base=LAW&amp;n=387208&amp;dst=101327" TargetMode = "External"/>
	<Relationship Id="rId459" Type="http://schemas.openxmlformats.org/officeDocument/2006/relationships/hyperlink" Target="https://login.consultant.ru/link/?req=doc&amp;base=LAW&amp;n=418666&amp;dst=100016" TargetMode = "External"/>
	<Relationship Id="rId460" Type="http://schemas.openxmlformats.org/officeDocument/2006/relationships/hyperlink" Target="https://login.consultant.ru/link/?req=doc&amp;base=LAW&amp;n=418666&amp;dst=100009" TargetMode = "External"/>
	<Relationship Id="rId461" Type="http://schemas.openxmlformats.org/officeDocument/2006/relationships/hyperlink" Target="https://login.consultant.ru/link/?req=doc&amp;base=LAW&amp;n=418666&amp;dst=100126" TargetMode = "External"/>
	<Relationship Id="rId462" Type="http://schemas.openxmlformats.org/officeDocument/2006/relationships/hyperlink" Target="https://login.consultant.ru/link/?req=doc&amp;base=LAW&amp;n=192801&amp;dst=100010" TargetMode = "External"/>
	<Relationship Id="rId463" Type="http://schemas.openxmlformats.org/officeDocument/2006/relationships/hyperlink" Target="https://login.consultant.ru/link/?req=doc&amp;base=LAW&amp;n=381021&amp;dst=100012" TargetMode = "External"/>
	<Relationship Id="rId464" Type="http://schemas.openxmlformats.org/officeDocument/2006/relationships/hyperlink" Target="https://login.consultant.ru/link/?req=doc&amp;base=LAW&amp;n=419063&amp;dst=100172" TargetMode = "External"/>
	<Relationship Id="rId465" Type="http://schemas.openxmlformats.org/officeDocument/2006/relationships/hyperlink" Target="https://login.consultant.ru/link/?req=doc&amp;base=LAW&amp;n=416437&amp;dst=100010" TargetMode = "External"/>
	<Relationship Id="rId466" Type="http://schemas.openxmlformats.org/officeDocument/2006/relationships/hyperlink" Target="https://login.consultant.ru/link/?req=doc&amp;base=LAW&amp;n=117532&amp;dst=100014" TargetMode = "External"/>
	<Relationship Id="rId467" Type="http://schemas.openxmlformats.org/officeDocument/2006/relationships/hyperlink" Target="https://login.consultant.ru/link/?req=doc&amp;base=LAW&amp;n=209223&amp;dst=100012" TargetMode = "External"/>
	<Relationship Id="rId468" Type="http://schemas.openxmlformats.org/officeDocument/2006/relationships/hyperlink" Target="https://login.consultant.ru/link/?req=doc&amp;base=LAW&amp;n=183371&amp;dst=100034" TargetMode = "External"/>
	<Relationship Id="rId469" Type="http://schemas.openxmlformats.org/officeDocument/2006/relationships/hyperlink" Target="https://login.consultant.ru/link/?req=doc&amp;base=LAW&amp;n=211377&amp;dst=100011" TargetMode = "External"/>
	<Relationship Id="rId470" Type="http://schemas.openxmlformats.org/officeDocument/2006/relationships/hyperlink" Target="https://login.consultant.ru/link/?req=doc&amp;base=LAW&amp;n=183371&amp;dst=100036" TargetMode = "External"/>
	<Relationship Id="rId471" Type="http://schemas.openxmlformats.org/officeDocument/2006/relationships/hyperlink" Target="https://login.consultant.ru/link/?req=doc&amp;base=LAW&amp;n=397255&amp;dst=100010" TargetMode = "External"/>
	<Relationship Id="rId472" Type="http://schemas.openxmlformats.org/officeDocument/2006/relationships/hyperlink" Target="https://login.consultant.ru/link/?req=doc&amp;base=LAW&amp;n=183371&amp;dst=100037" TargetMode = "External"/>
	<Relationship Id="rId473" Type="http://schemas.openxmlformats.org/officeDocument/2006/relationships/hyperlink" Target="https://login.consultant.ru/link/?req=doc&amp;base=LAW&amp;n=387208&amp;dst=101327" TargetMode = "External"/>
	<Relationship Id="rId474" Type="http://schemas.openxmlformats.org/officeDocument/2006/relationships/hyperlink" Target="https://login.consultant.ru/link/?req=doc&amp;base=LAW&amp;n=421276&amp;dst=100749" TargetMode = "External"/>
	<Relationship Id="rId475" Type="http://schemas.openxmlformats.org/officeDocument/2006/relationships/hyperlink" Target="https://login.consultant.ru/link/?req=doc&amp;base=LAW&amp;n=122732&amp;dst=100020" TargetMode = "External"/>
	<Relationship Id="rId476" Type="http://schemas.openxmlformats.org/officeDocument/2006/relationships/hyperlink" Target="https://login.consultant.ru/link/?req=doc&amp;base=LAW&amp;n=314661&amp;dst=100017" TargetMode = "External"/>
	<Relationship Id="rId477" Type="http://schemas.openxmlformats.org/officeDocument/2006/relationships/hyperlink" Target="https://login.consultant.ru/link/?req=doc&amp;base=LAW&amp;n=387208&amp;dst=101330" TargetMode = "External"/>
	<Relationship Id="rId478" Type="http://schemas.openxmlformats.org/officeDocument/2006/relationships/hyperlink" Target="https://login.consultant.ru/link/?req=doc&amp;base=LAW&amp;n=419218&amp;dst=100298" TargetMode = "External"/>
	<Relationship Id="rId479" Type="http://schemas.openxmlformats.org/officeDocument/2006/relationships/hyperlink" Target="https://login.consultant.ru/link/?req=doc&amp;base=LAW&amp;n=387208&amp;dst=101332" TargetMode = "External"/>
	<Relationship Id="rId480" Type="http://schemas.openxmlformats.org/officeDocument/2006/relationships/hyperlink" Target="https://login.consultant.ru/link/?req=doc&amp;base=LAW&amp;n=412727&amp;dst=832" TargetMode = "External"/>
	<Relationship Id="rId481" Type="http://schemas.openxmlformats.org/officeDocument/2006/relationships/hyperlink" Target="https://login.consultant.ru/link/?req=doc&amp;base=LAW&amp;n=387208&amp;dst=101333" TargetMode = "External"/>
	<Relationship Id="rId482" Type="http://schemas.openxmlformats.org/officeDocument/2006/relationships/hyperlink" Target="https://login.consultant.ru/link/?req=doc&amp;base=LAW&amp;n=386909&amp;dst=101496" TargetMode = "External"/>
	<Relationship Id="rId483" Type="http://schemas.openxmlformats.org/officeDocument/2006/relationships/hyperlink" Target="https://login.consultant.ru/link/?req=doc&amp;base=LAW&amp;n=303482&amp;dst=100061" TargetMode = "External"/>
	<Relationship Id="rId484" Type="http://schemas.openxmlformats.org/officeDocument/2006/relationships/hyperlink" Target="https://login.consultant.ru/link/?req=doc&amp;base=LAW&amp;n=351154&amp;dst=100018" TargetMode = "External"/>
	<Relationship Id="rId485" Type="http://schemas.openxmlformats.org/officeDocument/2006/relationships/hyperlink" Target="https://login.consultant.ru/link/?req=doc&amp;base=LAW&amp;n=416437&amp;dst=27" TargetMode = "External"/>
	<Relationship Id="rId486" Type="http://schemas.openxmlformats.org/officeDocument/2006/relationships/hyperlink" Target="https://login.consultant.ru/link/?req=doc&amp;base=LAW&amp;n=386909&amp;dst=101497" TargetMode = "External"/>
	<Relationship Id="rId487" Type="http://schemas.openxmlformats.org/officeDocument/2006/relationships/hyperlink" Target="https://login.consultant.ru/link/?req=doc&amp;base=LAW&amp;n=383101&amp;dst=100012" TargetMode = "External"/>
	<Relationship Id="rId488" Type="http://schemas.openxmlformats.org/officeDocument/2006/relationships/hyperlink" Target="https://login.consultant.ru/link/?req=doc&amp;base=LAW&amp;n=419063&amp;dst=100177" TargetMode = "External"/>
	<Relationship Id="rId489" Type="http://schemas.openxmlformats.org/officeDocument/2006/relationships/hyperlink" Target="https://login.consultant.ru/link/?req=doc&amp;base=LAW&amp;n=387172&amp;dst=100156" TargetMode = "External"/>
	<Relationship Id="rId490" Type="http://schemas.openxmlformats.org/officeDocument/2006/relationships/hyperlink" Target="https://login.consultant.ru/link/?req=doc&amp;base=LAW&amp;n=419063&amp;dst=100175" TargetMode = "External"/>
	<Relationship Id="rId491" Type="http://schemas.openxmlformats.org/officeDocument/2006/relationships/hyperlink" Target="https://login.consultant.ru/link/?req=doc&amp;base=LAW&amp;n=420782&amp;dst=101052" TargetMode = "External"/>
	<Relationship Id="rId492" Type="http://schemas.openxmlformats.org/officeDocument/2006/relationships/hyperlink" Target="https://login.consultant.ru/link/?req=doc&amp;base=LAW&amp;n=173003&amp;dst=100054" TargetMode = "External"/>
	<Relationship Id="rId493" Type="http://schemas.openxmlformats.org/officeDocument/2006/relationships/hyperlink" Target="https://login.consultant.ru/link/?req=doc&amp;base=LAW&amp;n=386909&amp;dst=101500" TargetMode = "External"/>
	<Relationship Id="rId494" Type="http://schemas.openxmlformats.org/officeDocument/2006/relationships/hyperlink" Target="https://login.consultant.ru/link/?req=doc&amp;base=LAW&amp;n=386909&amp;dst=101502" TargetMode = "External"/>
	<Relationship Id="rId495" Type="http://schemas.openxmlformats.org/officeDocument/2006/relationships/hyperlink" Target="https://login.consultant.ru/link/?req=doc&amp;base=LAW&amp;n=282507&amp;dst=100009" TargetMode = "External"/>
	<Relationship Id="rId496" Type="http://schemas.openxmlformats.org/officeDocument/2006/relationships/hyperlink" Target="https://login.consultant.ru/link/?req=doc&amp;base=LAW&amp;n=381021&amp;dst=100012" TargetMode = "External"/>
	<Relationship Id="rId497" Type="http://schemas.openxmlformats.org/officeDocument/2006/relationships/hyperlink" Target="https://login.consultant.ru/link/?req=doc&amp;base=LAW&amp;n=117532&amp;dst=100019" TargetMode = "External"/>
	<Relationship Id="rId498" Type="http://schemas.openxmlformats.org/officeDocument/2006/relationships/hyperlink" Target="https://login.consultant.ru/link/?req=doc&amp;base=LAW&amp;n=173003&amp;dst=100055" TargetMode = "External"/>
	<Relationship Id="rId499" Type="http://schemas.openxmlformats.org/officeDocument/2006/relationships/hyperlink" Target="https://login.consultant.ru/link/?req=doc&amp;base=LAW&amp;n=406795" TargetMode = "External"/>
	<Relationship Id="rId500" Type="http://schemas.openxmlformats.org/officeDocument/2006/relationships/hyperlink" Target="https://login.consultant.ru/link/?req=doc&amp;base=LAW&amp;n=412727" TargetMode = "External"/>
	<Relationship Id="rId501" Type="http://schemas.openxmlformats.org/officeDocument/2006/relationships/hyperlink" Target="https://login.consultant.ru/link/?req=doc&amp;base=LAW&amp;n=388924&amp;dst=100030" TargetMode = "External"/>
	<Relationship Id="rId502" Type="http://schemas.openxmlformats.org/officeDocument/2006/relationships/hyperlink" Target="https://login.consultant.ru/link/?req=doc&amp;base=LAW&amp;n=117532&amp;dst=100020" TargetMode = "External"/>
	<Relationship Id="rId503" Type="http://schemas.openxmlformats.org/officeDocument/2006/relationships/hyperlink" Target="https://login.consultant.ru/link/?req=doc&amp;base=LAW&amp;n=416437&amp;dst=47" TargetMode = "External"/>
	<Relationship Id="rId504" Type="http://schemas.openxmlformats.org/officeDocument/2006/relationships/hyperlink" Target="https://login.consultant.ru/link/?req=doc&amp;base=LAW&amp;n=386909&amp;dst=101503" TargetMode = "External"/>
	<Relationship Id="rId505" Type="http://schemas.openxmlformats.org/officeDocument/2006/relationships/hyperlink" Target="https://login.consultant.ru/link/?req=doc&amp;base=LAW&amp;n=387208&amp;dst=101336" TargetMode = "External"/>
	<Relationship Id="rId506" Type="http://schemas.openxmlformats.org/officeDocument/2006/relationships/hyperlink" Target="https://login.consultant.ru/link/?req=doc&amp;base=LAW&amp;n=387200&amp;dst=100707" TargetMode = "External"/>
	<Relationship Id="rId507" Type="http://schemas.openxmlformats.org/officeDocument/2006/relationships/hyperlink" Target="https://login.consultant.ru/link/?req=doc&amp;base=LAW&amp;n=173003&amp;dst=100057" TargetMode = "External"/>
	<Relationship Id="rId508" Type="http://schemas.openxmlformats.org/officeDocument/2006/relationships/hyperlink" Target="https://login.consultant.ru/link/?req=doc&amp;base=LAW&amp;n=173003&amp;dst=100058" TargetMode = "External"/>
	<Relationship Id="rId509" Type="http://schemas.openxmlformats.org/officeDocument/2006/relationships/hyperlink" Target="https://login.consultant.ru/link/?req=doc&amp;base=LAW&amp;n=173003&amp;dst=100060" TargetMode = "External"/>
	<Relationship Id="rId510" Type="http://schemas.openxmlformats.org/officeDocument/2006/relationships/hyperlink" Target="https://login.consultant.ru/link/?req=doc&amp;base=LAW&amp;n=201720&amp;dst=100273" TargetMode = "External"/>
	<Relationship Id="rId511" Type="http://schemas.openxmlformats.org/officeDocument/2006/relationships/hyperlink" Target="https://login.consultant.ru/link/?req=doc&amp;base=LAW&amp;n=419063&amp;dst=100179" TargetMode = "External"/>
	<Relationship Id="rId512" Type="http://schemas.openxmlformats.org/officeDocument/2006/relationships/hyperlink" Target="https://login.consultant.ru/link/?req=doc&amp;base=LAW&amp;n=420782&amp;dst=769" TargetMode = "External"/>
	<Relationship Id="rId513" Type="http://schemas.openxmlformats.org/officeDocument/2006/relationships/hyperlink" Target="https://login.consultant.ru/link/?req=doc&amp;base=LAW&amp;n=183371&amp;dst=100040" TargetMode = "External"/>
	<Relationship Id="rId514" Type="http://schemas.openxmlformats.org/officeDocument/2006/relationships/hyperlink" Target="https://login.consultant.ru/link/?req=doc&amp;base=LAW&amp;n=421276&amp;dst=101049" TargetMode = "External"/>
	<Relationship Id="rId515" Type="http://schemas.openxmlformats.org/officeDocument/2006/relationships/hyperlink" Target="https://login.consultant.ru/link/?req=doc&amp;base=LAW&amp;n=387208&amp;dst=101338" TargetMode = "External"/>
	<Relationship Id="rId516" Type="http://schemas.openxmlformats.org/officeDocument/2006/relationships/hyperlink" Target="https://login.consultant.ru/link/?req=doc&amp;base=LAW&amp;n=173003&amp;dst=100060" TargetMode = "External"/>
	<Relationship Id="rId517" Type="http://schemas.openxmlformats.org/officeDocument/2006/relationships/hyperlink" Target="https://login.consultant.ru/link/?req=doc&amp;base=LAW&amp;n=173003&amp;dst=100061" TargetMode = "External"/>
	<Relationship Id="rId518" Type="http://schemas.openxmlformats.org/officeDocument/2006/relationships/hyperlink" Target="https://login.consultant.ru/link/?req=doc&amp;base=LAW&amp;n=173003&amp;dst=100062" TargetMode = "External"/>
	<Relationship Id="rId519" Type="http://schemas.openxmlformats.org/officeDocument/2006/relationships/hyperlink" Target="https://login.consultant.ru/link/?req=doc&amp;base=LAW&amp;n=420304&amp;dst=100047" TargetMode = "External"/>
	<Relationship Id="rId520" Type="http://schemas.openxmlformats.org/officeDocument/2006/relationships/hyperlink" Target="https://login.consultant.ru/link/?req=doc&amp;base=LAW&amp;n=420304&amp;dst=100589" TargetMode = "External"/>
	<Relationship Id="rId521" Type="http://schemas.openxmlformats.org/officeDocument/2006/relationships/hyperlink" Target="https://login.consultant.ru/link/?req=doc&amp;base=LAW&amp;n=218800" TargetMode = "External"/>
	<Relationship Id="rId522" Type="http://schemas.openxmlformats.org/officeDocument/2006/relationships/hyperlink" Target="https://login.consultant.ru/link/?req=doc&amp;base=LAW&amp;n=172871&amp;dst=100015" TargetMode = "External"/>
	<Relationship Id="rId523" Type="http://schemas.openxmlformats.org/officeDocument/2006/relationships/hyperlink" Target="https://login.consultant.ru/link/?req=doc&amp;base=LAW&amp;n=172871&amp;dst=100017" TargetMode = "External"/>
	<Relationship Id="rId524" Type="http://schemas.openxmlformats.org/officeDocument/2006/relationships/hyperlink" Target="https://login.consultant.ru/link/?req=doc&amp;base=LAW&amp;n=387003" TargetMode = "External"/>
	<Relationship Id="rId525" Type="http://schemas.openxmlformats.org/officeDocument/2006/relationships/hyperlink" Target="https://login.consultant.ru/link/?req=doc&amp;base=LAW&amp;n=418280&amp;dst=100012" TargetMode = "External"/>
	<Relationship Id="rId526" Type="http://schemas.openxmlformats.org/officeDocument/2006/relationships/hyperlink" Target="https://login.consultant.ru/link/?req=doc&amp;base=LAW&amp;n=317752&amp;dst=100011" TargetMode = "External"/>
	<Relationship Id="rId527" Type="http://schemas.openxmlformats.org/officeDocument/2006/relationships/hyperlink" Target="https://login.consultant.ru/link/?req=doc&amp;base=LAW&amp;n=183371&amp;dst=100044" TargetMode = "External"/>
	<Relationship Id="rId528" Type="http://schemas.openxmlformats.org/officeDocument/2006/relationships/hyperlink" Target="https://login.consultant.ru/link/?req=doc&amp;base=LAW&amp;n=330697&amp;dst=100010" TargetMode = "External"/>
	<Relationship Id="rId529" Type="http://schemas.openxmlformats.org/officeDocument/2006/relationships/hyperlink" Target="https://login.consultant.ru/link/?req=doc&amp;base=LAW&amp;n=330697&amp;dst=100012" TargetMode = "External"/>
	<Relationship Id="rId530" Type="http://schemas.openxmlformats.org/officeDocument/2006/relationships/hyperlink" Target="https://login.consultant.ru/link/?req=doc&amp;base=LAW&amp;n=420304&amp;dst=100047" TargetMode = "External"/>
	<Relationship Id="rId531" Type="http://schemas.openxmlformats.org/officeDocument/2006/relationships/hyperlink" Target="https://login.consultant.ru/link/?req=doc&amp;base=LAW&amp;n=183371&amp;dst=100047" TargetMode = "External"/>
	<Relationship Id="rId532" Type="http://schemas.openxmlformats.org/officeDocument/2006/relationships/hyperlink" Target="https://login.consultant.ru/link/?req=doc&amp;base=LAW&amp;n=330697&amp;dst=100013" TargetMode = "External"/>
	<Relationship Id="rId533" Type="http://schemas.openxmlformats.org/officeDocument/2006/relationships/hyperlink" Target="https://login.consultant.ru/link/?req=doc&amp;base=LAW&amp;n=183371&amp;dst=100050" TargetMode = "External"/>
	<Relationship Id="rId534" Type="http://schemas.openxmlformats.org/officeDocument/2006/relationships/hyperlink" Target="https://login.consultant.ru/link/?req=doc&amp;base=LAW&amp;n=330697&amp;dst=100014" TargetMode = "External"/>
	<Relationship Id="rId535" Type="http://schemas.openxmlformats.org/officeDocument/2006/relationships/hyperlink" Target="https://login.consultant.ru/link/?req=doc&amp;base=LAW&amp;n=377682&amp;dst=100015" TargetMode = "External"/>
	<Relationship Id="rId536" Type="http://schemas.openxmlformats.org/officeDocument/2006/relationships/hyperlink" Target="https://login.consultant.ru/link/?req=doc&amp;base=LAW&amp;n=420304&amp;dst=100217" TargetMode = "External"/>
	<Relationship Id="rId537" Type="http://schemas.openxmlformats.org/officeDocument/2006/relationships/hyperlink" Target="https://login.consultant.ru/link/?req=doc&amp;base=LAW&amp;n=420304&amp;dst=100138" TargetMode = "External"/>
	<Relationship Id="rId538" Type="http://schemas.openxmlformats.org/officeDocument/2006/relationships/hyperlink" Target="https://login.consultant.ru/link/?req=doc&amp;base=LAW&amp;n=420304&amp;dst=100589" TargetMode = "External"/>
	<Relationship Id="rId539" Type="http://schemas.openxmlformats.org/officeDocument/2006/relationships/hyperlink" Target="https://login.consultant.ru/link/?req=doc&amp;base=LAW&amp;n=389293&amp;dst=100058" TargetMode = "External"/>
	<Relationship Id="rId540" Type="http://schemas.openxmlformats.org/officeDocument/2006/relationships/hyperlink" Target="https://login.consultant.ru/link/?req=doc&amp;base=LAW&amp;n=389293&amp;dst=100036" TargetMode = "External"/>
	<Relationship Id="rId541" Type="http://schemas.openxmlformats.org/officeDocument/2006/relationships/hyperlink" Target="https://login.consultant.ru/link/?req=doc&amp;base=LAW&amp;n=183371&amp;dst=100053" TargetMode = "External"/>
	<Relationship Id="rId542" Type="http://schemas.openxmlformats.org/officeDocument/2006/relationships/hyperlink" Target="https://login.consultant.ru/link/?req=doc&amp;base=LAW&amp;n=154056&amp;dst=100039" TargetMode = "External"/>
	<Relationship Id="rId543" Type="http://schemas.openxmlformats.org/officeDocument/2006/relationships/hyperlink" Target="https://login.consultant.ru/link/?req=doc&amp;base=LAW&amp;n=373383&amp;dst=100011" TargetMode = "External"/>
	<Relationship Id="rId544" Type="http://schemas.openxmlformats.org/officeDocument/2006/relationships/hyperlink" Target="https://login.consultant.ru/link/?req=doc&amp;base=LAW&amp;n=420304&amp;dst=100047" TargetMode = "External"/>
	<Relationship Id="rId545" Type="http://schemas.openxmlformats.org/officeDocument/2006/relationships/hyperlink" Target="https://login.consultant.ru/link/?req=doc&amp;base=LAW&amp;n=154056&amp;dst=100041" TargetMode = "External"/>
	<Relationship Id="rId546" Type="http://schemas.openxmlformats.org/officeDocument/2006/relationships/hyperlink" Target="https://login.consultant.ru/link/?req=doc&amp;base=LAW&amp;n=359022&amp;dst=100027" TargetMode = "External"/>
	<Relationship Id="rId547" Type="http://schemas.openxmlformats.org/officeDocument/2006/relationships/hyperlink" Target="https://login.consultant.ru/link/?req=doc&amp;base=LAW&amp;n=420304&amp;dst=100047" TargetMode = "External"/>
	<Relationship Id="rId548" Type="http://schemas.openxmlformats.org/officeDocument/2006/relationships/hyperlink" Target="https://login.consultant.ru/link/?req=doc&amp;base=LAW&amp;n=419216" TargetMode = "External"/>
	<Relationship Id="rId549" Type="http://schemas.openxmlformats.org/officeDocument/2006/relationships/hyperlink" Target="https://login.consultant.ru/link/?req=doc&amp;base=LAW&amp;n=419222" TargetMode = "External"/>
	<Relationship Id="rId550" Type="http://schemas.openxmlformats.org/officeDocument/2006/relationships/hyperlink" Target="https://login.consultant.ru/link/?req=doc&amp;base=LAW&amp;n=410307" TargetMode = "External"/>
	<Relationship Id="rId551" Type="http://schemas.openxmlformats.org/officeDocument/2006/relationships/hyperlink" Target="https://login.consultant.ru/link/?req=doc&amp;base=LAW&amp;n=419222&amp;dst=100568" TargetMode = "External"/>
	<Relationship Id="rId552" Type="http://schemas.openxmlformats.org/officeDocument/2006/relationships/hyperlink" Target="https://login.consultant.ru/link/?req=doc&amp;base=LAW&amp;n=187778&amp;dst=100080" TargetMode = "External"/>
	<Relationship Id="rId553" Type="http://schemas.openxmlformats.org/officeDocument/2006/relationships/hyperlink" Target="https://login.consultant.ru/link/?req=doc&amp;base=LAW&amp;n=303514&amp;dst=100045" TargetMode = "External"/>
	<Relationship Id="rId554" Type="http://schemas.openxmlformats.org/officeDocument/2006/relationships/hyperlink" Target="https://login.consultant.ru/link/?req=doc&amp;base=LAW&amp;n=410307" TargetMode = "External"/>
	<Relationship Id="rId555" Type="http://schemas.openxmlformats.org/officeDocument/2006/relationships/hyperlink" Target="https://login.consultant.ru/link/?req=doc&amp;base=LAW&amp;n=419216" TargetMode = "External"/>
	<Relationship Id="rId556" Type="http://schemas.openxmlformats.org/officeDocument/2006/relationships/hyperlink" Target="https://login.consultant.ru/link/?req=doc&amp;base=LAW&amp;n=419222" TargetMode = "External"/>
	<Relationship Id="rId557" Type="http://schemas.openxmlformats.org/officeDocument/2006/relationships/hyperlink" Target="https://login.consultant.ru/link/?req=doc&amp;base=LAW&amp;n=187778&amp;dst=100022" TargetMode = "External"/>
	<Relationship Id="rId558" Type="http://schemas.openxmlformats.org/officeDocument/2006/relationships/hyperlink" Target="https://login.consultant.ru/link/?req=doc&amp;base=LAW&amp;n=419222&amp;dst=100569" TargetMode = "External"/>
	<Relationship Id="rId559" Type="http://schemas.openxmlformats.org/officeDocument/2006/relationships/hyperlink" Target="https://login.consultant.ru/link/?req=doc&amp;base=LAW&amp;n=183371&amp;dst=100056" TargetMode = "External"/>
	<Relationship Id="rId560" Type="http://schemas.openxmlformats.org/officeDocument/2006/relationships/hyperlink" Target="https://login.consultant.ru/link/?req=doc&amp;base=LAW&amp;n=420498&amp;dst=101369" TargetMode = "External"/>
	<Relationship Id="rId561" Type="http://schemas.openxmlformats.org/officeDocument/2006/relationships/hyperlink" Target="https://login.consultant.ru/link/?req=doc&amp;base=LAW&amp;n=201617&amp;dst=100291" TargetMode = "External"/>
	<Relationship Id="rId562" Type="http://schemas.openxmlformats.org/officeDocument/2006/relationships/hyperlink" Target="https://login.consultant.ru/link/?req=doc&amp;base=LAW&amp;n=173003&amp;dst=100083" TargetMode = "External"/>
	<Relationship Id="rId563" Type="http://schemas.openxmlformats.org/officeDocument/2006/relationships/hyperlink" Target="https://login.consultant.ru/link/?req=doc&amp;base=LAW&amp;n=406179&amp;dst=100013" TargetMode = "External"/>
	<Relationship Id="rId564" Type="http://schemas.openxmlformats.org/officeDocument/2006/relationships/hyperlink" Target="https://login.consultant.ru/link/?req=doc&amp;base=LAW&amp;n=420304&amp;dst=100327" TargetMode = "External"/>
	<Relationship Id="rId565" Type="http://schemas.openxmlformats.org/officeDocument/2006/relationships/hyperlink" Target="https://login.consultant.ru/link/?req=doc&amp;base=LAW&amp;n=421276&amp;dst=100217" TargetMode = "External"/>
	<Relationship Id="rId566" Type="http://schemas.openxmlformats.org/officeDocument/2006/relationships/hyperlink" Target="https://login.consultant.ru/link/?req=doc&amp;base=LAW&amp;n=418281&amp;dst=100982" TargetMode = "External"/>
	<Relationship Id="rId567" Type="http://schemas.openxmlformats.org/officeDocument/2006/relationships/hyperlink" Target="https://login.consultant.ru/link/?req=doc&amp;base=LAW&amp;n=172871&amp;dst=100021" TargetMode = "External"/>
	<Relationship Id="rId568" Type="http://schemas.openxmlformats.org/officeDocument/2006/relationships/hyperlink" Target="https://login.consultant.ru/link/?req=doc&amp;base=LAW&amp;n=122732&amp;dst=100024" TargetMode = "External"/>
	<Relationship Id="rId569" Type="http://schemas.openxmlformats.org/officeDocument/2006/relationships/hyperlink" Target="https://login.consultant.ru/link/?req=doc&amp;base=LAW&amp;n=122732&amp;dst=100026" TargetMode = "External"/>
	<Relationship Id="rId570" Type="http://schemas.openxmlformats.org/officeDocument/2006/relationships/hyperlink" Target="https://login.consultant.ru/link/?req=doc&amp;base=LAW&amp;n=122732&amp;dst=100028" TargetMode = "External"/>
	<Relationship Id="rId571" Type="http://schemas.openxmlformats.org/officeDocument/2006/relationships/hyperlink" Target="https://login.consultant.ru/link/?req=doc&amp;base=LAW&amp;n=154056&amp;dst=100044" TargetMode = "External"/>
	<Relationship Id="rId572" Type="http://schemas.openxmlformats.org/officeDocument/2006/relationships/hyperlink" Target="https://login.consultant.ru/link/?req=doc&amp;base=LAW&amp;n=418281&amp;dst=310" TargetMode = "External"/>
	<Relationship Id="rId573" Type="http://schemas.openxmlformats.org/officeDocument/2006/relationships/hyperlink" Target="https://login.consultant.ru/link/?req=doc&amp;base=LAW&amp;n=172871&amp;dst=100022" TargetMode = "External"/>
	<Relationship Id="rId574" Type="http://schemas.openxmlformats.org/officeDocument/2006/relationships/hyperlink" Target="https://login.consultant.ru/link/?req=doc&amp;base=LAW&amp;n=418281&amp;dst=4048" TargetMode = "External"/>
	<Relationship Id="rId575" Type="http://schemas.openxmlformats.org/officeDocument/2006/relationships/hyperlink" Target="https://login.consultant.ru/link/?req=doc&amp;base=LAW&amp;n=172871&amp;dst=100023" TargetMode = "External"/>
	<Relationship Id="rId576" Type="http://schemas.openxmlformats.org/officeDocument/2006/relationships/hyperlink" Target="https://login.consultant.ru/link/?req=doc&amp;base=LAW&amp;n=405707&amp;dst=100160" TargetMode = "External"/>
	<Relationship Id="rId577" Type="http://schemas.openxmlformats.org/officeDocument/2006/relationships/hyperlink" Target="https://login.consultant.ru/link/?req=doc&amp;base=LAW&amp;n=404430&amp;dst=100041" TargetMode = "External"/>
	<Relationship Id="rId578" Type="http://schemas.openxmlformats.org/officeDocument/2006/relationships/hyperlink" Target="https://login.consultant.ru/link/?req=doc&amp;base=LAW&amp;n=405707&amp;dst=100009" TargetMode = "External"/>
	<Relationship Id="rId579" Type="http://schemas.openxmlformats.org/officeDocument/2006/relationships/hyperlink" Target="https://login.consultant.ru/link/?req=doc&amp;base=LAW&amp;n=209909&amp;dst=100014" TargetMode = "External"/>
	<Relationship Id="rId580" Type="http://schemas.openxmlformats.org/officeDocument/2006/relationships/hyperlink" Target="https://login.consultant.ru/link/?req=doc&amp;base=LAW&amp;n=372638&amp;dst=100022" TargetMode = "External"/>
	<Relationship Id="rId581" Type="http://schemas.openxmlformats.org/officeDocument/2006/relationships/hyperlink" Target="https://login.consultant.ru/link/?req=doc&amp;base=LAW&amp;n=358754&amp;dst=100017" TargetMode = "External"/>
	<Relationship Id="rId582" Type="http://schemas.openxmlformats.org/officeDocument/2006/relationships/hyperlink" Target="https://login.consultant.ru/link/?req=doc&amp;base=LAW&amp;n=420304&amp;dst=100446" TargetMode = "External"/>
	<Relationship Id="rId583" Type="http://schemas.openxmlformats.org/officeDocument/2006/relationships/hyperlink" Target="https://login.consultant.ru/link/?req=doc&amp;base=LAW&amp;n=183371&amp;dst=100065" TargetMode = "External"/>
	<Relationship Id="rId584" Type="http://schemas.openxmlformats.org/officeDocument/2006/relationships/hyperlink" Target="https://login.consultant.ru/link/?req=doc&amp;base=LAW&amp;n=406039&amp;dst=100011" TargetMode = "External"/>
	<Relationship Id="rId585" Type="http://schemas.openxmlformats.org/officeDocument/2006/relationships/hyperlink" Target="https://login.consultant.ru/link/?req=doc&amp;base=LAW&amp;n=183371&amp;dst=100066" TargetMode = "External"/>
	<Relationship Id="rId586" Type="http://schemas.openxmlformats.org/officeDocument/2006/relationships/hyperlink" Target="https://login.consultant.ru/link/?req=doc&amp;base=LAW&amp;n=372638&amp;dst=100024" TargetMode = "External"/>
	<Relationship Id="rId587" Type="http://schemas.openxmlformats.org/officeDocument/2006/relationships/hyperlink" Target="https://login.consultant.ru/link/?req=doc&amp;base=LAW&amp;n=373383&amp;dst=100011" TargetMode = "External"/>
	<Relationship Id="rId588" Type="http://schemas.openxmlformats.org/officeDocument/2006/relationships/hyperlink" Target="https://login.consultant.ru/link/?req=doc&amp;base=LAW&amp;n=389594&amp;dst=100011" TargetMode = "External"/>
	<Relationship Id="rId589" Type="http://schemas.openxmlformats.org/officeDocument/2006/relationships/hyperlink" Target="https://login.consultant.ru/link/?req=doc&amp;base=LAW&amp;n=200598&amp;dst=100018" TargetMode = "External"/>
	<Relationship Id="rId590" Type="http://schemas.openxmlformats.org/officeDocument/2006/relationships/hyperlink" Target="https://login.consultant.ru/link/?req=doc&amp;base=LAW&amp;n=372711&amp;dst=100017" TargetMode = "External"/>
	<Relationship Id="rId591" Type="http://schemas.openxmlformats.org/officeDocument/2006/relationships/hyperlink" Target="https://login.consultant.ru/link/?req=doc&amp;base=LAW&amp;n=420304&amp;dst=1002" TargetMode = "External"/>
	<Relationship Id="rId592" Type="http://schemas.openxmlformats.org/officeDocument/2006/relationships/hyperlink" Target="https://login.consultant.ru/link/?req=doc&amp;base=LAW&amp;n=303488&amp;dst=100011" TargetMode = "External"/>
	<Relationship Id="rId593" Type="http://schemas.openxmlformats.org/officeDocument/2006/relationships/hyperlink" Target="https://login.consultant.ru/link/?req=doc&amp;base=LAW&amp;n=420304&amp;dst=390" TargetMode = "External"/>
	<Relationship Id="rId594" Type="http://schemas.openxmlformats.org/officeDocument/2006/relationships/hyperlink" Target="https://login.consultant.ru/link/?req=doc&amp;base=LAW&amp;n=330653&amp;dst=100029" TargetMode = "External"/>
	<Relationship Id="rId595" Type="http://schemas.openxmlformats.org/officeDocument/2006/relationships/hyperlink" Target="https://login.consultant.ru/link/?req=doc&amp;base=LAW&amp;n=419063&amp;dst=100182" TargetMode = "External"/>
	<Relationship Id="rId596" Type="http://schemas.openxmlformats.org/officeDocument/2006/relationships/hyperlink" Target="https://login.consultant.ru/link/?req=doc&amp;base=LAW&amp;n=420782&amp;dst=770" TargetMode = "External"/>
	<Relationship Id="rId597" Type="http://schemas.openxmlformats.org/officeDocument/2006/relationships/hyperlink" Target="https://login.consultant.ru/link/?req=doc&amp;base=LAW&amp;n=410667&amp;dst=100006" TargetMode = "External"/>
	<Relationship Id="rId598" Type="http://schemas.openxmlformats.org/officeDocument/2006/relationships/hyperlink" Target="https://login.consultant.ru/link/?req=doc&amp;base=LAW&amp;n=410667&amp;dst=100009" TargetMode = "External"/>
	<Relationship Id="rId599" Type="http://schemas.openxmlformats.org/officeDocument/2006/relationships/hyperlink" Target="https://login.consultant.ru/link/?req=doc&amp;base=LAW&amp;n=330653&amp;dst=100030" TargetMode = "External"/>
	<Relationship Id="rId600" Type="http://schemas.openxmlformats.org/officeDocument/2006/relationships/hyperlink" Target="https://login.consultant.ru/link/?req=doc&amp;base=LAW&amp;n=419063&amp;dst=100183" TargetMode = "External"/>
	<Relationship Id="rId601" Type="http://schemas.openxmlformats.org/officeDocument/2006/relationships/hyperlink" Target="https://login.consultant.ru/link/?req=doc&amp;base=LAW&amp;n=406242&amp;dst=100006" TargetMode = "External"/>
	<Relationship Id="rId602" Type="http://schemas.openxmlformats.org/officeDocument/2006/relationships/hyperlink" Target="https://login.consultant.ru/link/?req=doc&amp;base=LAW&amp;n=358754&amp;dst=100020" TargetMode = "External"/>
	<Relationship Id="rId603" Type="http://schemas.openxmlformats.org/officeDocument/2006/relationships/hyperlink" Target="https://login.consultant.ru/link/?req=doc&amp;base=LAW&amp;n=406534&amp;dst=100005" TargetMode = "External"/>
	<Relationship Id="rId604" Type="http://schemas.openxmlformats.org/officeDocument/2006/relationships/hyperlink" Target="https://login.consultant.ru/link/?req=doc&amp;base=LAW&amp;n=358754&amp;dst=100022" TargetMode = "External"/>
	<Relationship Id="rId605" Type="http://schemas.openxmlformats.org/officeDocument/2006/relationships/hyperlink" Target="https://login.consultant.ru/link/?req=doc&amp;base=LAW&amp;n=358754&amp;dst=100024" TargetMode = "External"/>
	<Relationship Id="rId606" Type="http://schemas.openxmlformats.org/officeDocument/2006/relationships/hyperlink" Target="https://login.consultant.ru/link/?req=doc&amp;base=LAW&amp;n=183371&amp;dst=100069" TargetMode = "External"/>
	<Relationship Id="rId607" Type="http://schemas.openxmlformats.org/officeDocument/2006/relationships/hyperlink" Target="https://login.consultant.ru/link/?req=doc&amp;base=LAW&amp;n=303488&amp;dst=100013" TargetMode = "External"/>
	<Relationship Id="rId608" Type="http://schemas.openxmlformats.org/officeDocument/2006/relationships/hyperlink" Target="https://login.consultant.ru/link/?req=doc&amp;base=LAW&amp;n=420304&amp;dst=100047" TargetMode = "External"/>
	<Relationship Id="rId609" Type="http://schemas.openxmlformats.org/officeDocument/2006/relationships/hyperlink" Target="https://login.consultant.ru/link/?req=doc&amp;base=LAW&amp;n=183371&amp;dst=100071" TargetMode = "External"/>
	<Relationship Id="rId610" Type="http://schemas.openxmlformats.org/officeDocument/2006/relationships/hyperlink" Target="https://login.consultant.ru/link/?req=doc&amp;base=LAW&amp;n=420304&amp;dst=1002" TargetMode = "External"/>
	<Relationship Id="rId611" Type="http://schemas.openxmlformats.org/officeDocument/2006/relationships/hyperlink" Target="https://login.consultant.ru/link/?req=doc&amp;base=LAW&amp;n=303488&amp;dst=100014" TargetMode = "External"/>
	<Relationship Id="rId612" Type="http://schemas.openxmlformats.org/officeDocument/2006/relationships/hyperlink" Target="https://login.consultant.ru/link/?req=doc&amp;base=LAW&amp;n=314661&amp;dst=100018" TargetMode = "External"/>
	<Relationship Id="rId613" Type="http://schemas.openxmlformats.org/officeDocument/2006/relationships/hyperlink" Target="https://login.consultant.ru/link/?req=doc&amp;base=LAW&amp;n=330697&amp;dst=100016" TargetMode = "External"/>
	<Relationship Id="rId614" Type="http://schemas.openxmlformats.org/officeDocument/2006/relationships/hyperlink" Target="https://login.consultant.ru/link/?req=doc&amp;base=LAW&amp;n=420304&amp;dst=416" TargetMode = "External"/>
	<Relationship Id="rId615" Type="http://schemas.openxmlformats.org/officeDocument/2006/relationships/hyperlink" Target="https://login.consultant.ru/link/?req=doc&amp;base=LAW&amp;n=330697&amp;dst=100017" TargetMode = "External"/>
	<Relationship Id="rId616" Type="http://schemas.openxmlformats.org/officeDocument/2006/relationships/hyperlink" Target="https://login.consultant.ru/link/?req=doc&amp;base=LAW&amp;n=330697&amp;dst=100019" TargetMode = "External"/>
	<Relationship Id="rId617" Type="http://schemas.openxmlformats.org/officeDocument/2006/relationships/hyperlink" Target="https://login.consultant.ru/link/?req=doc&amp;base=LAW&amp;n=353453&amp;dst=100008" TargetMode = "External"/>
	<Relationship Id="rId618" Type="http://schemas.openxmlformats.org/officeDocument/2006/relationships/hyperlink" Target="https://login.consultant.ru/link/?req=doc&amp;base=LAW&amp;n=185768&amp;dst=100011" TargetMode = "External"/>
	<Relationship Id="rId619" Type="http://schemas.openxmlformats.org/officeDocument/2006/relationships/hyperlink" Target="https://login.consultant.ru/link/?req=doc&amp;base=LAW&amp;n=412591&amp;dst=100102" TargetMode = "External"/>
	<Relationship Id="rId620" Type="http://schemas.openxmlformats.org/officeDocument/2006/relationships/hyperlink" Target="https://login.consultant.ru/link/?req=doc&amp;base=LAW&amp;n=418281&amp;dst=4048" TargetMode = "External"/>
	<Relationship Id="rId621" Type="http://schemas.openxmlformats.org/officeDocument/2006/relationships/hyperlink" Target="https://login.consultant.ru/link/?req=doc&amp;base=LAW&amp;n=172871&amp;dst=100025" TargetMode = "External"/>
	<Relationship Id="rId622" Type="http://schemas.openxmlformats.org/officeDocument/2006/relationships/hyperlink" Target="https://login.consultant.ru/link/?req=doc&amp;base=LAW&amp;n=381220&amp;dst=100008" TargetMode = "External"/>
	<Relationship Id="rId623" Type="http://schemas.openxmlformats.org/officeDocument/2006/relationships/hyperlink" Target="https://login.consultant.ru/link/?req=doc&amp;base=LAW&amp;n=381220&amp;dst=100034" TargetMode = "External"/>
	<Relationship Id="rId624" Type="http://schemas.openxmlformats.org/officeDocument/2006/relationships/hyperlink" Target="https://login.consultant.ru/link/?req=doc&amp;base=LAW&amp;n=172871&amp;dst=100027" TargetMode = "External"/>
	<Relationship Id="rId625" Type="http://schemas.openxmlformats.org/officeDocument/2006/relationships/hyperlink" Target="https://login.consultant.ru/link/?req=doc&amp;base=LAW&amp;n=418281&amp;dst=310" TargetMode = "External"/>
	<Relationship Id="rId626" Type="http://schemas.openxmlformats.org/officeDocument/2006/relationships/hyperlink" Target="https://login.consultant.ru/link/?req=doc&amp;base=LAW&amp;n=172871&amp;dst=100028" TargetMode = "External"/>
	<Relationship Id="rId627" Type="http://schemas.openxmlformats.org/officeDocument/2006/relationships/hyperlink" Target="https://login.consultant.ru/link/?req=doc&amp;base=LAW&amp;n=372638&amp;dst=100025" TargetMode = "External"/>
	<Relationship Id="rId628" Type="http://schemas.openxmlformats.org/officeDocument/2006/relationships/hyperlink" Target="https://login.consultant.ru/link/?req=doc&amp;base=LAW&amp;n=404430&amp;dst=100041" TargetMode = "External"/>
	<Relationship Id="rId629" Type="http://schemas.openxmlformats.org/officeDocument/2006/relationships/hyperlink" Target="https://login.consultant.ru/link/?req=doc&amp;base=LAW&amp;n=221402" TargetMode = "External"/>
	<Relationship Id="rId630" Type="http://schemas.openxmlformats.org/officeDocument/2006/relationships/hyperlink" Target="https://login.consultant.ru/link/?req=doc&amp;base=LAW&amp;n=219012&amp;dst=100011" TargetMode = "External"/>
	<Relationship Id="rId631" Type="http://schemas.openxmlformats.org/officeDocument/2006/relationships/hyperlink" Target="https://login.consultant.ru/link/?req=doc&amp;base=LAW&amp;n=219012&amp;dst=100012" TargetMode = "External"/>
	<Relationship Id="rId632" Type="http://schemas.openxmlformats.org/officeDocument/2006/relationships/hyperlink" Target="https://login.consultant.ru/link/?req=doc&amp;base=LAW&amp;n=219012&amp;dst=100014" TargetMode = "External"/>
	<Relationship Id="rId633" Type="http://schemas.openxmlformats.org/officeDocument/2006/relationships/hyperlink" Target="https://login.consultant.ru/link/?req=doc&amp;base=LAW&amp;n=219012&amp;dst=100015" TargetMode = "External"/>
	<Relationship Id="rId634" Type="http://schemas.openxmlformats.org/officeDocument/2006/relationships/hyperlink" Target="https://login.consultant.ru/link/?req=doc&amp;base=LAW&amp;n=405707&amp;dst=100009" TargetMode = "External"/>
	<Relationship Id="rId635" Type="http://schemas.openxmlformats.org/officeDocument/2006/relationships/hyperlink" Target="https://login.consultant.ru/link/?req=doc&amp;base=LAW&amp;n=404430&amp;dst=100080" TargetMode = "External"/>
	<Relationship Id="rId636" Type="http://schemas.openxmlformats.org/officeDocument/2006/relationships/hyperlink" Target="https://login.consultant.ru/link/?req=doc&amp;base=LAW&amp;n=405707&amp;dst=100160" TargetMode = "External"/>
	<Relationship Id="rId637" Type="http://schemas.openxmlformats.org/officeDocument/2006/relationships/hyperlink" Target="https://login.consultant.ru/link/?req=doc&amp;base=LAW&amp;n=341801&amp;dst=100012" TargetMode = "External"/>
	<Relationship Id="rId638" Type="http://schemas.openxmlformats.org/officeDocument/2006/relationships/hyperlink" Target="https://login.consultant.ru/link/?req=doc&amp;base=LAW&amp;n=372638&amp;dst=100028" TargetMode = "External"/>
	<Relationship Id="rId639" Type="http://schemas.openxmlformats.org/officeDocument/2006/relationships/hyperlink" Target="https://login.consultant.ru/link/?req=doc&amp;base=LAW&amp;n=372638&amp;dst=100029" TargetMode = "External"/>
	<Relationship Id="rId640" Type="http://schemas.openxmlformats.org/officeDocument/2006/relationships/hyperlink" Target="https://login.consultant.ru/link/?req=doc&amp;base=LAW&amp;n=372638&amp;dst=100031" TargetMode = "External"/>
	<Relationship Id="rId641" Type="http://schemas.openxmlformats.org/officeDocument/2006/relationships/hyperlink" Target="https://login.consultant.ru/link/?req=doc&amp;base=LAW&amp;n=209909&amp;dst=100016" TargetMode = "External"/>
	<Relationship Id="rId642" Type="http://schemas.openxmlformats.org/officeDocument/2006/relationships/hyperlink" Target="https://login.consultant.ru/link/?req=doc&amp;base=LAW&amp;n=420304&amp;dst=1277" TargetMode = "External"/>
	<Relationship Id="rId643" Type="http://schemas.openxmlformats.org/officeDocument/2006/relationships/hyperlink" Target="https://login.consultant.ru/link/?req=doc&amp;base=LAW&amp;n=358754&amp;dst=100025" TargetMode = "External"/>
	<Relationship Id="rId644" Type="http://schemas.openxmlformats.org/officeDocument/2006/relationships/hyperlink" Target="https://login.consultant.ru/link/?req=doc&amp;base=LAW&amp;n=410306&amp;dst=100091" TargetMode = "External"/>
	<Relationship Id="rId645" Type="http://schemas.openxmlformats.org/officeDocument/2006/relationships/hyperlink" Target="https://login.consultant.ru/link/?req=doc&amp;base=LAW&amp;n=406795&amp;dst=1175" TargetMode = "External"/>
	<Relationship Id="rId646" Type="http://schemas.openxmlformats.org/officeDocument/2006/relationships/hyperlink" Target="https://login.consultant.ru/link/?req=doc&amp;base=LAW&amp;n=358754&amp;dst=100028" TargetMode = "External"/>
	<Relationship Id="rId647" Type="http://schemas.openxmlformats.org/officeDocument/2006/relationships/hyperlink" Target="https://login.consultant.ru/link/?req=doc&amp;base=LAW&amp;n=173003&amp;dst=100120" TargetMode = "External"/>
	<Relationship Id="rId648" Type="http://schemas.openxmlformats.org/officeDocument/2006/relationships/hyperlink" Target="https://login.consultant.ru/link/?req=doc&amp;base=LAW&amp;n=387212" TargetMode = "External"/>
	<Relationship Id="rId649" Type="http://schemas.openxmlformats.org/officeDocument/2006/relationships/hyperlink" Target="https://login.consultant.ru/link/?req=doc&amp;base=LAW&amp;n=154056&amp;dst=100046" TargetMode = "External"/>
	<Relationship Id="rId650" Type="http://schemas.openxmlformats.org/officeDocument/2006/relationships/hyperlink" Target="https://login.consultant.ru/link/?req=doc&amp;base=LAW&amp;n=420304&amp;dst=100047" TargetMode = "External"/>
	<Relationship Id="rId651" Type="http://schemas.openxmlformats.org/officeDocument/2006/relationships/hyperlink" Target="https://login.consultant.ru/link/?req=doc&amp;base=LAW&amp;n=154056&amp;dst=100048" TargetMode = "External"/>
	<Relationship Id="rId652" Type="http://schemas.openxmlformats.org/officeDocument/2006/relationships/hyperlink" Target="https://login.consultant.ru/link/?req=doc&amp;base=LAW&amp;n=154056&amp;dst=100055" TargetMode = "External"/>
	<Relationship Id="rId653" Type="http://schemas.openxmlformats.org/officeDocument/2006/relationships/hyperlink" Target="https://login.consultant.ru/link/?req=doc&amp;base=LAW&amp;n=420304&amp;dst=100047" TargetMode = "External"/>
	<Relationship Id="rId654" Type="http://schemas.openxmlformats.org/officeDocument/2006/relationships/hyperlink" Target="https://login.consultant.ru/link/?req=doc&amp;base=LAW&amp;n=154056&amp;dst=100064" TargetMode = "External"/>
	<Relationship Id="rId655" Type="http://schemas.openxmlformats.org/officeDocument/2006/relationships/hyperlink" Target="https://login.consultant.ru/link/?req=doc&amp;base=LAW&amp;n=420304&amp;dst=1139" TargetMode = "External"/>
	<Relationship Id="rId656" Type="http://schemas.openxmlformats.org/officeDocument/2006/relationships/hyperlink" Target="https://login.consultant.ru/link/?req=doc&amp;base=LAW&amp;n=420304&amp;dst=1140" TargetMode = "External"/>
	<Relationship Id="rId657" Type="http://schemas.openxmlformats.org/officeDocument/2006/relationships/hyperlink" Target="https://login.consultant.ru/link/?req=doc&amp;base=LAW&amp;n=195541&amp;dst=100009" TargetMode = "External"/>
	<Relationship Id="rId658" Type="http://schemas.openxmlformats.org/officeDocument/2006/relationships/hyperlink" Target="https://login.consultant.ru/link/?req=doc&amp;base=LAW&amp;n=409584&amp;dst=100009" TargetMode = "External"/>
	<Relationship Id="rId659" Type="http://schemas.openxmlformats.org/officeDocument/2006/relationships/hyperlink" Target="https://login.consultant.ru/link/?req=doc&amp;base=LAW&amp;n=314661&amp;dst=100024" TargetMode = "External"/>
	<Relationship Id="rId660" Type="http://schemas.openxmlformats.org/officeDocument/2006/relationships/hyperlink" Target="https://login.consultant.ru/link/?req=doc&amp;base=LAW&amp;n=394427&amp;dst=100010" TargetMode = "External"/>
	<Relationship Id="rId661" Type="http://schemas.openxmlformats.org/officeDocument/2006/relationships/hyperlink" Target="https://login.consultant.ru/link/?req=doc&amp;base=LAW&amp;n=420304&amp;dst=1273" TargetMode = "External"/>
	<Relationship Id="rId662" Type="http://schemas.openxmlformats.org/officeDocument/2006/relationships/hyperlink" Target="https://login.consultant.ru/link/?req=doc&amp;base=LAW&amp;n=405853&amp;dst=9" TargetMode = "External"/>
	<Relationship Id="rId663" Type="http://schemas.openxmlformats.org/officeDocument/2006/relationships/hyperlink" Target="https://login.consultant.ru/link/?req=doc&amp;base=LAW&amp;n=358754&amp;dst=100029" TargetMode = "External"/>
	<Relationship Id="rId664" Type="http://schemas.openxmlformats.org/officeDocument/2006/relationships/hyperlink" Target="https://login.consultant.ru/link/?req=doc&amp;base=LAW&amp;n=419063&amp;dst=100184" TargetMode = "External"/>
	<Relationship Id="rId665" Type="http://schemas.openxmlformats.org/officeDocument/2006/relationships/hyperlink" Target="https://login.consultant.ru/link/?req=doc&amp;base=LAW&amp;n=420782&amp;dst=771" TargetMode = "External"/>
	<Relationship Id="rId666" Type="http://schemas.openxmlformats.org/officeDocument/2006/relationships/hyperlink" Target="https://login.consultant.ru/link/?req=doc&amp;base=LAW&amp;n=173003&amp;dst=100129" TargetMode = "External"/>
	<Relationship Id="rId667" Type="http://schemas.openxmlformats.org/officeDocument/2006/relationships/hyperlink" Target="https://login.consultant.ru/link/?req=doc&amp;base=LAW&amp;n=185778" TargetMode = "External"/>
	<Relationship Id="rId668" Type="http://schemas.openxmlformats.org/officeDocument/2006/relationships/hyperlink" Target="https://login.consultant.ru/link/?req=doc&amp;base=LAW&amp;n=330697&amp;dst=100021" TargetMode = "External"/>
	<Relationship Id="rId669" Type="http://schemas.openxmlformats.org/officeDocument/2006/relationships/hyperlink" Target="https://login.consultant.ru/link/?req=doc&amp;base=LAW&amp;n=387208&amp;dst=101340" TargetMode = "External"/>
	<Relationship Id="rId670" Type="http://schemas.openxmlformats.org/officeDocument/2006/relationships/hyperlink" Target="https://login.consultant.ru/link/?req=doc&amp;base=LAW&amp;n=173003&amp;dst=100138" TargetMode = "External"/>
	<Relationship Id="rId671" Type="http://schemas.openxmlformats.org/officeDocument/2006/relationships/hyperlink" Target="https://login.consultant.ru/link/?req=doc&amp;base=LAW&amp;n=420304&amp;dst=100047" TargetMode = "External"/>
	<Relationship Id="rId672" Type="http://schemas.openxmlformats.org/officeDocument/2006/relationships/hyperlink" Target="https://login.consultant.ru/link/?req=doc&amp;base=LAW&amp;n=154056&amp;dst=100072" TargetMode = "External"/>
	<Relationship Id="rId673" Type="http://schemas.openxmlformats.org/officeDocument/2006/relationships/hyperlink" Target="https://login.consultant.ru/link/?req=doc&amp;base=LAW&amp;n=420304&amp;dst=100589" TargetMode = "External"/>
	<Relationship Id="rId674" Type="http://schemas.openxmlformats.org/officeDocument/2006/relationships/hyperlink" Target="https://login.consultant.ru/link/?req=doc&amp;base=LAW&amp;n=387212&amp;dst=100159" TargetMode = "External"/>
	<Relationship Id="rId675" Type="http://schemas.openxmlformats.org/officeDocument/2006/relationships/hyperlink" Target="https://login.consultant.ru/link/?req=doc&amp;base=LAW&amp;n=359022&amp;dst=100027" TargetMode = "External"/>
	<Relationship Id="rId676" Type="http://schemas.openxmlformats.org/officeDocument/2006/relationships/hyperlink" Target="https://login.consultant.ru/link/?req=doc&amp;base=LAW&amp;n=405853&amp;dst=100008" TargetMode = "External"/>
	<Relationship Id="rId677" Type="http://schemas.openxmlformats.org/officeDocument/2006/relationships/hyperlink" Target="https://login.consultant.ru/link/?req=doc&amp;base=LAW&amp;n=358754&amp;dst=100036" TargetMode = "External"/>
	<Relationship Id="rId678" Type="http://schemas.openxmlformats.org/officeDocument/2006/relationships/hyperlink" Target="https://login.consultant.ru/link/?req=doc&amp;base=LAW&amp;n=405845&amp;dst=100012" TargetMode = "External"/>
	<Relationship Id="rId679" Type="http://schemas.openxmlformats.org/officeDocument/2006/relationships/hyperlink" Target="https://login.consultant.ru/link/?req=doc&amp;base=LAW&amp;n=387208&amp;dst=101341" TargetMode = "External"/>
	<Relationship Id="rId680" Type="http://schemas.openxmlformats.org/officeDocument/2006/relationships/hyperlink" Target="https://login.consultant.ru/link/?req=doc&amp;base=LAW&amp;n=418281&amp;dst=4048" TargetMode = "External"/>
	<Relationship Id="rId681" Type="http://schemas.openxmlformats.org/officeDocument/2006/relationships/hyperlink" Target="https://login.consultant.ru/link/?req=doc&amp;base=LAW&amp;n=172871&amp;dst=100030" TargetMode = "External"/>
	<Relationship Id="rId682" Type="http://schemas.openxmlformats.org/officeDocument/2006/relationships/hyperlink" Target="https://login.consultant.ru/link/?req=doc&amp;base=LAW&amp;n=418281&amp;dst=310" TargetMode = "External"/>
	<Relationship Id="rId683" Type="http://schemas.openxmlformats.org/officeDocument/2006/relationships/hyperlink" Target="https://login.consultant.ru/link/?req=doc&amp;base=LAW&amp;n=172871&amp;dst=100032" TargetMode = "External"/>
	<Relationship Id="rId684" Type="http://schemas.openxmlformats.org/officeDocument/2006/relationships/hyperlink" Target="https://login.consultant.ru/link/?req=doc&amp;base=LAW&amp;n=404430&amp;dst=100041" TargetMode = "External"/>
	<Relationship Id="rId685" Type="http://schemas.openxmlformats.org/officeDocument/2006/relationships/hyperlink" Target="https://login.consultant.ru/link/?req=doc&amp;base=LAW&amp;n=209909&amp;dst=100023" TargetMode = "External"/>
	<Relationship Id="rId686" Type="http://schemas.openxmlformats.org/officeDocument/2006/relationships/hyperlink" Target="https://login.consultant.ru/link/?req=doc&amp;base=LAW&amp;n=404430&amp;dst=100080" TargetMode = "External"/>
	<Relationship Id="rId687" Type="http://schemas.openxmlformats.org/officeDocument/2006/relationships/hyperlink" Target="https://login.consultant.ru/link/?req=doc&amp;base=LAW&amp;n=209909&amp;dst=100025" TargetMode = "External"/>
	<Relationship Id="rId688" Type="http://schemas.openxmlformats.org/officeDocument/2006/relationships/hyperlink" Target="https://login.consultant.ru/link/?req=doc&amp;base=LAW&amp;n=404430&amp;dst=100096" TargetMode = "External"/>
	<Relationship Id="rId689" Type="http://schemas.openxmlformats.org/officeDocument/2006/relationships/hyperlink" Target="https://login.consultant.ru/link/?req=doc&amp;base=LAW&amp;n=404430&amp;dst=100115" TargetMode = "External"/>
	<Relationship Id="rId690" Type="http://schemas.openxmlformats.org/officeDocument/2006/relationships/hyperlink" Target="https://login.consultant.ru/link/?req=doc&amp;base=LAW&amp;n=209909&amp;dst=100026" TargetMode = "External"/>
	<Relationship Id="rId691" Type="http://schemas.openxmlformats.org/officeDocument/2006/relationships/hyperlink" Target="https://login.consultant.ru/link/?req=doc&amp;base=LAW&amp;n=219012&amp;dst=100017" TargetMode = "External"/>
	<Relationship Id="rId692" Type="http://schemas.openxmlformats.org/officeDocument/2006/relationships/hyperlink" Target="https://login.consultant.ru/link/?req=doc&amp;base=LAW&amp;n=330697&amp;dst=100028" TargetMode = "External"/>
	<Relationship Id="rId693" Type="http://schemas.openxmlformats.org/officeDocument/2006/relationships/hyperlink" Target="https://login.consultant.ru/link/?req=doc&amp;base=LAW&amp;n=372638&amp;dst=100033" TargetMode = "External"/>
	<Relationship Id="rId694" Type="http://schemas.openxmlformats.org/officeDocument/2006/relationships/hyperlink" Target="https://login.consultant.ru/link/?req=doc&amp;base=LAW&amp;n=372638&amp;dst=100035" TargetMode = "External"/>
	<Relationship Id="rId695" Type="http://schemas.openxmlformats.org/officeDocument/2006/relationships/hyperlink" Target="https://login.consultant.ru/link/?req=doc&amp;base=LAW&amp;n=420304&amp;dst=1277" TargetMode = "External"/>
	<Relationship Id="rId696" Type="http://schemas.openxmlformats.org/officeDocument/2006/relationships/hyperlink" Target="https://login.consultant.ru/link/?req=doc&amp;base=LAW&amp;n=358754&amp;dst=100037" TargetMode = "External"/>
	<Relationship Id="rId697" Type="http://schemas.openxmlformats.org/officeDocument/2006/relationships/hyperlink" Target="https://login.consultant.ru/link/?req=doc&amp;base=LAW&amp;n=387208&amp;dst=101344" TargetMode = "External"/>
	<Relationship Id="rId698" Type="http://schemas.openxmlformats.org/officeDocument/2006/relationships/hyperlink" Target="https://login.consultant.ru/link/?req=doc&amp;base=LAW&amp;n=403635&amp;dst=100013" TargetMode = "External"/>
	<Relationship Id="rId699" Type="http://schemas.openxmlformats.org/officeDocument/2006/relationships/hyperlink" Target="https://login.consultant.ru/link/?req=doc&amp;base=LAW&amp;n=387172&amp;dst=100159" TargetMode = "External"/>
	<Relationship Id="rId700" Type="http://schemas.openxmlformats.org/officeDocument/2006/relationships/hyperlink" Target="https://login.consultant.ru/link/?req=doc&amp;base=LAW&amp;n=112556&amp;dst=100014" TargetMode = "External"/>
	<Relationship Id="rId701" Type="http://schemas.openxmlformats.org/officeDocument/2006/relationships/hyperlink" Target="https://login.consultant.ru/link/?req=doc&amp;base=LAW&amp;n=418284&amp;dst=100628" TargetMode = "External"/>
	<Relationship Id="rId702" Type="http://schemas.openxmlformats.org/officeDocument/2006/relationships/hyperlink" Target="https://login.consultant.ru/link/?req=doc&amp;base=LAW&amp;n=387172&amp;dst=100161" TargetMode = "External"/>
	<Relationship Id="rId703" Type="http://schemas.openxmlformats.org/officeDocument/2006/relationships/hyperlink" Target="https://login.consultant.ru/link/?req=doc&amp;base=LAW&amp;n=172871&amp;dst=100034" TargetMode = "External"/>
	<Relationship Id="rId704" Type="http://schemas.openxmlformats.org/officeDocument/2006/relationships/hyperlink" Target="https://login.consultant.ru/link/?req=doc&amp;base=LAW&amp;n=420304&amp;dst=390" TargetMode = "External"/>
	<Relationship Id="rId705" Type="http://schemas.openxmlformats.org/officeDocument/2006/relationships/hyperlink" Target="https://login.consultant.ru/link/?req=doc&amp;base=LAW&amp;n=330653&amp;dst=100032" TargetMode = "External"/>
	<Relationship Id="rId706" Type="http://schemas.openxmlformats.org/officeDocument/2006/relationships/hyperlink" Target="https://login.consultant.ru/link/?req=doc&amp;base=LAW&amp;n=406534&amp;dst=100005" TargetMode = "External"/>
	<Relationship Id="rId707" Type="http://schemas.openxmlformats.org/officeDocument/2006/relationships/hyperlink" Target="https://login.consultant.ru/link/?req=doc&amp;base=LAW&amp;n=406242&amp;dst=100006" TargetMode = "External"/>
	<Relationship Id="rId708" Type="http://schemas.openxmlformats.org/officeDocument/2006/relationships/hyperlink" Target="https://login.consultant.ru/link/?req=doc&amp;base=LAW&amp;n=419063&amp;dst=100189" TargetMode = "External"/>
	<Relationship Id="rId709" Type="http://schemas.openxmlformats.org/officeDocument/2006/relationships/hyperlink" Target="https://login.consultant.ru/link/?req=doc&amp;base=LAW&amp;n=420782&amp;dst=774" TargetMode = "External"/>
	<Relationship Id="rId710" Type="http://schemas.openxmlformats.org/officeDocument/2006/relationships/hyperlink" Target="https://login.consultant.ru/link/?req=doc&amp;base=LAW&amp;n=410667&amp;dst=100006" TargetMode = "External"/>
	<Relationship Id="rId711" Type="http://schemas.openxmlformats.org/officeDocument/2006/relationships/hyperlink" Target="https://login.consultant.ru/link/?req=doc&amp;base=LAW&amp;n=410667&amp;dst=100009" TargetMode = "External"/>
	<Relationship Id="rId712" Type="http://schemas.openxmlformats.org/officeDocument/2006/relationships/hyperlink" Target="https://login.consultant.ru/link/?req=doc&amp;base=LAW&amp;n=330653&amp;dst=100033" TargetMode = "External"/>
	<Relationship Id="rId713" Type="http://schemas.openxmlformats.org/officeDocument/2006/relationships/hyperlink" Target="https://login.consultant.ru/link/?req=doc&amp;base=LAW&amp;n=419063&amp;dst=100190" TargetMode = "External"/>
	<Relationship Id="rId714" Type="http://schemas.openxmlformats.org/officeDocument/2006/relationships/hyperlink" Target="https://login.consultant.ru/link/?req=doc&amp;base=LAW&amp;n=377025&amp;dst=100390" TargetMode = "External"/>
	<Relationship Id="rId715" Type="http://schemas.openxmlformats.org/officeDocument/2006/relationships/hyperlink" Target="https://login.consultant.ru/link/?req=doc&amp;base=LAW&amp;n=418281&amp;dst=100982" TargetMode = "External"/>
	<Relationship Id="rId716" Type="http://schemas.openxmlformats.org/officeDocument/2006/relationships/hyperlink" Target="https://login.consultant.ru/link/?req=doc&amp;base=LAW&amp;n=172871&amp;dst=100035" TargetMode = "External"/>
	<Relationship Id="rId717" Type="http://schemas.openxmlformats.org/officeDocument/2006/relationships/hyperlink" Target="https://login.consultant.ru/link/?req=doc&amp;base=LAW&amp;n=122732&amp;dst=100034" TargetMode = "External"/>
	<Relationship Id="rId718" Type="http://schemas.openxmlformats.org/officeDocument/2006/relationships/hyperlink" Target="https://login.consultant.ru/link/?req=doc&amp;base=LAW&amp;n=406179&amp;dst=100013" TargetMode = "External"/>
	<Relationship Id="rId719" Type="http://schemas.openxmlformats.org/officeDocument/2006/relationships/hyperlink" Target="https://login.consultant.ru/link/?req=doc&amp;base=LAW&amp;n=420304&amp;dst=100327" TargetMode = "External"/>
	<Relationship Id="rId720" Type="http://schemas.openxmlformats.org/officeDocument/2006/relationships/hyperlink" Target="https://login.consultant.ru/link/?req=doc&amp;base=LAW&amp;n=122732&amp;dst=100036" TargetMode = "External"/>
	<Relationship Id="rId721" Type="http://schemas.openxmlformats.org/officeDocument/2006/relationships/hyperlink" Target="https://login.consultant.ru/link/?req=doc&amp;base=LAW&amp;n=154056&amp;dst=100074" TargetMode = "External"/>
	<Relationship Id="rId722" Type="http://schemas.openxmlformats.org/officeDocument/2006/relationships/hyperlink" Target="https://login.consultant.ru/link/?req=doc&amp;base=LAW&amp;n=406039&amp;dst=100011" TargetMode = "External"/>
	<Relationship Id="rId723" Type="http://schemas.openxmlformats.org/officeDocument/2006/relationships/hyperlink" Target="https://login.consultant.ru/link/?req=doc&amp;base=LAW&amp;n=183371&amp;dst=100074" TargetMode = "External"/>
	<Relationship Id="rId724" Type="http://schemas.openxmlformats.org/officeDocument/2006/relationships/hyperlink" Target="https://login.consultant.ru/link/?req=doc&amp;base=LAW&amp;n=303488&amp;dst=100017" TargetMode = "External"/>
	<Relationship Id="rId725" Type="http://schemas.openxmlformats.org/officeDocument/2006/relationships/hyperlink" Target="https://login.consultant.ru/link/?req=doc&amp;base=LAW&amp;n=372638&amp;dst=100036" TargetMode = "External"/>
	<Relationship Id="rId726" Type="http://schemas.openxmlformats.org/officeDocument/2006/relationships/hyperlink" Target="https://login.consultant.ru/link/?req=doc&amp;base=LAW&amp;n=154056&amp;dst=100075" TargetMode = "External"/>
	<Relationship Id="rId727" Type="http://schemas.openxmlformats.org/officeDocument/2006/relationships/hyperlink" Target="https://login.consultant.ru/link/?req=doc&amp;base=LAW&amp;n=387172&amp;dst=100161" TargetMode = "External"/>
	<Relationship Id="rId728" Type="http://schemas.openxmlformats.org/officeDocument/2006/relationships/hyperlink" Target="https://login.consultant.ru/link/?req=doc&amp;base=LAW&amp;n=402444&amp;dst=100013" TargetMode = "External"/>
	<Relationship Id="rId729" Type="http://schemas.openxmlformats.org/officeDocument/2006/relationships/hyperlink" Target="https://login.consultant.ru/link/?req=doc&amp;base=LAW&amp;n=420304&amp;dst=100047" TargetMode = "External"/>
	<Relationship Id="rId730" Type="http://schemas.openxmlformats.org/officeDocument/2006/relationships/hyperlink" Target="https://login.consultant.ru/link/?req=doc&amp;base=LAW&amp;n=183371&amp;dst=100076" TargetMode = "External"/>
	<Relationship Id="rId731" Type="http://schemas.openxmlformats.org/officeDocument/2006/relationships/hyperlink" Target="https://login.consultant.ru/link/?req=doc&amp;base=LAW&amp;n=154056&amp;dst=100077" TargetMode = "External"/>
	<Relationship Id="rId732" Type="http://schemas.openxmlformats.org/officeDocument/2006/relationships/hyperlink" Target="https://login.consultant.ru/link/?req=doc&amp;base=LAW&amp;n=330697&amp;dst=100030" TargetMode = "External"/>
	<Relationship Id="rId733" Type="http://schemas.openxmlformats.org/officeDocument/2006/relationships/hyperlink" Target="https://login.consultant.ru/link/?req=doc&amp;base=LAW&amp;n=330697&amp;dst=100032" TargetMode = "External"/>
	<Relationship Id="rId734" Type="http://schemas.openxmlformats.org/officeDocument/2006/relationships/hyperlink" Target="https://login.consultant.ru/link/?req=doc&amp;base=LAW&amp;n=394427&amp;dst=100010" TargetMode = "External"/>
	<Relationship Id="rId735" Type="http://schemas.openxmlformats.org/officeDocument/2006/relationships/hyperlink" Target="https://login.consultant.ru/link/?req=doc&amp;base=LAW&amp;n=358754&amp;dst=100039" TargetMode = "External"/>
	<Relationship Id="rId736" Type="http://schemas.openxmlformats.org/officeDocument/2006/relationships/hyperlink" Target="https://login.consultant.ru/link/?req=doc&amp;base=LAW&amp;n=303488&amp;dst=100018" TargetMode = "External"/>
	<Relationship Id="rId737" Type="http://schemas.openxmlformats.org/officeDocument/2006/relationships/hyperlink" Target="https://login.consultant.ru/link/?req=doc&amp;base=LAW&amp;n=417362&amp;dst=100010" TargetMode = "External"/>
	<Relationship Id="rId738" Type="http://schemas.openxmlformats.org/officeDocument/2006/relationships/hyperlink" Target="https://login.consultant.ru/link/?req=doc&amp;base=LAW&amp;n=387172&amp;dst=100163" TargetMode = "External"/>
	<Relationship Id="rId739" Type="http://schemas.openxmlformats.org/officeDocument/2006/relationships/hyperlink" Target="https://login.consultant.ru/link/?req=doc&amp;base=LAW&amp;n=387172&amp;dst=100165" TargetMode = "External"/>
	<Relationship Id="rId740" Type="http://schemas.openxmlformats.org/officeDocument/2006/relationships/hyperlink" Target="https://login.consultant.ru/link/?req=doc&amp;base=LAW&amp;n=154056&amp;dst=100079" TargetMode = "External"/>
	<Relationship Id="rId741" Type="http://schemas.openxmlformats.org/officeDocument/2006/relationships/hyperlink" Target="https://login.consultant.ru/link/?req=doc&amp;base=LAW&amp;n=330697&amp;dst=100033" TargetMode = "External"/>
	<Relationship Id="rId742" Type="http://schemas.openxmlformats.org/officeDocument/2006/relationships/hyperlink" Target="https://login.consultant.ru/link/?req=doc&amp;base=LAW&amp;n=419248&amp;dst=100260" TargetMode = "External"/>
	<Relationship Id="rId743" Type="http://schemas.openxmlformats.org/officeDocument/2006/relationships/hyperlink" Target="https://login.consultant.ru/link/?req=doc&amp;base=LAW&amp;n=419218" TargetMode = "External"/>
	<Relationship Id="rId744" Type="http://schemas.openxmlformats.org/officeDocument/2006/relationships/hyperlink" Target="https://login.consultant.ru/link/?req=doc&amp;base=LAW&amp;n=218036&amp;dst=100008" TargetMode = "External"/>
	<Relationship Id="rId745" Type="http://schemas.openxmlformats.org/officeDocument/2006/relationships/hyperlink" Target="https://login.consultant.ru/link/?req=doc&amp;base=LAW&amp;n=391056&amp;dst=100550" TargetMode = "External"/>
	<Relationship Id="rId746" Type="http://schemas.openxmlformats.org/officeDocument/2006/relationships/hyperlink" Target="https://login.consultant.ru/link/?req=doc&amp;base=LAW&amp;n=391056&amp;dst=100551" TargetMode = "External"/>
	<Relationship Id="rId747" Type="http://schemas.openxmlformats.org/officeDocument/2006/relationships/hyperlink" Target="https://login.consultant.ru/link/?req=doc&amp;base=LAW&amp;n=391056&amp;dst=100552" TargetMode = "External"/>
	<Relationship Id="rId748" Type="http://schemas.openxmlformats.org/officeDocument/2006/relationships/hyperlink" Target="https://login.consultant.ru/link/?req=doc&amp;base=LAW&amp;n=419218" TargetMode = "External"/>
	<Relationship Id="rId749" Type="http://schemas.openxmlformats.org/officeDocument/2006/relationships/hyperlink" Target="https://login.consultant.ru/link/?req=doc&amp;base=LAW&amp;n=218036&amp;dst=100008" TargetMode = "External"/>
	<Relationship Id="rId750" Type="http://schemas.openxmlformats.org/officeDocument/2006/relationships/hyperlink" Target="https://login.consultant.ru/link/?req=doc&amp;base=LAW&amp;n=218036&amp;dst=100094" TargetMode = "External"/>
	<Relationship Id="rId751" Type="http://schemas.openxmlformats.org/officeDocument/2006/relationships/hyperlink" Target="https://login.consultant.ru/link/?req=doc&amp;base=LAW&amp;n=391056&amp;dst=100553" TargetMode = "External"/>
	<Relationship Id="rId752" Type="http://schemas.openxmlformats.org/officeDocument/2006/relationships/hyperlink" Target="https://login.consultant.ru/link/?req=doc&amp;base=LAW&amp;n=391056&amp;dst=100555" TargetMode = "External"/>
	<Relationship Id="rId753" Type="http://schemas.openxmlformats.org/officeDocument/2006/relationships/hyperlink" Target="https://login.consultant.ru/link/?req=doc&amp;base=LAW&amp;n=365308&amp;dst=100010" TargetMode = "External"/>
	<Relationship Id="rId754" Type="http://schemas.openxmlformats.org/officeDocument/2006/relationships/hyperlink" Target="https://login.consultant.ru/link/?req=doc&amp;base=LAW&amp;n=391056&amp;dst=100560" TargetMode = "External"/>
	<Relationship Id="rId755" Type="http://schemas.openxmlformats.org/officeDocument/2006/relationships/hyperlink" Target="https://login.consultant.ru/link/?req=doc&amp;base=LAW&amp;n=391056&amp;dst=100562" TargetMode = "External"/>
	<Relationship Id="rId756" Type="http://schemas.openxmlformats.org/officeDocument/2006/relationships/hyperlink" Target="https://login.consultant.ru/link/?req=doc&amp;base=LAW&amp;n=419218&amp;dst=100424" TargetMode = "External"/>
	<Relationship Id="rId757" Type="http://schemas.openxmlformats.org/officeDocument/2006/relationships/hyperlink" Target="https://login.consultant.ru/link/?req=doc&amp;base=LAW&amp;n=391056&amp;dst=100563" TargetMode = "External"/>
	<Relationship Id="rId758" Type="http://schemas.openxmlformats.org/officeDocument/2006/relationships/hyperlink" Target="https://login.consultant.ru/link/?req=doc&amp;base=LAW&amp;n=341801&amp;dst=100014" TargetMode = "External"/>
	<Relationship Id="rId759" Type="http://schemas.openxmlformats.org/officeDocument/2006/relationships/hyperlink" Target="https://login.consultant.ru/link/?req=doc&amp;base=LAW&amp;n=419218&amp;dst=100242" TargetMode = "External"/>
	<Relationship Id="rId760" Type="http://schemas.openxmlformats.org/officeDocument/2006/relationships/hyperlink" Target="https://login.consultant.ru/link/?req=doc&amp;base=LAW&amp;n=418281&amp;dst=100027" TargetMode = "External"/>
	<Relationship Id="rId761" Type="http://schemas.openxmlformats.org/officeDocument/2006/relationships/hyperlink" Target="https://login.consultant.ru/link/?req=doc&amp;base=LAW&amp;n=421281&amp;dst=100005" TargetMode = "External"/>
	<Relationship Id="rId762" Type="http://schemas.openxmlformats.org/officeDocument/2006/relationships/hyperlink" Target="https://login.consultant.ru/link/?req=doc&amp;base=LAW&amp;n=417361&amp;dst=100017" TargetMode = "External"/>
	<Relationship Id="rId763" Type="http://schemas.openxmlformats.org/officeDocument/2006/relationships/hyperlink" Target="https://login.consultant.ru/link/?req=doc&amp;base=LAW&amp;n=173003&amp;dst=100193" TargetMode = "External"/>
	<Relationship Id="rId764" Type="http://schemas.openxmlformats.org/officeDocument/2006/relationships/hyperlink" Target="https://login.consultant.ru/link/?req=doc&amp;base=LAW&amp;n=419248&amp;dst=100295" TargetMode = "External"/>
	<Relationship Id="rId765" Type="http://schemas.openxmlformats.org/officeDocument/2006/relationships/hyperlink" Target="https://login.consultant.ru/link/?req=doc&amp;base=LAW&amp;n=421281&amp;dst=100776" TargetMode = "External"/>
	<Relationship Id="rId766" Type="http://schemas.openxmlformats.org/officeDocument/2006/relationships/hyperlink" Target="https://login.consultant.ru/link/?req=doc&amp;base=LAW&amp;n=341801&amp;dst=100016" TargetMode = "External"/>
	<Relationship Id="rId767" Type="http://schemas.openxmlformats.org/officeDocument/2006/relationships/hyperlink" Target="https://login.consultant.ru/link/?req=doc&amp;base=LAW&amp;n=154056&amp;dst=100082" TargetMode = "External"/>
	<Relationship Id="rId768" Type="http://schemas.openxmlformats.org/officeDocument/2006/relationships/hyperlink" Target="https://login.consultant.ru/link/?req=doc&amp;base=LAW&amp;n=341801&amp;dst=100017" TargetMode = "External"/>
	<Relationship Id="rId769" Type="http://schemas.openxmlformats.org/officeDocument/2006/relationships/hyperlink" Target="https://login.consultant.ru/link/?req=doc&amp;base=LAW&amp;n=421281&amp;dst=618" TargetMode = "External"/>
	<Relationship Id="rId770" Type="http://schemas.openxmlformats.org/officeDocument/2006/relationships/hyperlink" Target="https://login.consultant.ru/link/?req=doc&amp;base=LAW&amp;n=421281&amp;dst=100776" TargetMode = "External"/>
	<Relationship Id="rId771" Type="http://schemas.openxmlformats.org/officeDocument/2006/relationships/hyperlink" Target="https://login.consultant.ru/link/?req=doc&amp;base=LAW&amp;n=341801&amp;dst=100020" TargetMode = "External"/>
	<Relationship Id="rId772" Type="http://schemas.openxmlformats.org/officeDocument/2006/relationships/hyperlink" Target="https://login.consultant.ru/link/?req=doc&amp;base=LAW&amp;n=419063&amp;dst=100192" TargetMode = "External"/>
	<Relationship Id="rId773" Type="http://schemas.openxmlformats.org/officeDocument/2006/relationships/hyperlink" Target="https://login.consultant.ru/link/?req=doc&amp;base=LAW&amp;n=173003&amp;dst=100195" TargetMode = "External"/>
	<Relationship Id="rId774" Type="http://schemas.openxmlformats.org/officeDocument/2006/relationships/hyperlink" Target="https://login.consultant.ru/link/?req=doc&amp;base=LAW&amp;n=421281&amp;dst=2212" TargetMode = "External"/>
	<Relationship Id="rId775" Type="http://schemas.openxmlformats.org/officeDocument/2006/relationships/hyperlink" Target="https://login.consultant.ru/link/?req=doc&amp;base=LAW&amp;n=419063&amp;dst=100195" TargetMode = "External"/>
	<Relationship Id="rId776" Type="http://schemas.openxmlformats.org/officeDocument/2006/relationships/hyperlink" Target="https://login.consultant.ru/link/?req=doc&amp;base=LAW&amp;n=383101&amp;dst=100012" TargetMode = "External"/>
	<Relationship Id="rId777" Type="http://schemas.openxmlformats.org/officeDocument/2006/relationships/hyperlink" Target="https://login.consultant.ru/link/?req=doc&amp;base=LAW&amp;n=419063&amp;dst=100197" TargetMode = "External"/>
	<Relationship Id="rId778" Type="http://schemas.openxmlformats.org/officeDocument/2006/relationships/hyperlink" Target="https://login.consultant.ru/link/?req=doc&amp;base=LAW&amp;n=341801&amp;dst=100022" TargetMode = "External"/>
	<Relationship Id="rId779" Type="http://schemas.openxmlformats.org/officeDocument/2006/relationships/hyperlink" Target="https://login.consultant.ru/link/?req=doc&amp;base=LAW&amp;n=405853&amp;dst=100008" TargetMode = "External"/>
	<Relationship Id="rId780" Type="http://schemas.openxmlformats.org/officeDocument/2006/relationships/hyperlink" Target="https://login.consultant.ru/link/?req=doc&amp;base=LAW&amp;n=200011&amp;dst=100031" TargetMode = "External"/>
	<Relationship Id="rId781" Type="http://schemas.openxmlformats.org/officeDocument/2006/relationships/hyperlink" Target="https://login.consultant.ru/link/?req=doc&amp;base=LAW&amp;n=417362&amp;dst=28" TargetMode = "External"/>
	<Relationship Id="rId782" Type="http://schemas.openxmlformats.org/officeDocument/2006/relationships/hyperlink" Target="https://login.consultant.ru/link/?req=doc&amp;base=LAW&amp;n=399270&amp;dst=100014" TargetMode = "External"/>
	<Relationship Id="rId783" Type="http://schemas.openxmlformats.org/officeDocument/2006/relationships/hyperlink" Target="https://login.consultant.ru/link/?req=doc&amp;base=LAW&amp;n=351154&amp;dst=100021" TargetMode = "External"/>
	<Relationship Id="rId784" Type="http://schemas.openxmlformats.org/officeDocument/2006/relationships/hyperlink" Target="https://login.consultant.ru/link/?req=doc&amp;base=LAW&amp;n=410306&amp;dst=10733" TargetMode = "External"/>
	<Relationship Id="rId785" Type="http://schemas.openxmlformats.org/officeDocument/2006/relationships/hyperlink" Target="https://login.consultant.ru/link/?req=doc&amp;base=LAW&amp;n=418281&amp;dst=100027" TargetMode = "External"/>
	<Relationship Id="rId786" Type="http://schemas.openxmlformats.org/officeDocument/2006/relationships/hyperlink" Target="https://login.consultant.ru/link/?req=doc&amp;base=LAW&amp;n=421276&amp;dst=100061" TargetMode = "External"/>
	<Relationship Id="rId787" Type="http://schemas.openxmlformats.org/officeDocument/2006/relationships/hyperlink" Target="https://login.consultant.ru/link/?req=doc&amp;base=LAW&amp;n=12453&amp;dst=100163" TargetMode = "External"/>
	<Relationship Id="rId788" Type="http://schemas.openxmlformats.org/officeDocument/2006/relationships/hyperlink" Target="https://login.consultant.ru/link/?req=doc&amp;base=LAW&amp;n=413334&amp;dst=100006" TargetMode = "External"/>
	<Relationship Id="rId789" Type="http://schemas.openxmlformats.org/officeDocument/2006/relationships/hyperlink" Target="https://login.consultant.ru/link/?req=doc&amp;base=LAW&amp;n=418280&amp;dst=100008" TargetMode = "External"/>
	<Relationship Id="rId790" Type="http://schemas.openxmlformats.org/officeDocument/2006/relationships/hyperlink" Target="https://login.consultant.ru/link/?req=doc&amp;base=LAW&amp;n=12453&amp;dst=100002" TargetMode = "External"/>
	<Relationship Id="rId791" Type="http://schemas.openxmlformats.org/officeDocument/2006/relationships/hyperlink" Target="https://login.consultant.ru/link/?req=doc&amp;base=LAW&amp;n=188331&amp;dst=100090" TargetMode = "External"/>
	<Relationship Id="rId792" Type="http://schemas.openxmlformats.org/officeDocument/2006/relationships/hyperlink" Target="https://login.consultant.ru/link/?req=doc&amp;base=LAW&amp;n=12453&amp;dst=100002" TargetMode = "External"/>
	<Relationship Id="rId793" Type="http://schemas.openxmlformats.org/officeDocument/2006/relationships/hyperlink" Target="https://login.consultant.ru/link/?req=doc&amp;base=LAW&amp;n=188331&amp;dst=100092" TargetMode = "External"/>
	<Relationship Id="rId794" Type="http://schemas.openxmlformats.org/officeDocument/2006/relationships/hyperlink" Target="https://login.consultant.ru/link/?req=doc&amp;base=LAW&amp;n=12453&amp;dst=100002" TargetMode = "External"/>
	<Relationship Id="rId795" Type="http://schemas.openxmlformats.org/officeDocument/2006/relationships/hyperlink" Target="https://login.consultant.ru/link/?req=doc&amp;base=LAW&amp;n=188331&amp;dst=100093" TargetMode = "External"/>
	<Relationship Id="rId796" Type="http://schemas.openxmlformats.org/officeDocument/2006/relationships/hyperlink" Target="https://login.consultant.ru/link/?req=doc&amp;base=LAW&amp;n=421281&amp;dst=100379" TargetMode = "External"/>
	<Relationship Id="rId797" Type="http://schemas.openxmlformats.org/officeDocument/2006/relationships/hyperlink" Target="https://login.consultant.ru/link/?req=doc&amp;base=LAW&amp;n=421281&amp;dst=100402" TargetMode = "External"/>
	<Relationship Id="rId798" Type="http://schemas.openxmlformats.org/officeDocument/2006/relationships/hyperlink" Target="https://login.consultant.ru/link/?req=doc&amp;base=LAW&amp;n=421281&amp;dst=100526" TargetMode = "External"/>
	<Relationship Id="rId799" Type="http://schemas.openxmlformats.org/officeDocument/2006/relationships/hyperlink" Target="https://login.consultant.ru/link/?req=doc&amp;base=LAW&amp;n=421281&amp;dst=100549" TargetMode = "External"/>
	<Relationship Id="rId800" Type="http://schemas.openxmlformats.org/officeDocument/2006/relationships/hyperlink" Target="https://login.consultant.ru/link/?req=doc&amp;base=LAW&amp;n=421281&amp;dst=100556" TargetMode = "External"/>
	<Relationship Id="rId801" Type="http://schemas.openxmlformats.org/officeDocument/2006/relationships/hyperlink" Target="https://login.consultant.ru/link/?req=doc&amp;base=LAW&amp;n=421281&amp;dst=100549" TargetMode = "External"/>
	<Relationship Id="rId802" Type="http://schemas.openxmlformats.org/officeDocument/2006/relationships/hyperlink" Target="https://login.consultant.ru/link/?req=doc&amp;base=LAW&amp;n=417362&amp;dst=100010" TargetMode = "External"/>
	<Relationship Id="rId803" Type="http://schemas.openxmlformats.org/officeDocument/2006/relationships/hyperlink" Target="https://login.consultant.ru/link/?req=doc&amp;base=LAW&amp;n=421281&amp;dst=100536" TargetMode = "External"/>
	<Relationship Id="rId804" Type="http://schemas.openxmlformats.org/officeDocument/2006/relationships/hyperlink" Target="https://login.consultant.ru/link/?req=doc&amp;base=LAW&amp;n=421281&amp;dst=100379" TargetMode = "External"/>
	<Relationship Id="rId805" Type="http://schemas.openxmlformats.org/officeDocument/2006/relationships/hyperlink" Target="https://login.consultant.ru/link/?req=doc&amp;base=LAW&amp;n=421281&amp;dst=101366" TargetMode = "External"/>
	<Relationship Id="rId806" Type="http://schemas.openxmlformats.org/officeDocument/2006/relationships/hyperlink" Target="https://login.consultant.ru/link/?req=doc&amp;base=LAW&amp;n=421281&amp;dst=101365" TargetMode = "External"/>
	<Relationship Id="rId807" Type="http://schemas.openxmlformats.org/officeDocument/2006/relationships/hyperlink" Target="https://login.consultant.ru/link/?req=doc&amp;base=LAW&amp;n=421281&amp;dst=101367" TargetMode = "External"/>
	<Relationship Id="rId808" Type="http://schemas.openxmlformats.org/officeDocument/2006/relationships/hyperlink" Target="https://login.consultant.ru/link/?req=doc&amp;base=LAW&amp;n=421281&amp;dst=101399" TargetMode = "External"/>
	<Relationship Id="rId809" Type="http://schemas.openxmlformats.org/officeDocument/2006/relationships/hyperlink" Target="https://login.consultant.ru/link/?req=doc&amp;base=LAW&amp;n=421281&amp;dst=101398" TargetMode = "External"/>
	<Relationship Id="rId810" Type="http://schemas.openxmlformats.org/officeDocument/2006/relationships/hyperlink" Target="https://login.consultant.ru/link/?req=doc&amp;base=LAW&amp;n=410372&amp;dst=2676" TargetMode = "External"/>
	<Relationship Id="rId811" Type="http://schemas.openxmlformats.org/officeDocument/2006/relationships/hyperlink" Target="https://login.consultant.ru/link/?req=doc&amp;base=LAW&amp;n=421281&amp;dst=101383" TargetMode = "External"/>
	<Relationship Id="rId812" Type="http://schemas.openxmlformats.org/officeDocument/2006/relationships/hyperlink" Target="https://login.consultant.ru/link/?req=doc&amp;base=LAW&amp;n=188331&amp;dst=100094" TargetMode = "External"/>
	<Relationship Id="rId813" Type="http://schemas.openxmlformats.org/officeDocument/2006/relationships/hyperlink" Target="https://login.consultant.ru/link/?req=doc&amp;base=LAW&amp;n=421281&amp;dst=100776" TargetMode = "External"/>
	<Relationship Id="rId814" Type="http://schemas.openxmlformats.org/officeDocument/2006/relationships/hyperlink" Target="https://login.consultant.ru/link/?req=doc&amp;base=LAW&amp;n=421281&amp;dst=100379" TargetMode = "External"/>
	<Relationship Id="rId815" Type="http://schemas.openxmlformats.org/officeDocument/2006/relationships/hyperlink" Target="https://login.consultant.ru/link/?req=doc&amp;base=LAW&amp;n=188331&amp;dst=100110" TargetMode = "External"/>
	<Relationship Id="rId816" Type="http://schemas.openxmlformats.org/officeDocument/2006/relationships/hyperlink" Target="https://login.consultant.ru/link/?req=doc&amp;base=LAW&amp;n=421281&amp;dst=100776" TargetMode = "External"/>
	<Relationship Id="rId817" Type="http://schemas.openxmlformats.org/officeDocument/2006/relationships/hyperlink" Target="https://login.consultant.ru/link/?req=doc&amp;base=LAW&amp;n=421276&amp;dst=100242" TargetMode = "External"/>
	<Relationship Id="rId818" Type="http://schemas.openxmlformats.org/officeDocument/2006/relationships/hyperlink" Target="https://login.consultant.ru/link/?req=doc&amp;base=LAW&amp;n=421281&amp;dst=100776" TargetMode = "External"/>
	<Relationship Id="rId819" Type="http://schemas.openxmlformats.org/officeDocument/2006/relationships/hyperlink" Target="https://login.consultant.ru/link/?req=doc&amp;base=LAW&amp;n=173003&amp;dst=100196" TargetMode = "External"/>
	<Relationship Id="rId820" Type="http://schemas.openxmlformats.org/officeDocument/2006/relationships/hyperlink" Target="https://login.consultant.ru/link/?req=doc&amp;base=LAW&amp;n=301313&amp;dst=100018" TargetMode = "External"/>
	<Relationship Id="rId821" Type="http://schemas.openxmlformats.org/officeDocument/2006/relationships/hyperlink" Target="https://login.consultant.ru/link/?req=doc&amp;base=LAW&amp;n=419063&amp;dst=100200" TargetMode = "External"/>
	<Relationship Id="rId822" Type="http://schemas.openxmlformats.org/officeDocument/2006/relationships/hyperlink" Target="https://login.consultant.ru/link/?req=doc&amp;base=LAW&amp;n=419063&amp;dst=100201" TargetMode = "External"/>
	<Relationship Id="rId823" Type="http://schemas.openxmlformats.org/officeDocument/2006/relationships/hyperlink" Target="https://login.consultant.ru/link/?req=doc&amp;base=LAW&amp;n=200011&amp;dst=100033" TargetMode = "External"/>
	<Relationship Id="rId824" Type="http://schemas.openxmlformats.org/officeDocument/2006/relationships/hyperlink" Target="https://login.consultant.ru/link/?req=doc&amp;base=LAW&amp;n=419063&amp;dst=100203" TargetMode = "External"/>
	<Relationship Id="rId825" Type="http://schemas.openxmlformats.org/officeDocument/2006/relationships/hyperlink" Target="https://login.consultant.ru/link/?req=doc&amp;base=LAW&amp;n=222061&amp;dst=100389" TargetMode = "External"/>
	<Relationship Id="rId826" Type="http://schemas.openxmlformats.org/officeDocument/2006/relationships/hyperlink" Target="https://login.consultant.ru/link/?req=doc&amp;base=LAW&amp;n=200011&amp;dst=100035" TargetMode = "External"/>
	<Relationship Id="rId827" Type="http://schemas.openxmlformats.org/officeDocument/2006/relationships/hyperlink" Target="https://login.consultant.ru/link/?req=doc&amp;base=LAW&amp;n=303482&amp;dst=100064" TargetMode = "External"/>
	<Relationship Id="rId828" Type="http://schemas.openxmlformats.org/officeDocument/2006/relationships/hyperlink" Target="https://login.consultant.ru/link/?req=doc&amp;base=LAW&amp;n=419063&amp;dst=100205" TargetMode = "External"/>
	<Relationship Id="rId829" Type="http://schemas.openxmlformats.org/officeDocument/2006/relationships/hyperlink" Target="https://login.consultant.ru/link/?req=doc&amp;base=LAW&amp;n=419063&amp;dst=100206" TargetMode = "External"/>
	<Relationship Id="rId830" Type="http://schemas.openxmlformats.org/officeDocument/2006/relationships/hyperlink" Target="https://login.consultant.ru/link/?req=doc&amp;base=LAW&amp;n=420782&amp;dst=775" TargetMode = "External"/>
	<Relationship Id="rId831" Type="http://schemas.openxmlformats.org/officeDocument/2006/relationships/hyperlink" Target="https://login.consultant.ru/link/?req=doc&amp;base=LAW&amp;n=370055&amp;dst=100014" TargetMode = "External"/>
	<Relationship Id="rId832" Type="http://schemas.openxmlformats.org/officeDocument/2006/relationships/hyperlink" Target="https://login.consultant.ru/link/?req=doc&amp;base=LAW&amp;n=419063&amp;dst=100207" TargetMode = "External"/>
	<Relationship Id="rId833" Type="http://schemas.openxmlformats.org/officeDocument/2006/relationships/hyperlink" Target="https://login.consultant.ru/link/?req=doc&amp;base=LAW&amp;n=200011&amp;dst=100036" TargetMode = "External"/>
	<Relationship Id="rId834" Type="http://schemas.openxmlformats.org/officeDocument/2006/relationships/hyperlink" Target="https://login.consultant.ru/link/?req=doc&amp;base=LAW&amp;n=197264&amp;dst=100990" TargetMode = "External"/>
	<Relationship Id="rId835" Type="http://schemas.openxmlformats.org/officeDocument/2006/relationships/hyperlink" Target="https://login.consultant.ru/link/?req=doc&amp;base=LAW&amp;n=120244&amp;dst=100009" TargetMode = "External"/>
	<Relationship Id="rId836" Type="http://schemas.openxmlformats.org/officeDocument/2006/relationships/hyperlink" Target="https://login.consultant.ru/link/?req=doc&amp;base=LAW&amp;n=419248&amp;dst=100349" TargetMode = "External"/>
	<Relationship Id="rId837" Type="http://schemas.openxmlformats.org/officeDocument/2006/relationships/hyperlink" Target="https://login.consultant.ru/link/?req=doc&amp;base=LAW&amp;n=197264&amp;dst=100991" TargetMode = "External"/>
	<Relationship Id="rId838" Type="http://schemas.openxmlformats.org/officeDocument/2006/relationships/hyperlink" Target="https://login.consultant.ru/link/?req=doc&amp;base=LAW&amp;n=173003&amp;dst=100197" TargetMode = "External"/>
	<Relationship Id="rId839" Type="http://schemas.openxmlformats.org/officeDocument/2006/relationships/hyperlink" Target="https://login.consultant.ru/link/?req=doc&amp;base=LAW&amp;n=419063&amp;dst=100210" TargetMode = "External"/>
	<Relationship Id="rId840" Type="http://schemas.openxmlformats.org/officeDocument/2006/relationships/hyperlink" Target="https://login.consultant.ru/link/?req=doc&amp;base=LAW&amp;n=303482&amp;dst=100088" TargetMode = "External"/>
	<Relationship Id="rId841" Type="http://schemas.openxmlformats.org/officeDocument/2006/relationships/hyperlink" Target="https://login.consultant.ru/link/?req=doc&amp;base=LAW&amp;n=370055&amp;dst=100017" TargetMode = "External"/>
	<Relationship Id="rId842" Type="http://schemas.openxmlformats.org/officeDocument/2006/relationships/hyperlink" Target="https://login.consultant.ru/link/?req=doc&amp;base=LAW&amp;n=303482&amp;dst=100065" TargetMode = "External"/>
	<Relationship Id="rId843" Type="http://schemas.openxmlformats.org/officeDocument/2006/relationships/hyperlink" Target="https://login.consultant.ru/link/?req=doc&amp;base=LAW&amp;n=370055&amp;dst=100018" TargetMode = "External"/>
	<Relationship Id="rId844" Type="http://schemas.openxmlformats.org/officeDocument/2006/relationships/hyperlink" Target="https://login.consultant.ru/link/?req=doc&amp;base=LAW&amp;n=370055&amp;dst=100019" TargetMode = "External"/>
	<Relationship Id="rId845" Type="http://schemas.openxmlformats.org/officeDocument/2006/relationships/hyperlink" Target="https://login.consultant.ru/link/?req=doc&amp;base=LAW&amp;n=421066&amp;dst=100239" TargetMode = "External"/>
	<Relationship Id="rId846" Type="http://schemas.openxmlformats.org/officeDocument/2006/relationships/hyperlink" Target="https://login.consultant.ru/link/?req=doc&amp;base=LAW&amp;n=370055&amp;dst=100021" TargetMode = "External"/>
	<Relationship Id="rId847" Type="http://schemas.openxmlformats.org/officeDocument/2006/relationships/hyperlink" Target="https://login.consultant.ru/link/?req=doc&amp;base=LAW&amp;n=416128&amp;dst=100037" TargetMode = "External"/>
	<Relationship Id="rId848" Type="http://schemas.openxmlformats.org/officeDocument/2006/relationships/hyperlink" Target="https://login.consultant.ru/link/?req=doc&amp;base=LAW&amp;n=370055&amp;dst=100022" TargetMode = "External"/>
	<Relationship Id="rId849" Type="http://schemas.openxmlformats.org/officeDocument/2006/relationships/hyperlink" Target="https://login.consultant.ru/link/?req=doc&amp;base=LAW&amp;n=370055&amp;dst=100024" TargetMode = "External"/>
	<Relationship Id="rId850" Type="http://schemas.openxmlformats.org/officeDocument/2006/relationships/hyperlink" Target="https://login.consultant.ru/link/?req=doc&amp;base=LAW&amp;n=376066&amp;dst=100276" TargetMode = "External"/>
	<Relationship Id="rId851" Type="http://schemas.openxmlformats.org/officeDocument/2006/relationships/hyperlink" Target="https://login.consultant.ru/link/?req=doc&amp;base=LAW&amp;n=370055&amp;dst=100025" TargetMode = "External"/>
	<Relationship Id="rId852" Type="http://schemas.openxmlformats.org/officeDocument/2006/relationships/hyperlink" Target="https://login.consultant.ru/link/?req=doc&amp;base=LAW&amp;n=416128&amp;dst=100017" TargetMode = "External"/>
	<Relationship Id="rId853" Type="http://schemas.openxmlformats.org/officeDocument/2006/relationships/hyperlink" Target="https://login.consultant.ru/link/?req=doc&amp;base=LAW&amp;n=370055&amp;dst=100026" TargetMode = "External"/>
	<Relationship Id="rId854" Type="http://schemas.openxmlformats.org/officeDocument/2006/relationships/hyperlink" Target="https://login.consultant.ru/link/?req=doc&amp;base=LAW&amp;n=419063&amp;dst=100214" TargetMode = "External"/>
	<Relationship Id="rId855" Type="http://schemas.openxmlformats.org/officeDocument/2006/relationships/hyperlink" Target="https://login.consultant.ru/link/?req=doc&amp;base=LAW&amp;n=421066&amp;dst=100251" TargetMode = "External"/>
	<Relationship Id="rId856" Type="http://schemas.openxmlformats.org/officeDocument/2006/relationships/hyperlink" Target="https://login.consultant.ru/link/?req=doc&amp;base=LAW&amp;n=370055&amp;dst=100030" TargetMode = "External"/>
	<Relationship Id="rId857" Type="http://schemas.openxmlformats.org/officeDocument/2006/relationships/hyperlink" Target="https://login.consultant.ru/link/?req=doc&amp;base=LAW&amp;n=370055&amp;dst=100034" TargetMode = "External"/>
	<Relationship Id="rId858" Type="http://schemas.openxmlformats.org/officeDocument/2006/relationships/hyperlink" Target="https://login.consultant.ru/link/?req=doc&amp;base=LAW&amp;n=370055&amp;dst=100036" TargetMode = "External"/>
	<Relationship Id="rId859" Type="http://schemas.openxmlformats.org/officeDocument/2006/relationships/hyperlink" Target="https://login.consultant.ru/link/?req=doc&amp;base=LAW&amp;n=370055&amp;dst=100037" TargetMode = "External"/>
	<Relationship Id="rId860" Type="http://schemas.openxmlformats.org/officeDocument/2006/relationships/hyperlink" Target="https://login.consultant.ru/link/?req=doc&amp;base=LAW&amp;n=351154&amp;dst=100023" TargetMode = "External"/>
	<Relationship Id="rId861" Type="http://schemas.openxmlformats.org/officeDocument/2006/relationships/hyperlink" Target="https://login.consultant.ru/link/?req=doc&amp;base=LAW&amp;n=399270&amp;dst=100020" TargetMode = "External"/>
	<Relationship Id="rId862" Type="http://schemas.openxmlformats.org/officeDocument/2006/relationships/hyperlink" Target="https://login.consultant.ru/link/?req=doc&amp;base=LAW&amp;n=398869&amp;dst=100010" TargetMode = "External"/>
	<Relationship Id="rId863" Type="http://schemas.openxmlformats.org/officeDocument/2006/relationships/hyperlink" Target="https://login.consultant.ru/link/?req=doc&amp;base=LAW&amp;n=383430" TargetMode = "External"/>
	<Relationship Id="rId864" Type="http://schemas.openxmlformats.org/officeDocument/2006/relationships/hyperlink" Target="https://login.consultant.ru/link/?req=doc&amp;base=LAW&amp;n=386909&amp;dst=101505" TargetMode = "External"/>
	<Relationship Id="rId865" Type="http://schemas.openxmlformats.org/officeDocument/2006/relationships/hyperlink" Target="https://login.consultant.ru/link/?req=doc&amp;base=LAW&amp;n=416437&amp;dst=27" TargetMode = "External"/>
	<Relationship Id="rId866" Type="http://schemas.openxmlformats.org/officeDocument/2006/relationships/hyperlink" Target="https://login.consultant.ru/link/?req=doc&amp;base=LAW&amp;n=397396&amp;dst=100012" TargetMode = "External"/>
	<Relationship Id="rId867" Type="http://schemas.openxmlformats.org/officeDocument/2006/relationships/hyperlink" Target="https://login.consultant.ru/link/?req=doc&amp;base=LAW&amp;n=299589&amp;dst=100012" TargetMode = "External"/>
	<Relationship Id="rId868" Type="http://schemas.openxmlformats.org/officeDocument/2006/relationships/hyperlink" Target="https://login.consultant.ru/link/?req=doc&amp;base=LAW&amp;n=287137&amp;dst=100027" TargetMode = "External"/>
	<Relationship Id="rId869" Type="http://schemas.openxmlformats.org/officeDocument/2006/relationships/hyperlink" Target="https://login.consultant.ru/link/?req=doc&amp;base=LAW&amp;n=417361&amp;dst=100202" TargetMode = "External"/>
	<Relationship Id="rId870" Type="http://schemas.openxmlformats.org/officeDocument/2006/relationships/hyperlink" Target="https://login.consultant.ru/link/?req=doc&amp;base=LAW&amp;n=417361&amp;dst=100262" TargetMode = "External"/>
	<Relationship Id="rId871" Type="http://schemas.openxmlformats.org/officeDocument/2006/relationships/hyperlink" Target="https://login.consultant.ru/link/?req=doc&amp;base=LAW&amp;n=287137&amp;dst=100029" TargetMode = "External"/>
	<Relationship Id="rId872" Type="http://schemas.openxmlformats.org/officeDocument/2006/relationships/hyperlink" Target="https://login.consultant.ru/link/?req=doc&amp;base=LAW&amp;n=217469&amp;dst=100019" TargetMode = "External"/>
	<Relationship Id="rId873" Type="http://schemas.openxmlformats.org/officeDocument/2006/relationships/hyperlink" Target="https://login.consultant.ru/link/?req=doc&amp;base=LAW&amp;n=417361&amp;dst=367" TargetMode = "External"/>
	<Relationship Id="rId874" Type="http://schemas.openxmlformats.org/officeDocument/2006/relationships/hyperlink" Target="https://login.consultant.ru/link/?req=doc&amp;base=LAW&amp;n=419063&amp;dst=100215" TargetMode = "External"/>
	<Relationship Id="rId875" Type="http://schemas.openxmlformats.org/officeDocument/2006/relationships/hyperlink" Target="https://login.consultant.ru/link/?req=doc&amp;base=LAW&amp;n=183371&amp;dst=100078" TargetMode = "External"/>
	<Relationship Id="rId876" Type="http://schemas.openxmlformats.org/officeDocument/2006/relationships/hyperlink" Target="https://login.consultant.ru/link/?req=doc&amp;base=LAW&amp;n=386909&amp;dst=101513" TargetMode = "External"/>
	<Relationship Id="rId877" Type="http://schemas.openxmlformats.org/officeDocument/2006/relationships/hyperlink" Target="https://login.consultant.ru/link/?req=doc&amp;base=LAW&amp;n=389415&amp;dst=100021" TargetMode = "External"/>
	<Relationship Id="rId878" Type="http://schemas.openxmlformats.org/officeDocument/2006/relationships/hyperlink" Target="https://login.consultant.ru/link/?req=doc&amp;base=LAW&amp;n=388109" TargetMode = "External"/>
	<Relationship Id="rId879" Type="http://schemas.openxmlformats.org/officeDocument/2006/relationships/hyperlink" Target="https://login.consultant.ru/link/?req=doc&amp;base=LAW&amp;n=388109" TargetMode = "External"/>
	<Relationship Id="rId880" Type="http://schemas.openxmlformats.org/officeDocument/2006/relationships/hyperlink" Target="https://login.consultant.ru/link/?req=doc&amp;base=LAW&amp;n=416276" TargetMode = "External"/>
	<Relationship Id="rId881" Type="http://schemas.openxmlformats.org/officeDocument/2006/relationships/hyperlink" Target="https://login.consultant.ru/link/?req=doc&amp;base=LAW&amp;n=182373&amp;dst=103053" TargetMode = "External"/>
	<Relationship Id="rId882" Type="http://schemas.openxmlformats.org/officeDocument/2006/relationships/hyperlink" Target="https://login.consultant.ru/link/?req=doc&amp;base=LAW&amp;n=389501" TargetMode = "External"/>
	<Relationship Id="rId883" Type="http://schemas.openxmlformats.org/officeDocument/2006/relationships/hyperlink" Target="https://login.consultant.ru/link/?req=doc&amp;base=LAW&amp;n=389415&amp;dst=100019" TargetMode = "External"/>
	<Relationship Id="rId884" Type="http://schemas.openxmlformats.org/officeDocument/2006/relationships/hyperlink" Target="https://login.consultant.ru/link/?req=doc&amp;base=LAW&amp;n=389415&amp;dst=100077" TargetMode = "External"/>
	<Relationship Id="rId885" Type="http://schemas.openxmlformats.org/officeDocument/2006/relationships/hyperlink" Target="https://login.consultant.ru/link/?req=doc&amp;base=LAW&amp;n=389415&amp;dst=100149" TargetMode = "External"/>
	<Relationship Id="rId886" Type="http://schemas.openxmlformats.org/officeDocument/2006/relationships/hyperlink" Target="https://login.consultant.ru/link/?req=doc&amp;base=LAW&amp;n=389501&amp;dst=100214" TargetMode = "External"/>
	<Relationship Id="rId887" Type="http://schemas.openxmlformats.org/officeDocument/2006/relationships/hyperlink" Target="https://login.consultant.ru/link/?req=doc&amp;base=LAW&amp;n=389501&amp;dst=100509" TargetMode = "External"/>
	<Relationship Id="rId888" Type="http://schemas.openxmlformats.org/officeDocument/2006/relationships/hyperlink" Target="https://login.consultant.ru/link/?req=doc&amp;base=LAW&amp;n=389501&amp;dst=100541" TargetMode = "External"/>
	<Relationship Id="rId889" Type="http://schemas.openxmlformats.org/officeDocument/2006/relationships/hyperlink" Target="https://login.consultant.ru/link/?req=doc&amp;base=LAW&amp;n=386909&amp;dst=101543" TargetMode = "External"/>
	<Relationship Id="rId890" Type="http://schemas.openxmlformats.org/officeDocument/2006/relationships/hyperlink" Target="https://login.consultant.ru/link/?req=doc&amp;base=LAW&amp;n=375333" TargetMode = "External"/>
	<Relationship Id="rId891" Type="http://schemas.openxmlformats.org/officeDocument/2006/relationships/hyperlink" Target="https://login.consultant.ru/link/?req=doc&amp;base=LAW&amp;n=417362&amp;dst=1181" TargetMode = "External"/>
	<Relationship Id="rId892" Type="http://schemas.openxmlformats.org/officeDocument/2006/relationships/hyperlink" Target="https://login.consultant.ru/link/?req=doc&amp;base=LAW&amp;n=389501" TargetMode = "External"/>
	<Relationship Id="rId893" Type="http://schemas.openxmlformats.org/officeDocument/2006/relationships/hyperlink" Target="https://login.consultant.ru/link/?req=doc&amp;base=LAW&amp;n=400176&amp;dst=100008" TargetMode = "External"/>
	<Relationship Id="rId894" Type="http://schemas.openxmlformats.org/officeDocument/2006/relationships/hyperlink" Target="https://login.consultant.ru/link/?req=doc&amp;base=LAW&amp;n=405840&amp;dst=100188" TargetMode = "External"/>
	<Relationship Id="rId895" Type="http://schemas.openxmlformats.org/officeDocument/2006/relationships/hyperlink" Target="https://login.consultant.ru/link/?req=doc&amp;base=LAW&amp;n=404439" TargetMode = "External"/>
	<Relationship Id="rId896" Type="http://schemas.openxmlformats.org/officeDocument/2006/relationships/hyperlink" Target="https://login.consultant.ru/link/?req=doc&amp;base=LAW&amp;n=405840&amp;dst=100184" TargetMode = "External"/>
	<Relationship Id="rId897" Type="http://schemas.openxmlformats.org/officeDocument/2006/relationships/hyperlink" Target="https://login.consultant.ru/link/?req=doc&amp;base=LAW&amp;n=405840&amp;dst=100195" TargetMode = "External"/>
	<Relationship Id="rId898" Type="http://schemas.openxmlformats.org/officeDocument/2006/relationships/hyperlink" Target="https://login.consultant.ru/link/?req=doc&amp;base=LAW&amp;n=405832" TargetMode = "External"/>
	<Relationship Id="rId899" Type="http://schemas.openxmlformats.org/officeDocument/2006/relationships/hyperlink" Target="https://login.consultant.ru/link/?req=doc&amp;base=LAW&amp;n=386909&amp;dst=101555" TargetMode = "External"/>
	<Relationship Id="rId900" Type="http://schemas.openxmlformats.org/officeDocument/2006/relationships/hyperlink" Target="https://login.consultant.ru/link/?req=doc&amp;base=LAW&amp;n=419248&amp;dst=100356" TargetMode = "External"/>
	<Relationship Id="rId901" Type="http://schemas.openxmlformats.org/officeDocument/2006/relationships/hyperlink" Target="https://login.consultant.ru/link/?req=doc&amp;base=LAW&amp;n=418281&amp;dst=100027" TargetMode = "External"/>
	<Relationship Id="rId902" Type="http://schemas.openxmlformats.org/officeDocument/2006/relationships/hyperlink" Target="https://login.consultant.ru/link/?req=doc&amp;base=LAW&amp;n=372638&amp;dst=100037" TargetMode = "External"/>
	<Relationship Id="rId903" Type="http://schemas.openxmlformats.org/officeDocument/2006/relationships/hyperlink" Target="https://login.consultant.ru/link/?req=doc&amp;base=LAW&amp;n=412716" TargetMode = "External"/>
	<Relationship Id="rId904" Type="http://schemas.openxmlformats.org/officeDocument/2006/relationships/hyperlink" Target="https://login.consultant.ru/link/?req=doc&amp;base=LAW&amp;n=316918&amp;dst=100005" TargetMode = "External"/>
	<Relationship Id="rId905" Type="http://schemas.openxmlformats.org/officeDocument/2006/relationships/hyperlink" Target="https://login.consultant.ru/link/?req=doc&amp;base=LAW&amp;n=418281&amp;dst=4721" TargetMode = "External"/>
	<Relationship Id="rId906" Type="http://schemas.openxmlformats.org/officeDocument/2006/relationships/hyperlink" Target="https://login.consultant.ru/link/?req=doc&amp;base=LAW&amp;n=330653&amp;dst=100034" TargetMode = "External"/>
	<Relationship Id="rId907" Type="http://schemas.openxmlformats.org/officeDocument/2006/relationships/hyperlink" Target="https://login.consultant.ru/link/?req=doc&amp;base=LAW&amp;n=418281&amp;dst=100027" TargetMode = "External"/>
	<Relationship Id="rId908" Type="http://schemas.openxmlformats.org/officeDocument/2006/relationships/hyperlink" Target="https://login.consultant.ru/link/?req=doc&amp;base=LAW&amp;n=419248&amp;dst=100371" TargetMode = "External"/>
	<Relationship Id="rId909" Type="http://schemas.openxmlformats.org/officeDocument/2006/relationships/hyperlink" Target="https://login.consultant.ru/link/?req=doc&amp;base=LAW&amp;n=419248&amp;dst=100373" TargetMode = "External"/>
	<Relationship Id="rId910" Type="http://schemas.openxmlformats.org/officeDocument/2006/relationships/hyperlink" Target="https://login.consultant.ru/link/?req=doc&amp;base=LAW&amp;n=418281&amp;dst=100105" TargetMode = "External"/>
	<Relationship Id="rId911" Type="http://schemas.openxmlformats.org/officeDocument/2006/relationships/hyperlink" Target="https://login.consultant.ru/link/?req=doc&amp;base=EXP&amp;n=707121&amp;dst=100006" TargetMode = "External"/>
	<Relationship Id="rId912" Type="http://schemas.openxmlformats.org/officeDocument/2006/relationships/hyperlink" Target="https://login.consultant.ru/link/?req=doc&amp;base=LAW&amp;n=108556&amp;dst=100011" TargetMode = "External"/>
	<Relationship Id="rId913" Type="http://schemas.openxmlformats.org/officeDocument/2006/relationships/hyperlink" Target="https://login.consultant.ru/link/?req=doc&amp;base=LAW&amp;n=418281&amp;dst=100294" TargetMode = "External"/>
	<Relationship Id="rId914" Type="http://schemas.openxmlformats.org/officeDocument/2006/relationships/hyperlink" Target="https://login.consultant.ru/link/?req=doc&amp;base=LAW&amp;n=419063&amp;dst=100219" TargetMode = "External"/>
	<Relationship Id="rId915" Type="http://schemas.openxmlformats.org/officeDocument/2006/relationships/hyperlink" Target="https://login.consultant.ru/link/?req=doc&amp;base=LAW&amp;n=418281&amp;dst=100464" TargetMode = "External"/>
	<Relationship Id="rId916" Type="http://schemas.openxmlformats.org/officeDocument/2006/relationships/hyperlink" Target="https://login.consultant.ru/link/?req=doc&amp;base=LAW&amp;n=419063&amp;dst=100220" TargetMode = "External"/>
	<Relationship Id="rId917" Type="http://schemas.openxmlformats.org/officeDocument/2006/relationships/hyperlink" Target="https://login.consultant.ru/link/?req=doc&amp;base=LAW&amp;n=419063&amp;dst=100221" TargetMode = "External"/>
	<Relationship Id="rId918" Type="http://schemas.openxmlformats.org/officeDocument/2006/relationships/hyperlink" Target="https://login.consultant.ru/link/?req=doc&amp;base=LAW&amp;n=419063&amp;dst=100223" TargetMode = "External"/>
	<Relationship Id="rId919" Type="http://schemas.openxmlformats.org/officeDocument/2006/relationships/hyperlink" Target="https://login.consultant.ru/link/?req=doc&amp;base=LAW&amp;n=419063&amp;dst=100224" TargetMode = "External"/>
	<Relationship Id="rId920" Type="http://schemas.openxmlformats.org/officeDocument/2006/relationships/hyperlink" Target="https://login.consultant.ru/link/?req=doc&amp;base=LAW&amp;n=418281&amp;dst=5023" TargetMode = "External"/>
	<Relationship Id="rId921" Type="http://schemas.openxmlformats.org/officeDocument/2006/relationships/hyperlink" Target="https://login.consultant.ru/link/?req=doc&amp;base=LAW&amp;n=419248&amp;dst=100375" TargetMode = "External"/>
	<Relationship Id="rId922" Type="http://schemas.openxmlformats.org/officeDocument/2006/relationships/hyperlink" Target="https://login.consultant.ru/link/?req=doc&amp;base=LAW&amp;n=404430&amp;dst=100103" TargetMode = "External"/>
	<Relationship Id="rId923" Type="http://schemas.openxmlformats.org/officeDocument/2006/relationships/hyperlink" Target="https://login.consultant.ru/link/?req=doc&amp;base=LAW&amp;n=404430&amp;dst=100105" TargetMode = "External"/>
	<Relationship Id="rId924" Type="http://schemas.openxmlformats.org/officeDocument/2006/relationships/hyperlink" Target="https://login.consultant.ru/link/?req=doc&amp;base=LAW&amp;n=420304&amp;dst=624" TargetMode = "External"/>
	<Relationship Id="rId925" Type="http://schemas.openxmlformats.org/officeDocument/2006/relationships/hyperlink" Target="https://login.consultant.ru/link/?req=doc&amp;base=LAW&amp;n=404430&amp;dst=100106" TargetMode = "External"/>
	<Relationship Id="rId926" Type="http://schemas.openxmlformats.org/officeDocument/2006/relationships/hyperlink" Target="https://login.consultant.ru/link/?req=doc&amp;base=LAW&amp;n=404430&amp;dst=100109" TargetMode = "External"/>
	<Relationship Id="rId927" Type="http://schemas.openxmlformats.org/officeDocument/2006/relationships/hyperlink" Target="https://login.consultant.ru/link/?req=doc&amp;base=LAW&amp;n=219012&amp;dst=100018" TargetMode = "External"/>
	<Relationship Id="rId928" Type="http://schemas.openxmlformats.org/officeDocument/2006/relationships/hyperlink" Target="https://login.consultant.ru/link/?req=doc&amp;base=LAW&amp;n=419063&amp;dst=100226" TargetMode = "External"/>
	<Relationship Id="rId929" Type="http://schemas.openxmlformats.org/officeDocument/2006/relationships/hyperlink" Target="https://login.consultant.ru/link/?req=doc&amp;base=LAW&amp;n=122732&amp;dst=100042" TargetMode = "External"/>
	<Relationship Id="rId930" Type="http://schemas.openxmlformats.org/officeDocument/2006/relationships/hyperlink" Target="https://login.consultant.ru/link/?req=doc&amp;base=LAW&amp;n=419063&amp;dst=100227" TargetMode = "External"/>
	<Relationship Id="rId931" Type="http://schemas.openxmlformats.org/officeDocument/2006/relationships/hyperlink" Target="https://login.consultant.ru/link/?req=doc&amp;base=LAW&amp;n=98276&amp;dst=100010" TargetMode = "External"/>
	<Relationship Id="rId932" Type="http://schemas.openxmlformats.org/officeDocument/2006/relationships/hyperlink" Target="https://login.consultant.ru/link/?req=doc&amp;base=LAW&amp;n=188331&amp;dst=100120" TargetMode = "External"/>
	<Relationship Id="rId933" Type="http://schemas.openxmlformats.org/officeDocument/2006/relationships/hyperlink" Target="https://login.consultant.ru/link/?req=doc&amp;base=LAW&amp;n=122732&amp;dst=100043" TargetMode = "External"/>
	<Relationship Id="rId934" Type="http://schemas.openxmlformats.org/officeDocument/2006/relationships/hyperlink" Target="https://login.consultant.ru/link/?req=doc&amp;base=LAW&amp;n=417322" TargetMode = "External"/>
	<Relationship Id="rId935" Type="http://schemas.openxmlformats.org/officeDocument/2006/relationships/hyperlink" Target="https://login.consultant.ru/link/?req=doc&amp;base=LAW&amp;n=412591&amp;dst=100102" TargetMode = "External"/>
	<Relationship Id="rId936" Type="http://schemas.openxmlformats.org/officeDocument/2006/relationships/hyperlink" Target="https://login.consultant.ru/link/?req=doc&amp;base=LAW&amp;n=122732&amp;dst=100044" TargetMode = "External"/>
	<Relationship Id="rId937" Type="http://schemas.openxmlformats.org/officeDocument/2006/relationships/hyperlink" Target="https://login.consultant.ru/link/?req=doc&amp;base=LAW&amp;n=122732&amp;dst=100046" TargetMode = "External"/>
	<Relationship Id="rId938" Type="http://schemas.openxmlformats.org/officeDocument/2006/relationships/hyperlink" Target="https://login.consultant.ru/link/?req=doc&amp;base=LAW&amp;n=188331&amp;dst=100121" TargetMode = "External"/>
	<Relationship Id="rId939" Type="http://schemas.openxmlformats.org/officeDocument/2006/relationships/hyperlink" Target="https://login.consultant.ru/link/?req=doc&amp;base=LAW&amp;n=122732&amp;dst=100048" TargetMode = "External"/>
	<Relationship Id="rId940" Type="http://schemas.openxmlformats.org/officeDocument/2006/relationships/hyperlink" Target="https://login.consultant.ru/link/?req=doc&amp;base=LAW&amp;n=418281&amp;dst=100440" TargetMode = "External"/>
	<Relationship Id="rId941" Type="http://schemas.openxmlformats.org/officeDocument/2006/relationships/hyperlink" Target="https://login.consultant.ru/link/?req=doc&amp;base=LAW&amp;n=214318&amp;dst=100009" TargetMode = "External"/>
	<Relationship Id="rId942" Type="http://schemas.openxmlformats.org/officeDocument/2006/relationships/hyperlink" Target="https://login.consultant.ru/link/?req=doc&amp;base=LAW&amp;n=188331&amp;dst=100122" TargetMode = "External"/>
	<Relationship Id="rId943" Type="http://schemas.openxmlformats.org/officeDocument/2006/relationships/hyperlink" Target="https://login.consultant.ru/link/?req=doc&amp;base=LAW&amp;n=419248&amp;dst=100391" TargetMode = "External"/>
	<Relationship Id="rId944" Type="http://schemas.openxmlformats.org/officeDocument/2006/relationships/hyperlink" Target="https://login.consultant.ru/link/?req=doc&amp;base=LAW&amp;n=418281&amp;dst=100842" TargetMode = "External"/>
	<Relationship Id="rId945" Type="http://schemas.openxmlformats.org/officeDocument/2006/relationships/hyperlink" Target="https://login.consultant.ru/link/?req=doc&amp;base=LAW&amp;n=188331&amp;dst=100124" TargetMode = "External"/>
	<Relationship Id="rId946" Type="http://schemas.openxmlformats.org/officeDocument/2006/relationships/hyperlink" Target="https://login.consultant.ru/link/?req=doc&amp;base=LAW&amp;n=419248&amp;dst=100429" TargetMode = "External"/>
	<Relationship Id="rId947" Type="http://schemas.openxmlformats.org/officeDocument/2006/relationships/hyperlink" Target="https://login.consultant.ru/link/?req=doc&amp;base=LAW&amp;n=419248&amp;dst=100430" TargetMode = "External"/>
	<Relationship Id="rId948" Type="http://schemas.openxmlformats.org/officeDocument/2006/relationships/hyperlink" Target="https://login.consultant.ru/link/?req=doc&amp;base=LAW&amp;n=173003&amp;dst=100204" TargetMode = "External"/>
	<Relationship Id="rId949" Type="http://schemas.openxmlformats.org/officeDocument/2006/relationships/hyperlink" Target="https://login.consultant.ru/link/?req=doc&amp;base=LAW&amp;n=419248&amp;dst=100432" TargetMode = "External"/>
	<Relationship Id="rId950" Type="http://schemas.openxmlformats.org/officeDocument/2006/relationships/hyperlink" Target="https://login.consultant.ru/link/?req=doc&amp;base=LAW&amp;n=172871&amp;dst=100038" TargetMode = "External"/>
	<Relationship Id="rId951" Type="http://schemas.openxmlformats.org/officeDocument/2006/relationships/hyperlink" Target="https://login.consultant.ru/link/?req=doc&amp;base=LAW&amp;n=117622&amp;dst=100023" TargetMode = "External"/>
	<Relationship Id="rId952" Type="http://schemas.openxmlformats.org/officeDocument/2006/relationships/hyperlink" Target="https://login.consultant.ru/link/?req=doc&amp;base=LAW&amp;n=172871&amp;dst=100039" TargetMode = "External"/>
	<Relationship Id="rId953" Type="http://schemas.openxmlformats.org/officeDocument/2006/relationships/hyperlink" Target="https://login.consultant.ru/link/?req=doc&amp;base=LAW&amp;n=419063&amp;dst=100230" TargetMode = "External"/>
	<Relationship Id="rId954" Type="http://schemas.openxmlformats.org/officeDocument/2006/relationships/hyperlink" Target="https://login.consultant.ru/link/?req=doc&amp;base=LAW&amp;n=389932&amp;dst=100061" TargetMode = "External"/>
	<Relationship Id="rId955" Type="http://schemas.openxmlformats.org/officeDocument/2006/relationships/hyperlink" Target="https://login.consultant.ru/link/?req=doc&amp;base=LAW&amp;n=154056&amp;dst=100089" TargetMode = "External"/>
	<Relationship Id="rId956" Type="http://schemas.openxmlformats.org/officeDocument/2006/relationships/hyperlink" Target="https://login.consultant.ru/link/?req=doc&amp;base=LAW&amp;n=122732&amp;dst=100051" TargetMode = "External"/>
	<Relationship Id="rId957" Type="http://schemas.openxmlformats.org/officeDocument/2006/relationships/hyperlink" Target="https://login.consultant.ru/link/?req=doc&amp;base=LAW&amp;n=173003&amp;dst=100208" TargetMode = "External"/>
	<Relationship Id="rId958" Type="http://schemas.openxmlformats.org/officeDocument/2006/relationships/hyperlink" Target="https://login.consultant.ru/link/?req=doc&amp;base=LAW&amp;n=173003&amp;dst=100209" TargetMode = "External"/>
	<Relationship Id="rId959" Type="http://schemas.openxmlformats.org/officeDocument/2006/relationships/hyperlink" Target="https://login.consultant.ru/link/?req=doc&amp;base=LAW&amp;n=200598&amp;dst=100020" TargetMode = "External"/>
	<Relationship Id="rId960" Type="http://schemas.openxmlformats.org/officeDocument/2006/relationships/hyperlink" Target="https://login.consultant.ru/link/?req=doc&amp;base=LAW&amp;n=372711&amp;dst=100020" TargetMode = "External"/>
	<Relationship Id="rId961" Type="http://schemas.openxmlformats.org/officeDocument/2006/relationships/hyperlink" Target="https://login.consultant.ru/link/?req=doc&amp;base=LAW&amp;n=390420&amp;dst=100011" TargetMode = "External"/>
	<Relationship Id="rId962" Type="http://schemas.openxmlformats.org/officeDocument/2006/relationships/hyperlink" Target="https://login.consultant.ru/link/?req=doc&amp;base=LAW&amp;n=200598&amp;dst=100021" TargetMode = "External"/>
	<Relationship Id="rId963" Type="http://schemas.openxmlformats.org/officeDocument/2006/relationships/hyperlink" Target="https://login.consultant.ru/link/?req=doc&amp;base=LAW&amp;n=372711&amp;dst=100021" TargetMode = "External"/>
	<Relationship Id="rId964" Type="http://schemas.openxmlformats.org/officeDocument/2006/relationships/hyperlink" Target="https://login.consultant.ru/link/?req=doc&amp;base=LAW&amp;n=122732&amp;dst=100053" TargetMode = "External"/>
	<Relationship Id="rId965" Type="http://schemas.openxmlformats.org/officeDocument/2006/relationships/hyperlink" Target="https://login.consultant.ru/link/?req=doc&amp;base=LAW&amp;n=183371&amp;dst=100081" TargetMode = "External"/>
	<Relationship Id="rId966" Type="http://schemas.openxmlformats.org/officeDocument/2006/relationships/hyperlink" Target="https://login.consultant.ru/link/?req=doc&amp;base=LAW&amp;n=412480&amp;dst=100286" TargetMode = "External"/>
	<Relationship Id="rId967" Type="http://schemas.openxmlformats.org/officeDocument/2006/relationships/hyperlink" Target="https://login.consultant.ru/link/?req=doc&amp;base=LAW&amp;n=358754&amp;dst=100042" TargetMode = "External"/>
	<Relationship Id="rId968" Type="http://schemas.openxmlformats.org/officeDocument/2006/relationships/hyperlink" Target="https://login.consultant.ru/link/?req=doc&amp;base=LAW&amp;n=419063&amp;dst=100232" TargetMode = "External"/>
	<Relationship Id="rId969" Type="http://schemas.openxmlformats.org/officeDocument/2006/relationships/hyperlink" Target="https://login.consultant.ru/link/?req=doc&amp;base=LAW&amp;n=418281&amp;dst=100027" TargetMode = "External"/>
	<Relationship Id="rId970" Type="http://schemas.openxmlformats.org/officeDocument/2006/relationships/hyperlink" Target="https://login.consultant.ru/link/?req=doc&amp;base=LAW&amp;n=419063&amp;dst=100235" TargetMode = "External"/>
	<Relationship Id="rId971" Type="http://schemas.openxmlformats.org/officeDocument/2006/relationships/hyperlink" Target="https://login.consultant.ru/link/?req=doc&amp;base=LAW&amp;n=122732&amp;dst=100057" TargetMode = "External"/>
	<Relationship Id="rId972" Type="http://schemas.openxmlformats.org/officeDocument/2006/relationships/hyperlink" Target="https://login.consultant.ru/link/?req=doc&amp;base=LAW&amp;n=122732&amp;dst=100059" TargetMode = "External"/>
	<Relationship Id="rId973" Type="http://schemas.openxmlformats.org/officeDocument/2006/relationships/hyperlink" Target="https://login.consultant.ru/link/?req=doc&amp;base=LAW&amp;n=172259&amp;dst=100010" TargetMode = "External"/>
	<Relationship Id="rId974" Type="http://schemas.openxmlformats.org/officeDocument/2006/relationships/hyperlink" Target="https://login.consultant.ru/link/?req=doc&amp;base=LAW&amp;n=386909&amp;dst=101556" TargetMode = "External"/>
	<Relationship Id="rId975" Type="http://schemas.openxmlformats.org/officeDocument/2006/relationships/hyperlink" Target="https://login.consultant.ru/link/?req=doc&amp;base=LAW&amp;n=122732&amp;dst=100062" TargetMode = "External"/>
	<Relationship Id="rId976" Type="http://schemas.openxmlformats.org/officeDocument/2006/relationships/hyperlink" Target="https://login.consultant.ru/link/?req=doc&amp;base=LAW&amp;n=122732&amp;dst=100064" TargetMode = "External"/>
	<Relationship Id="rId977" Type="http://schemas.openxmlformats.org/officeDocument/2006/relationships/hyperlink" Target="https://login.consultant.ru/link/?req=doc&amp;base=LAW&amp;n=154056&amp;dst=100093" TargetMode = "External"/>
	<Relationship Id="rId978" Type="http://schemas.openxmlformats.org/officeDocument/2006/relationships/hyperlink" Target="https://login.consultant.ru/link/?req=doc&amp;base=LAW&amp;n=154056&amp;dst=100095" TargetMode = "External"/>
	<Relationship Id="rId979" Type="http://schemas.openxmlformats.org/officeDocument/2006/relationships/hyperlink" Target="https://login.consultant.ru/link/?req=doc&amp;base=LAW&amp;n=188331&amp;dst=100128" TargetMode = "External"/>
	<Relationship Id="rId980" Type="http://schemas.openxmlformats.org/officeDocument/2006/relationships/hyperlink" Target="https://login.consultant.ru/link/?req=doc&amp;base=LAW&amp;n=188331&amp;dst=100130" TargetMode = "External"/>
	<Relationship Id="rId981" Type="http://schemas.openxmlformats.org/officeDocument/2006/relationships/hyperlink" Target="https://login.consultant.ru/link/?req=doc&amp;base=LAW&amp;n=173003&amp;dst=100211" TargetMode = "External"/>
	<Relationship Id="rId982" Type="http://schemas.openxmlformats.org/officeDocument/2006/relationships/hyperlink" Target="https://login.consultant.ru/link/?req=doc&amp;base=LAW&amp;n=172871&amp;dst=100041" TargetMode = "External"/>
	<Relationship Id="rId983" Type="http://schemas.openxmlformats.org/officeDocument/2006/relationships/hyperlink" Target="https://login.consultant.ru/link/?req=doc&amp;base=LAW&amp;n=172871&amp;dst=100043" TargetMode = "External"/>
	<Relationship Id="rId984" Type="http://schemas.openxmlformats.org/officeDocument/2006/relationships/hyperlink" Target="https://login.consultant.ru/link/?req=doc&amp;base=LAW&amp;n=188331&amp;dst=100131" TargetMode = "External"/>
	<Relationship Id="rId985" Type="http://schemas.openxmlformats.org/officeDocument/2006/relationships/hyperlink" Target="https://login.consultant.ru/link/?req=doc&amp;base=LAW&amp;n=122732&amp;dst=100068" TargetMode = "External"/>
	<Relationship Id="rId986" Type="http://schemas.openxmlformats.org/officeDocument/2006/relationships/hyperlink" Target="https://login.consultant.ru/link/?req=doc&amp;base=LAW&amp;n=389471&amp;dst=100011" TargetMode = "External"/>
	<Relationship Id="rId987" Type="http://schemas.openxmlformats.org/officeDocument/2006/relationships/hyperlink" Target="https://login.consultant.ru/link/?req=doc&amp;base=LAW&amp;n=122732&amp;dst=100069" TargetMode = "External"/>
	<Relationship Id="rId988" Type="http://schemas.openxmlformats.org/officeDocument/2006/relationships/hyperlink" Target="https://login.consultant.ru/link/?req=doc&amp;base=LAW&amp;n=220287&amp;dst=100128" TargetMode = "External"/>
	<Relationship Id="rId989" Type="http://schemas.openxmlformats.org/officeDocument/2006/relationships/hyperlink" Target="https://login.consultant.ru/link/?req=doc&amp;base=LAW&amp;n=191967&amp;dst=100194" TargetMode = "External"/>
	<Relationship Id="rId990" Type="http://schemas.openxmlformats.org/officeDocument/2006/relationships/hyperlink" Target="https://login.consultant.ru/link/?req=doc&amp;base=LAW&amp;n=191967&amp;dst=100195" TargetMode = "External"/>
	<Relationship Id="rId991" Type="http://schemas.openxmlformats.org/officeDocument/2006/relationships/hyperlink" Target="https://login.consultant.ru/link/?req=doc&amp;base=LAW&amp;n=421281&amp;dst=100005" TargetMode = "External"/>
	<Relationship Id="rId992" Type="http://schemas.openxmlformats.org/officeDocument/2006/relationships/hyperlink" Target="https://login.consultant.ru/link/?req=doc&amp;base=LAW&amp;n=375470&amp;dst=100052" TargetMode = "External"/>
	<Relationship Id="rId993" Type="http://schemas.openxmlformats.org/officeDocument/2006/relationships/hyperlink" Target="https://login.consultant.ru/link/?req=doc&amp;base=LAW&amp;n=375469&amp;dst=6" TargetMode = "External"/>
	<Relationship Id="rId994" Type="http://schemas.openxmlformats.org/officeDocument/2006/relationships/hyperlink" Target="https://login.consultant.ru/link/?req=doc&amp;base=LAW&amp;n=418281&amp;dst=100027" TargetMode = "External"/>
	<Relationship Id="rId995" Type="http://schemas.openxmlformats.org/officeDocument/2006/relationships/hyperlink" Target="https://login.consultant.ru/link/?req=doc&amp;base=LAW&amp;n=419248&amp;dst=100507" TargetMode = "External"/>
	<Relationship Id="rId996" Type="http://schemas.openxmlformats.org/officeDocument/2006/relationships/hyperlink" Target="https://login.consultant.ru/link/?req=doc&amp;base=LAW&amp;n=419063&amp;dst=100239" TargetMode = "External"/>
	<Relationship Id="rId997" Type="http://schemas.openxmlformats.org/officeDocument/2006/relationships/hyperlink" Target="https://login.consultant.ru/link/?req=doc&amp;base=LAW&amp;n=419248&amp;dst=100509" TargetMode = "External"/>
	<Relationship Id="rId998" Type="http://schemas.openxmlformats.org/officeDocument/2006/relationships/hyperlink" Target="https://login.consultant.ru/link/?req=doc&amp;base=LAW&amp;n=419063&amp;dst=100240" TargetMode = "External"/>
	<Relationship Id="rId999" Type="http://schemas.openxmlformats.org/officeDocument/2006/relationships/hyperlink" Target="https://login.consultant.ru/link/?req=doc&amp;base=LAW&amp;n=419063&amp;dst=100241" TargetMode = "External"/>
	<Relationship Id="rId1000" Type="http://schemas.openxmlformats.org/officeDocument/2006/relationships/hyperlink" Target="https://login.consultant.ru/link/?req=doc&amp;base=LAW&amp;n=419248&amp;dst=100511" TargetMode = "External"/>
	<Relationship Id="rId1001" Type="http://schemas.openxmlformats.org/officeDocument/2006/relationships/hyperlink" Target="https://login.consultant.ru/link/?req=doc&amp;base=LAW&amp;n=419063&amp;dst=100242" TargetMode = "External"/>
	<Relationship Id="rId1002" Type="http://schemas.openxmlformats.org/officeDocument/2006/relationships/hyperlink" Target="https://login.consultant.ru/link/?req=doc&amp;base=LAW&amp;n=419248&amp;dst=100513" TargetMode = "External"/>
	<Relationship Id="rId1003" Type="http://schemas.openxmlformats.org/officeDocument/2006/relationships/hyperlink" Target="https://login.consultant.ru/link/?req=doc&amp;base=LAW&amp;n=419248&amp;dst=100515" TargetMode = "External"/>
	<Relationship Id="rId1004" Type="http://schemas.openxmlformats.org/officeDocument/2006/relationships/hyperlink" Target="https://login.consultant.ru/link/?req=doc&amp;base=LAW&amp;n=418281&amp;dst=100105" TargetMode = "External"/>
	<Relationship Id="rId1005" Type="http://schemas.openxmlformats.org/officeDocument/2006/relationships/hyperlink" Target="https://login.consultant.ru/link/?req=doc&amp;base=LAW&amp;n=419248&amp;dst=100516" TargetMode = "External"/>
	<Relationship Id="rId1006" Type="http://schemas.openxmlformats.org/officeDocument/2006/relationships/hyperlink" Target="https://login.consultant.ru/link/?req=doc&amp;base=LAW&amp;n=419248&amp;dst=100517" TargetMode = "External"/>
	<Relationship Id="rId1007" Type="http://schemas.openxmlformats.org/officeDocument/2006/relationships/hyperlink" Target="https://login.consultant.ru/link/?req=doc&amp;base=LAW&amp;n=419248&amp;dst=100519" TargetMode = "External"/>
	<Relationship Id="rId1008" Type="http://schemas.openxmlformats.org/officeDocument/2006/relationships/hyperlink" Target="https://login.consultant.ru/link/?req=doc&amp;base=LAW&amp;n=386909&amp;dst=101557" TargetMode = "External"/>
	<Relationship Id="rId1009" Type="http://schemas.openxmlformats.org/officeDocument/2006/relationships/hyperlink" Target="https://login.consultant.ru/link/?req=doc&amp;base=LAW&amp;n=419248&amp;dst=100521" TargetMode = "External"/>
	<Relationship Id="rId1010" Type="http://schemas.openxmlformats.org/officeDocument/2006/relationships/hyperlink" Target="https://login.consultant.ru/link/?req=doc&amp;base=LAW&amp;n=418281&amp;dst=100109" TargetMode = "External"/>
	<Relationship Id="rId1011" Type="http://schemas.openxmlformats.org/officeDocument/2006/relationships/hyperlink" Target="https://login.consultant.ru/link/?req=doc&amp;base=LAW&amp;n=188331&amp;dst=100135" TargetMode = "External"/>
	<Relationship Id="rId1012" Type="http://schemas.openxmlformats.org/officeDocument/2006/relationships/hyperlink" Target="https://login.consultant.ru/link/?req=doc&amp;base=LAW&amp;n=421281&amp;dst=100776" TargetMode = "External"/>
	<Relationship Id="rId1013" Type="http://schemas.openxmlformats.org/officeDocument/2006/relationships/hyperlink" Target="https://login.consultant.ru/link/?req=doc&amp;base=LAW&amp;n=418281&amp;dst=100110" TargetMode = "External"/>
	<Relationship Id="rId1014" Type="http://schemas.openxmlformats.org/officeDocument/2006/relationships/hyperlink" Target="https://login.consultant.ru/link/?req=doc&amp;base=LAW&amp;n=419248&amp;dst=100523" TargetMode = "External"/>
	<Relationship Id="rId1015" Type="http://schemas.openxmlformats.org/officeDocument/2006/relationships/hyperlink" Target="https://login.consultant.ru/link/?req=doc&amp;base=LAW&amp;n=418281&amp;dst=100111" TargetMode = "External"/>
	<Relationship Id="rId1016" Type="http://schemas.openxmlformats.org/officeDocument/2006/relationships/hyperlink" Target="https://login.consultant.ru/link/?req=doc&amp;base=LAW&amp;n=419248&amp;dst=100524" TargetMode = "External"/>
	<Relationship Id="rId1017" Type="http://schemas.openxmlformats.org/officeDocument/2006/relationships/hyperlink" Target="https://login.consultant.ru/link/?req=doc&amp;base=LAW&amp;n=188331&amp;dst=100137" TargetMode = "External"/>
	<Relationship Id="rId1018" Type="http://schemas.openxmlformats.org/officeDocument/2006/relationships/hyperlink" Target="https://login.consultant.ru/link/?req=doc&amp;base=LAW&amp;n=421281&amp;dst=100536" TargetMode = "External"/>
	<Relationship Id="rId1019" Type="http://schemas.openxmlformats.org/officeDocument/2006/relationships/hyperlink" Target="https://login.consultant.ru/link/?req=doc&amp;base=LAW&amp;n=188331&amp;dst=100140" TargetMode = "External"/>
	<Relationship Id="rId1020" Type="http://schemas.openxmlformats.org/officeDocument/2006/relationships/hyperlink" Target="https://login.consultant.ru/link/?req=doc&amp;base=LAW&amp;n=419248&amp;dst=100525" TargetMode = "External"/>
	<Relationship Id="rId1021" Type="http://schemas.openxmlformats.org/officeDocument/2006/relationships/hyperlink" Target="https://login.consultant.ru/link/?req=doc&amp;base=LAW&amp;n=418281&amp;dst=100105" TargetMode = "External"/>
	<Relationship Id="rId1022" Type="http://schemas.openxmlformats.org/officeDocument/2006/relationships/hyperlink" Target="https://login.consultant.ru/link/?req=doc&amp;base=LAW&amp;n=419248&amp;dst=100526" TargetMode = "External"/>
	<Relationship Id="rId1023" Type="http://schemas.openxmlformats.org/officeDocument/2006/relationships/hyperlink" Target="https://login.consultant.ru/link/?req=doc&amp;base=LAW&amp;n=122732&amp;dst=100071" TargetMode = "External"/>
	<Relationship Id="rId1024" Type="http://schemas.openxmlformats.org/officeDocument/2006/relationships/hyperlink" Target="https://login.consultant.ru/link/?req=doc&amp;base=LAW&amp;n=418281&amp;dst=100105" TargetMode = "External"/>
	<Relationship Id="rId1025" Type="http://schemas.openxmlformats.org/officeDocument/2006/relationships/hyperlink" Target="https://login.consultant.ru/link/?req=doc&amp;base=LAW&amp;n=419248&amp;dst=100527" TargetMode = "External"/>
	<Relationship Id="rId1026" Type="http://schemas.openxmlformats.org/officeDocument/2006/relationships/hyperlink" Target="https://login.consultant.ru/link/?req=doc&amp;base=LAW&amp;n=188331&amp;dst=100142" TargetMode = "External"/>
	<Relationship Id="rId1027" Type="http://schemas.openxmlformats.org/officeDocument/2006/relationships/hyperlink" Target="https://login.consultant.ru/link/?req=doc&amp;base=LAW&amp;n=419248&amp;dst=100530" TargetMode = "External"/>
	<Relationship Id="rId1028" Type="http://schemas.openxmlformats.org/officeDocument/2006/relationships/hyperlink" Target="https://login.consultant.ru/link/?req=doc&amp;base=LAW&amp;n=405154&amp;dst=100015" TargetMode = "External"/>
	<Relationship Id="rId1029" Type="http://schemas.openxmlformats.org/officeDocument/2006/relationships/hyperlink" Target="https://login.consultant.ru/link/?req=doc&amp;base=LAW&amp;n=418281&amp;dst=100853" TargetMode = "External"/>
	<Relationship Id="rId1030" Type="http://schemas.openxmlformats.org/officeDocument/2006/relationships/hyperlink" Target="https://login.consultant.ru/link/?req=doc&amp;base=LAW&amp;n=405154&amp;dst=100100" TargetMode = "External"/>
	<Relationship Id="rId1031" Type="http://schemas.openxmlformats.org/officeDocument/2006/relationships/hyperlink" Target="https://login.consultant.ru/link/?req=doc&amp;base=LAW&amp;n=405154&amp;dst=100091" TargetMode = "External"/>
	<Relationship Id="rId1032" Type="http://schemas.openxmlformats.org/officeDocument/2006/relationships/hyperlink" Target="https://login.consultant.ru/link/?req=doc&amp;base=LAW&amp;n=405154&amp;dst=100015" TargetMode = "External"/>
	<Relationship Id="rId1033" Type="http://schemas.openxmlformats.org/officeDocument/2006/relationships/hyperlink" Target="https://login.consultant.ru/link/?req=doc&amp;base=LAW&amp;n=383430&amp;dst=100251" TargetMode = "External"/>
	<Relationship Id="rId1034" Type="http://schemas.openxmlformats.org/officeDocument/2006/relationships/hyperlink" Target="https://login.consultant.ru/link/?req=doc&amp;base=LAW&amp;n=185761" TargetMode = "External"/>
	<Relationship Id="rId1035" Type="http://schemas.openxmlformats.org/officeDocument/2006/relationships/hyperlink" Target="https://login.consultant.ru/link/?req=doc&amp;base=LAW&amp;n=418281&amp;dst=100105" TargetMode = "External"/>
	<Relationship Id="rId1036" Type="http://schemas.openxmlformats.org/officeDocument/2006/relationships/hyperlink" Target="https://login.consultant.ru/link/?req=doc&amp;base=LAW&amp;n=418281&amp;dst=257" TargetMode = "External"/>
	<Relationship Id="rId1037" Type="http://schemas.openxmlformats.org/officeDocument/2006/relationships/hyperlink" Target="https://login.consultant.ru/link/?req=doc&amp;base=LAW&amp;n=188331&amp;dst=100144" TargetMode = "External"/>
	<Relationship Id="rId1038" Type="http://schemas.openxmlformats.org/officeDocument/2006/relationships/hyperlink" Target="https://login.consultant.ru/link/?req=doc&amp;base=LAW&amp;n=418281&amp;dst=100335" TargetMode = "External"/>
	<Relationship Id="rId1039" Type="http://schemas.openxmlformats.org/officeDocument/2006/relationships/hyperlink" Target="https://login.consultant.ru/link/?req=doc&amp;base=LAW&amp;n=418281&amp;dst=100982" TargetMode = "External"/>
	<Relationship Id="rId1040" Type="http://schemas.openxmlformats.org/officeDocument/2006/relationships/hyperlink" Target="https://login.consultant.ru/link/?req=doc&amp;base=LAW&amp;n=301313&amp;dst=100023" TargetMode = "External"/>
	<Relationship Id="rId1041" Type="http://schemas.openxmlformats.org/officeDocument/2006/relationships/hyperlink" Target="https://login.consultant.ru/link/?req=doc&amp;base=LAW&amp;n=172871&amp;dst=100044" TargetMode = "External"/>
	<Relationship Id="rId1042" Type="http://schemas.openxmlformats.org/officeDocument/2006/relationships/hyperlink" Target="https://login.consultant.ru/link/?req=doc&amp;base=LAW&amp;n=418281&amp;dst=100982" TargetMode = "External"/>
	<Relationship Id="rId1043" Type="http://schemas.openxmlformats.org/officeDocument/2006/relationships/hyperlink" Target="https://login.consultant.ru/link/?req=doc&amp;base=LAW&amp;n=172871&amp;dst=100049" TargetMode = "External"/>
	<Relationship Id="rId1044" Type="http://schemas.openxmlformats.org/officeDocument/2006/relationships/hyperlink" Target="https://login.consultant.ru/link/?req=doc&amp;base=LAW&amp;n=418281&amp;dst=100982" TargetMode = "External"/>
	<Relationship Id="rId1045" Type="http://schemas.openxmlformats.org/officeDocument/2006/relationships/hyperlink" Target="https://login.consultant.ru/link/?req=doc&amp;base=LAW&amp;n=301313&amp;dst=100024" TargetMode = "External"/>
	<Relationship Id="rId1046" Type="http://schemas.openxmlformats.org/officeDocument/2006/relationships/hyperlink" Target="https://login.consultant.ru/link/?req=doc&amp;base=LAW&amp;n=301313&amp;dst=100026" TargetMode = "External"/>
	<Relationship Id="rId1047" Type="http://schemas.openxmlformats.org/officeDocument/2006/relationships/hyperlink" Target="https://login.consultant.ru/link/?req=doc&amp;base=LAW&amp;n=301313&amp;dst=100027" TargetMode = "External"/>
	<Relationship Id="rId1048" Type="http://schemas.openxmlformats.org/officeDocument/2006/relationships/hyperlink" Target="https://login.consultant.ru/link/?req=doc&amp;base=LAW&amp;n=301313&amp;dst=100028" TargetMode = "External"/>
	<Relationship Id="rId1049" Type="http://schemas.openxmlformats.org/officeDocument/2006/relationships/hyperlink" Target="https://login.consultant.ru/link/?req=doc&amp;base=LAW&amp;n=301313&amp;dst=100029" TargetMode = "External"/>
	<Relationship Id="rId1050" Type="http://schemas.openxmlformats.org/officeDocument/2006/relationships/hyperlink" Target="https://login.consultant.ru/link/?req=doc&amp;base=LAW&amp;n=301313&amp;dst=100030" TargetMode = "External"/>
	<Relationship Id="rId1051" Type="http://schemas.openxmlformats.org/officeDocument/2006/relationships/hyperlink" Target="https://login.consultant.ru/link/?req=doc&amp;base=LAW&amp;n=301313&amp;dst=100031" TargetMode = "External"/>
	<Relationship Id="rId1052" Type="http://schemas.openxmlformats.org/officeDocument/2006/relationships/hyperlink" Target="https://login.consultant.ru/link/?req=doc&amp;base=LAW&amp;n=301313&amp;dst=100032" TargetMode = "External"/>
	<Relationship Id="rId1053" Type="http://schemas.openxmlformats.org/officeDocument/2006/relationships/hyperlink" Target="https://login.consultant.ru/link/?req=doc&amp;base=LAW&amp;n=301313&amp;dst=100033" TargetMode = "External"/>
	<Relationship Id="rId1054" Type="http://schemas.openxmlformats.org/officeDocument/2006/relationships/hyperlink" Target="https://login.consultant.ru/link/?req=doc&amp;base=LAW&amp;n=301313&amp;dst=100034" TargetMode = "External"/>
	<Relationship Id="rId1055" Type="http://schemas.openxmlformats.org/officeDocument/2006/relationships/hyperlink" Target="https://login.consultant.ru/link/?req=doc&amp;base=LAW&amp;n=172871&amp;dst=100052" TargetMode = "External"/>
	<Relationship Id="rId1056" Type="http://schemas.openxmlformats.org/officeDocument/2006/relationships/hyperlink" Target="https://login.consultant.ru/link/?req=doc&amp;base=LAW&amp;n=418281&amp;dst=100982" TargetMode = "External"/>
	<Relationship Id="rId1057" Type="http://schemas.openxmlformats.org/officeDocument/2006/relationships/hyperlink" Target="https://login.consultant.ru/link/?req=doc&amp;base=LAW&amp;n=172871&amp;dst=100063" TargetMode = "External"/>
	<Relationship Id="rId1058" Type="http://schemas.openxmlformats.org/officeDocument/2006/relationships/hyperlink" Target="https://login.consultant.ru/link/?req=doc&amp;base=LAW&amp;n=419248&amp;dst=100541" TargetMode = "External"/>
	<Relationship Id="rId1059" Type="http://schemas.openxmlformats.org/officeDocument/2006/relationships/hyperlink" Target="https://login.consultant.ru/link/?req=doc&amp;base=LAW&amp;n=421276&amp;dst=102535" TargetMode = "External"/>
	<Relationship Id="rId1060" Type="http://schemas.openxmlformats.org/officeDocument/2006/relationships/hyperlink" Target="https://login.consultant.ru/link/?req=doc&amp;base=LAW&amp;n=188331&amp;dst=100148" TargetMode = "External"/>
	<Relationship Id="rId1061" Type="http://schemas.openxmlformats.org/officeDocument/2006/relationships/hyperlink" Target="https://login.consultant.ru/link/?req=doc&amp;base=LAW&amp;n=388924&amp;dst=100127" TargetMode = "External"/>
	<Relationship Id="rId1062" Type="http://schemas.openxmlformats.org/officeDocument/2006/relationships/hyperlink" Target="https://login.consultant.ru/link/?req=doc&amp;base=LAW&amp;n=388924&amp;dst=100128" TargetMode = "External"/>
	<Relationship Id="rId1063" Type="http://schemas.openxmlformats.org/officeDocument/2006/relationships/hyperlink" Target="https://login.consultant.ru/link/?req=doc&amp;base=LAW&amp;n=421276&amp;dst=100308" TargetMode = "External"/>
	<Relationship Id="rId1064" Type="http://schemas.openxmlformats.org/officeDocument/2006/relationships/hyperlink" Target="https://login.consultant.ru/link/?req=doc&amp;base=LAW&amp;n=418281&amp;dst=133" TargetMode = "External"/>
	<Relationship Id="rId1065" Type="http://schemas.openxmlformats.org/officeDocument/2006/relationships/hyperlink" Target="https://login.consultant.ru/link/?req=doc&amp;base=LAW&amp;n=421276&amp;dst=100313" TargetMode = "External"/>
	<Relationship Id="rId1066" Type="http://schemas.openxmlformats.org/officeDocument/2006/relationships/hyperlink" Target="https://login.consultant.ru/link/?req=doc&amp;base=LAW&amp;n=12453&amp;dst=100163" TargetMode = "External"/>
	<Relationship Id="rId1067" Type="http://schemas.openxmlformats.org/officeDocument/2006/relationships/hyperlink" Target="https://login.consultant.ru/link/?req=doc&amp;base=LAW&amp;n=413334&amp;dst=100006" TargetMode = "External"/>
	<Relationship Id="rId1068" Type="http://schemas.openxmlformats.org/officeDocument/2006/relationships/hyperlink" Target="https://login.consultant.ru/link/?req=doc&amp;base=LAW&amp;n=418280&amp;dst=100008" TargetMode = "External"/>
	<Relationship Id="rId1069" Type="http://schemas.openxmlformats.org/officeDocument/2006/relationships/hyperlink" Target="https://login.consultant.ru/link/?req=doc&amp;base=LAW&amp;n=12453&amp;dst=100002" TargetMode = "External"/>
	<Relationship Id="rId1070" Type="http://schemas.openxmlformats.org/officeDocument/2006/relationships/hyperlink" Target="https://login.consultant.ru/link/?req=doc&amp;base=LAW&amp;n=188331&amp;dst=100149" TargetMode = "External"/>
	<Relationship Id="rId1071" Type="http://schemas.openxmlformats.org/officeDocument/2006/relationships/hyperlink" Target="https://login.consultant.ru/link/?req=doc&amp;base=LAW&amp;n=221211&amp;dst=100009" TargetMode = "External"/>
	<Relationship Id="rId1072" Type="http://schemas.openxmlformats.org/officeDocument/2006/relationships/hyperlink" Target="https://login.consultant.ru/link/?req=doc&amp;base=LAW&amp;n=188331&amp;dst=100151" TargetMode = "External"/>
	<Relationship Id="rId1073" Type="http://schemas.openxmlformats.org/officeDocument/2006/relationships/hyperlink" Target="https://login.consultant.ru/link/?req=doc&amp;base=LAW&amp;n=12453&amp;dst=100002" TargetMode = "External"/>
	<Relationship Id="rId1074" Type="http://schemas.openxmlformats.org/officeDocument/2006/relationships/hyperlink" Target="https://login.consultant.ru/link/?req=doc&amp;base=LAW&amp;n=188331&amp;dst=100152" TargetMode = "External"/>
	<Relationship Id="rId1075" Type="http://schemas.openxmlformats.org/officeDocument/2006/relationships/hyperlink" Target="https://login.consultant.ru/link/?req=doc&amp;base=LAW&amp;n=420498&amp;dst=614" TargetMode = "External"/>
	<Relationship Id="rId1076" Type="http://schemas.openxmlformats.org/officeDocument/2006/relationships/hyperlink" Target="https://login.consultant.ru/link/?req=doc&amp;base=LAW&amp;n=188331&amp;dst=100153" TargetMode = "External"/>
	<Relationship Id="rId1077" Type="http://schemas.openxmlformats.org/officeDocument/2006/relationships/hyperlink" Target="https://login.consultant.ru/link/?req=doc&amp;base=LAW&amp;n=419248&amp;dst=100547" TargetMode = "External"/>
	<Relationship Id="rId1078" Type="http://schemas.openxmlformats.org/officeDocument/2006/relationships/hyperlink" Target="https://login.consultant.ru/link/?req=doc&amp;base=LAW&amp;n=421276&amp;dst=100061" TargetMode = "External"/>
	<Relationship Id="rId1079" Type="http://schemas.openxmlformats.org/officeDocument/2006/relationships/hyperlink" Target="https://login.consultant.ru/link/?req=doc&amp;base=LAW&amp;n=341801&amp;dst=100026" TargetMode = "External"/>
	<Relationship Id="rId1080" Type="http://schemas.openxmlformats.org/officeDocument/2006/relationships/hyperlink" Target="https://login.consultant.ru/link/?req=doc&amp;base=LAW&amp;n=421276&amp;dst=100061" TargetMode = "External"/>
	<Relationship Id="rId1081" Type="http://schemas.openxmlformats.org/officeDocument/2006/relationships/hyperlink" Target="https://login.consultant.ru/link/?req=doc&amp;base=LAW&amp;n=421276&amp;dst=100100" TargetMode = "External"/>
	<Relationship Id="rId1082" Type="http://schemas.openxmlformats.org/officeDocument/2006/relationships/hyperlink" Target="https://login.consultant.ru/link/?req=doc&amp;base=LAW&amp;n=421276&amp;dst=100686" TargetMode = "External"/>
	<Relationship Id="rId1083" Type="http://schemas.openxmlformats.org/officeDocument/2006/relationships/hyperlink" Target="https://login.consultant.ru/link/?req=doc&amp;base=LAW&amp;n=421276&amp;dst=100193" TargetMode = "External"/>
	<Relationship Id="rId1084" Type="http://schemas.openxmlformats.org/officeDocument/2006/relationships/hyperlink" Target="https://login.consultant.ru/link/?req=doc&amp;base=LAW&amp;n=421276&amp;dst=100197" TargetMode = "External"/>
	<Relationship Id="rId1085" Type="http://schemas.openxmlformats.org/officeDocument/2006/relationships/hyperlink" Target="https://login.consultant.ru/link/?req=doc&amp;base=LAW&amp;n=421276&amp;dst=101049" TargetMode = "External"/>
	<Relationship Id="rId1086" Type="http://schemas.openxmlformats.org/officeDocument/2006/relationships/hyperlink" Target="https://login.consultant.ru/link/?req=doc&amp;base=LAW&amp;n=188331&amp;dst=100155" TargetMode = "External"/>
	<Relationship Id="rId1087" Type="http://schemas.openxmlformats.org/officeDocument/2006/relationships/hyperlink" Target="https://login.consultant.ru/link/?req=doc&amp;base=LAW&amp;n=421276&amp;dst=1404" TargetMode = "External"/>
	<Relationship Id="rId1088" Type="http://schemas.openxmlformats.org/officeDocument/2006/relationships/hyperlink" Target="https://login.consultant.ru/link/?req=doc&amp;base=LAW&amp;n=421276&amp;dst=101056" TargetMode = "External"/>
	<Relationship Id="rId1089" Type="http://schemas.openxmlformats.org/officeDocument/2006/relationships/hyperlink" Target="https://login.consultant.ru/link/?req=doc&amp;base=LAW&amp;n=421276&amp;dst=100451" TargetMode = "External"/>
	<Relationship Id="rId1090" Type="http://schemas.openxmlformats.org/officeDocument/2006/relationships/hyperlink" Target="https://login.consultant.ru/link/?req=doc&amp;base=LAW&amp;n=173003&amp;dst=100216" TargetMode = "External"/>
	<Relationship Id="rId1091" Type="http://schemas.openxmlformats.org/officeDocument/2006/relationships/hyperlink" Target="https://login.consultant.ru/link/?req=doc&amp;base=LAW&amp;n=421276&amp;dst=100451" TargetMode = "External"/>
	<Relationship Id="rId1092" Type="http://schemas.openxmlformats.org/officeDocument/2006/relationships/hyperlink" Target="https://login.consultant.ru/link/?req=doc&amp;base=LAW&amp;n=173003&amp;dst=100218" TargetMode = "External"/>
	<Relationship Id="rId1093" Type="http://schemas.openxmlformats.org/officeDocument/2006/relationships/hyperlink" Target="https://login.consultant.ru/link/?req=doc&amp;base=LAW&amp;n=421276&amp;dst=100406" TargetMode = "External"/>
	<Relationship Id="rId1094" Type="http://schemas.openxmlformats.org/officeDocument/2006/relationships/hyperlink" Target="https://login.consultant.ru/link/?req=doc&amp;base=LAW&amp;n=421276&amp;dst=102694" TargetMode = "External"/>
	<Relationship Id="rId1095" Type="http://schemas.openxmlformats.org/officeDocument/2006/relationships/hyperlink" Target="https://login.consultant.ru/link/?req=doc&amp;base=LAW&amp;n=188331&amp;dst=100156" TargetMode = "External"/>
	<Relationship Id="rId1096" Type="http://schemas.openxmlformats.org/officeDocument/2006/relationships/hyperlink" Target="https://login.consultant.ru/link/?req=doc&amp;base=LAW&amp;n=421276&amp;dst=100708" TargetMode = "External"/>
	<Relationship Id="rId1097" Type="http://schemas.openxmlformats.org/officeDocument/2006/relationships/hyperlink" Target="https://login.consultant.ru/link/?req=doc&amp;base=LAW&amp;n=188331&amp;dst=100158" TargetMode = "External"/>
	<Relationship Id="rId1098" Type="http://schemas.openxmlformats.org/officeDocument/2006/relationships/hyperlink" Target="https://login.consultant.ru/link/?req=doc&amp;base=LAW&amp;n=209909&amp;dst=100027" TargetMode = "External"/>
	<Relationship Id="rId1099" Type="http://schemas.openxmlformats.org/officeDocument/2006/relationships/hyperlink" Target="https://login.consultant.ru/link/?req=doc&amp;base=LAW&amp;n=421276&amp;dst=102579" TargetMode = "External"/>
	<Relationship Id="rId1100" Type="http://schemas.openxmlformats.org/officeDocument/2006/relationships/hyperlink" Target="https://login.consultant.ru/link/?req=doc&amp;base=LAW&amp;n=303488&amp;dst=100019" TargetMode = "External"/>
	<Relationship Id="rId1101" Type="http://schemas.openxmlformats.org/officeDocument/2006/relationships/hyperlink" Target="https://login.consultant.ru/link/?req=doc&amp;base=LAW&amp;n=421276&amp;dst=100749" TargetMode = "External"/>
	<Relationship Id="rId1102" Type="http://schemas.openxmlformats.org/officeDocument/2006/relationships/hyperlink" Target="https://login.consultant.ru/link/?req=doc&amp;base=LAW&amp;n=314661&amp;dst=100029" TargetMode = "External"/>
	<Relationship Id="rId1103" Type="http://schemas.openxmlformats.org/officeDocument/2006/relationships/hyperlink" Target="https://login.consultant.ru/link/?req=doc&amp;base=LAW&amp;n=341801&amp;dst=100031" TargetMode = "External"/>
	<Relationship Id="rId1104" Type="http://schemas.openxmlformats.org/officeDocument/2006/relationships/hyperlink" Target="https://login.consultant.ru/link/?req=doc&amp;base=LAW&amp;n=421276&amp;dst=2171" TargetMode = "External"/>
	<Relationship Id="rId1105" Type="http://schemas.openxmlformats.org/officeDocument/2006/relationships/hyperlink" Target="https://login.consultant.ru/link/?req=doc&amp;base=LAW&amp;n=341801&amp;dst=100033" TargetMode = "External"/>
	<Relationship Id="rId1106" Type="http://schemas.openxmlformats.org/officeDocument/2006/relationships/hyperlink" Target="https://login.consultant.ru/link/?req=doc&amp;base=LAW&amp;n=372711&amp;dst=100022" TargetMode = "External"/>
	<Relationship Id="rId1107" Type="http://schemas.openxmlformats.org/officeDocument/2006/relationships/hyperlink" Target="https://login.consultant.ru/link/?req=doc&amp;base=LAW&amp;n=419063&amp;dst=100243" TargetMode = "External"/>
	<Relationship Id="rId1108" Type="http://schemas.openxmlformats.org/officeDocument/2006/relationships/hyperlink" Target="https://login.consultant.ru/link/?req=doc&amp;base=LAW&amp;n=419248&amp;dst=100555" TargetMode = "External"/>
	<Relationship Id="rId1109" Type="http://schemas.openxmlformats.org/officeDocument/2006/relationships/hyperlink" Target="https://login.consultant.ru/link/?req=doc&amp;base=LAW&amp;n=419063&amp;dst=100245" TargetMode = "External"/>
	<Relationship Id="rId1110" Type="http://schemas.openxmlformats.org/officeDocument/2006/relationships/hyperlink" Target="https://login.consultant.ru/link/?req=doc&amp;base=LAW&amp;n=419063&amp;dst=100246" TargetMode = "External"/>
	<Relationship Id="rId1111" Type="http://schemas.openxmlformats.org/officeDocument/2006/relationships/hyperlink" Target="https://login.consultant.ru/link/?req=doc&amp;base=LAW&amp;n=420782&amp;dst=776" TargetMode = "External"/>
	<Relationship Id="rId1112" Type="http://schemas.openxmlformats.org/officeDocument/2006/relationships/hyperlink" Target="https://login.consultant.ru/link/?req=doc&amp;base=LAW&amp;n=421276&amp;dst=100197" TargetMode = "External"/>
	<Relationship Id="rId1113" Type="http://schemas.openxmlformats.org/officeDocument/2006/relationships/hyperlink" Target="https://login.consultant.ru/link/?req=doc&amp;base=LAW&amp;n=377025&amp;dst=102812" TargetMode = "External"/>
	<Relationship Id="rId1114" Type="http://schemas.openxmlformats.org/officeDocument/2006/relationships/hyperlink" Target="https://login.consultant.ru/link/?req=doc&amp;base=LAW&amp;n=416136&amp;dst=100031" TargetMode = "External"/>
	<Relationship Id="rId1115" Type="http://schemas.openxmlformats.org/officeDocument/2006/relationships/hyperlink" Target="https://login.consultant.ru/link/?req=doc&amp;base=LAW&amp;n=421276&amp;dst=100749" TargetMode = "External"/>
	<Relationship Id="rId1116" Type="http://schemas.openxmlformats.org/officeDocument/2006/relationships/hyperlink" Target="https://login.consultant.ru/link/?req=doc&amp;base=LAW&amp;n=416136&amp;dst=100031" TargetMode = "External"/>
	<Relationship Id="rId1117" Type="http://schemas.openxmlformats.org/officeDocument/2006/relationships/hyperlink" Target="https://login.consultant.ru/link/?req=doc&amp;base=LAW&amp;n=421276&amp;dst=100749" TargetMode = "External"/>
	<Relationship Id="rId1118" Type="http://schemas.openxmlformats.org/officeDocument/2006/relationships/hyperlink" Target="https://login.consultant.ru/link/?req=doc&amp;base=LAW&amp;n=406087&amp;dst=100013" TargetMode = "External"/>
	<Relationship Id="rId1119" Type="http://schemas.openxmlformats.org/officeDocument/2006/relationships/hyperlink" Target="https://login.consultant.ru/link/?req=doc&amp;base=LAW&amp;n=416136&amp;dst=100031" TargetMode = "External"/>
	<Relationship Id="rId1120" Type="http://schemas.openxmlformats.org/officeDocument/2006/relationships/hyperlink" Target="https://login.consultant.ru/link/?req=doc&amp;base=LAW&amp;n=421276&amp;dst=100888" TargetMode = "External"/>
	<Relationship Id="rId1121" Type="http://schemas.openxmlformats.org/officeDocument/2006/relationships/hyperlink" Target="https://login.consultant.ru/link/?req=doc&amp;base=LAW&amp;n=406087&amp;dst=100013" TargetMode = "External"/>
	<Relationship Id="rId1122" Type="http://schemas.openxmlformats.org/officeDocument/2006/relationships/hyperlink" Target="https://login.consultant.ru/link/?req=doc&amp;base=LAW&amp;n=416136&amp;dst=100031" TargetMode = "External"/>
	<Relationship Id="rId1123" Type="http://schemas.openxmlformats.org/officeDocument/2006/relationships/hyperlink" Target="https://login.consultant.ru/link/?req=doc&amp;base=LAW&amp;n=421276&amp;dst=101285" TargetMode = "External"/>
	<Relationship Id="rId1124" Type="http://schemas.openxmlformats.org/officeDocument/2006/relationships/hyperlink" Target="https://login.consultant.ru/link/?req=doc&amp;base=LAW&amp;n=416136&amp;dst=100031" TargetMode = "External"/>
	<Relationship Id="rId1125" Type="http://schemas.openxmlformats.org/officeDocument/2006/relationships/hyperlink" Target="https://login.consultant.ru/link/?req=doc&amp;base=LAW&amp;n=421276&amp;dst=100749" TargetMode = "External"/>
	<Relationship Id="rId1126" Type="http://schemas.openxmlformats.org/officeDocument/2006/relationships/hyperlink" Target="https://login.consultant.ru/link/?req=doc&amp;base=LAW&amp;n=314661&amp;dst=100031" TargetMode = "External"/>
	<Relationship Id="rId1127" Type="http://schemas.openxmlformats.org/officeDocument/2006/relationships/hyperlink" Target="https://login.consultant.ru/link/?req=doc&amp;base=LAW&amp;n=406087&amp;dst=100014" TargetMode = "External"/>
	<Relationship Id="rId1128" Type="http://schemas.openxmlformats.org/officeDocument/2006/relationships/hyperlink" Target="https://login.consultant.ru/link/?req=doc&amp;base=LAW&amp;n=406087&amp;dst=100044" TargetMode = "External"/>
	<Relationship Id="rId1129" Type="http://schemas.openxmlformats.org/officeDocument/2006/relationships/hyperlink" Target="https://login.consultant.ru/link/?req=doc&amp;base=LAW&amp;n=406087&amp;dst=100104" TargetMode = "External"/>
	<Relationship Id="rId1130" Type="http://schemas.openxmlformats.org/officeDocument/2006/relationships/hyperlink" Target="https://login.consultant.ru/link/?req=doc&amp;base=LAW&amp;n=406087&amp;dst=100184" TargetMode = "External"/>
	<Relationship Id="rId1131" Type="http://schemas.openxmlformats.org/officeDocument/2006/relationships/hyperlink" Target="https://login.consultant.ru/link/?req=doc&amp;base=LAW&amp;n=406087&amp;dst=100193" TargetMode = "External"/>
	<Relationship Id="rId1132" Type="http://schemas.openxmlformats.org/officeDocument/2006/relationships/hyperlink" Target="https://login.consultant.ru/link/?req=doc&amp;base=LAW&amp;n=406087&amp;dst=100213" TargetMode = "External"/>
	<Relationship Id="rId1133" Type="http://schemas.openxmlformats.org/officeDocument/2006/relationships/hyperlink" Target="https://login.consultant.ru/link/?req=doc&amp;base=LAW&amp;n=314661&amp;dst=100045" TargetMode = "External"/>
	<Relationship Id="rId1134" Type="http://schemas.openxmlformats.org/officeDocument/2006/relationships/hyperlink" Target="https://login.consultant.ru/link/?req=doc&amp;base=LAW&amp;n=419063&amp;dst=100249" TargetMode = "External"/>
	<Relationship Id="rId1135" Type="http://schemas.openxmlformats.org/officeDocument/2006/relationships/hyperlink" Target="https://login.consultant.ru/link/?req=doc&amp;base=LAW&amp;n=419063&amp;dst=100250" TargetMode = "External"/>
	<Relationship Id="rId1136" Type="http://schemas.openxmlformats.org/officeDocument/2006/relationships/hyperlink" Target="https://login.consultant.ru/link/?req=doc&amp;base=LAW&amp;n=419063&amp;dst=100252" TargetMode = "External"/>
	<Relationship Id="rId1137" Type="http://schemas.openxmlformats.org/officeDocument/2006/relationships/hyperlink" Target="https://login.consultant.ru/link/?req=doc&amp;base=LAW&amp;n=419063&amp;dst=100253" TargetMode = "External"/>
	<Relationship Id="rId1138" Type="http://schemas.openxmlformats.org/officeDocument/2006/relationships/hyperlink" Target="https://login.consultant.ru/link/?req=doc&amp;base=LAW&amp;n=419063&amp;dst=100255" TargetMode = "External"/>
	<Relationship Id="rId1139" Type="http://schemas.openxmlformats.org/officeDocument/2006/relationships/hyperlink" Target="https://login.consultant.ru/link/?req=doc&amp;base=LAW&amp;n=419063&amp;dst=100256" TargetMode = "External"/>
	<Relationship Id="rId1140" Type="http://schemas.openxmlformats.org/officeDocument/2006/relationships/hyperlink" Target="https://login.consultant.ru/link/?req=doc&amp;base=LAW&amp;n=330653&amp;dst=100036" TargetMode = "External"/>
	<Relationship Id="rId1141" Type="http://schemas.openxmlformats.org/officeDocument/2006/relationships/hyperlink" Target="https://login.consultant.ru/link/?req=doc&amp;base=LAW&amp;n=419248&amp;dst=100567" TargetMode = "External"/>
	<Relationship Id="rId1142" Type="http://schemas.openxmlformats.org/officeDocument/2006/relationships/hyperlink" Target="https://login.consultant.ru/link/?req=doc&amp;base=LAW&amp;n=375470&amp;dst=100052" TargetMode = "External"/>
	<Relationship Id="rId1143" Type="http://schemas.openxmlformats.org/officeDocument/2006/relationships/hyperlink" Target="https://login.consultant.ru/link/?req=doc&amp;base=LAW&amp;n=419063&amp;dst=100258" TargetMode = "External"/>
	<Relationship Id="rId1144" Type="http://schemas.openxmlformats.org/officeDocument/2006/relationships/hyperlink" Target="https://login.consultant.ru/link/?req=doc&amp;base=LAW&amp;n=421276&amp;dst=101049" TargetMode = "External"/>
	<Relationship Id="rId1145" Type="http://schemas.openxmlformats.org/officeDocument/2006/relationships/hyperlink" Target="https://login.consultant.ru/link/?req=doc&amp;base=LAW&amp;n=421276&amp;dst=101056" TargetMode = "External"/>
	<Relationship Id="rId1146" Type="http://schemas.openxmlformats.org/officeDocument/2006/relationships/hyperlink" Target="https://login.consultant.ru/link/?req=doc&amp;base=LAW&amp;n=419063&amp;dst=100259" TargetMode = "External"/>
	<Relationship Id="rId1147" Type="http://schemas.openxmlformats.org/officeDocument/2006/relationships/hyperlink" Target="https://login.consultant.ru/link/?req=doc&amp;base=LAW&amp;n=421276&amp;dst=102695" TargetMode = "External"/>
	<Relationship Id="rId1148" Type="http://schemas.openxmlformats.org/officeDocument/2006/relationships/hyperlink" Target="https://login.consultant.ru/link/?req=doc&amp;base=LAW&amp;n=421276&amp;dst=102696" TargetMode = "External"/>
	<Relationship Id="rId1149" Type="http://schemas.openxmlformats.org/officeDocument/2006/relationships/hyperlink" Target="https://login.consultant.ru/link/?req=doc&amp;base=LAW&amp;n=421276&amp;dst=102703" TargetMode = "External"/>
	<Relationship Id="rId1150" Type="http://schemas.openxmlformats.org/officeDocument/2006/relationships/hyperlink" Target="https://login.consultant.ru/link/?req=doc&amp;base=LAW&amp;n=421276&amp;dst=102727" TargetMode = "External"/>
	<Relationship Id="rId1151" Type="http://schemas.openxmlformats.org/officeDocument/2006/relationships/hyperlink" Target="https://login.consultant.ru/link/?req=doc&amp;base=LAW&amp;n=421276&amp;dst=102726" TargetMode = "External"/>
	<Relationship Id="rId1152" Type="http://schemas.openxmlformats.org/officeDocument/2006/relationships/hyperlink" Target="https://login.consultant.ru/link/?req=doc&amp;base=LAW&amp;n=410372&amp;dst=2676" TargetMode = "External"/>
	<Relationship Id="rId1153" Type="http://schemas.openxmlformats.org/officeDocument/2006/relationships/hyperlink" Target="https://login.consultant.ru/link/?req=doc&amp;base=LAW&amp;n=421276&amp;dst=102711" TargetMode = "External"/>
	<Relationship Id="rId1154" Type="http://schemas.openxmlformats.org/officeDocument/2006/relationships/hyperlink" Target="https://login.consultant.ru/link/?req=doc&amp;base=LAW&amp;n=406795&amp;dst=6723" TargetMode = "External"/>
	<Relationship Id="rId1155" Type="http://schemas.openxmlformats.org/officeDocument/2006/relationships/hyperlink" Target="https://login.consultant.ru/link/?req=doc&amp;base=LAW&amp;n=421276&amp;dst=102736" TargetMode = "External"/>
	<Relationship Id="rId1156" Type="http://schemas.openxmlformats.org/officeDocument/2006/relationships/hyperlink" Target="https://login.consultant.ru/link/?req=doc&amp;base=LAW&amp;n=188331&amp;dst=100160" TargetMode = "External"/>
	<Relationship Id="rId1157" Type="http://schemas.openxmlformats.org/officeDocument/2006/relationships/hyperlink" Target="https://login.consultant.ru/link/?req=doc&amp;base=LAW&amp;n=421276&amp;dst=101331" TargetMode = "External"/>
	<Relationship Id="rId1158" Type="http://schemas.openxmlformats.org/officeDocument/2006/relationships/hyperlink" Target="https://login.consultant.ru/link/?req=doc&amp;base=LAW&amp;n=419248&amp;dst=100574" TargetMode = "External"/>
	<Relationship Id="rId1159" Type="http://schemas.openxmlformats.org/officeDocument/2006/relationships/hyperlink" Target="https://login.consultant.ru/link/?req=doc&amp;base=LAW&amp;n=188331&amp;dst=100177" TargetMode = "External"/>
	<Relationship Id="rId1160" Type="http://schemas.openxmlformats.org/officeDocument/2006/relationships/hyperlink" Target="https://login.consultant.ru/link/?req=doc&amp;base=LAW&amp;n=419063&amp;dst=100261" TargetMode = "External"/>
	<Relationship Id="rId1161" Type="http://schemas.openxmlformats.org/officeDocument/2006/relationships/hyperlink" Target="https://login.consultant.ru/link/?req=doc&amp;base=LAW&amp;n=314661&amp;dst=100056" TargetMode = "External"/>
	<Relationship Id="rId1162" Type="http://schemas.openxmlformats.org/officeDocument/2006/relationships/hyperlink" Target="https://login.consultant.ru/link/?req=doc&amp;base=LAW&amp;n=188331&amp;dst=100178" TargetMode = "External"/>
	<Relationship Id="rId1163" Type="http://schemas.openxmlformats.org/officeDocument/2006/relationships/hyperlink" Target="https://login.consultant.ru/link/?req=doc&amp;base=LAW&amp;n=188331&amp;dst=100179" TargetMode = "External"/>
	<Relationship Id="rId1164" Type="http://schemas.openxmlformats.org/officeDocument/2006/relationships/hyperlink" Target="https://login.consultant.ru/link/?req=doc&amp;base=LAW&amp;n=314661&amp;dst=100057" TargetMode = "External"/>
	<Relationship Id="rId1165" Type="http://schemas.openxmlformats.org/officeDocument/2006/relationships/hyperlink" Target="https://login.consultant.ru/link/?req=doc&amp;base=LAW&amp;n=188331&amp;dst=100180" TargetMode = "External"/>
	<Relationship Id="rId1166" Type="http://schemas.openxmlformats.org/officeDocument/2006/relationships/hyperlink" Target="https://login.consultant.ru/link/?req=doc&amp;base=LAW&amp;n=421276&amp;dst=954" TargetMode = "External"/>
	<Relationship Id="rId1167" Type="http://schemas.openxmlformats.org/officeDocument/2006/relationships/hyperlink" Target="https://login.consultant.ru/link/?req=doc&amp;base=LAW&amp;n=421276&amp;dst=101539" TargetMode = "External"/>
	<Relationship Id="rId1168" Type="http://schemas.openxmlformats.org/officeDocument/2006/relationships/hyperlink" Target="https://login.consultant.ru/link/?req=doc&amp;base=LAW&amp;n=419063&amp;dst=100262" TargetMode = "External"/>
	<Relationship Id="rId1169" Type="http://schemas.openxmlformats.org/officeDocument/2006/relationships/hyperlink" Target="https://login.consultant.ru/link/?req=doc&amp;base=LAW&amp;n=421276&amp;dst=1139" TargetMode = "External"/>
	<Relationship Id="rId1170" Type="http://schemas.openxmlformats.org/officeDocument/2006/relationships/hyperlink" Target="https://login.consultant.ru/link/?req=doc&amp;base=LAW&amp;n=188331&amp;dst=100184" TargetMode = "External"/>
	<Relationship Id="rId1171" Type="http://schemas.openxmlformats.org/officeDocument/2006/relationships/hyperlink" Target="https://login.consultant.ru/link/?req=doc&amp;base=LAW&amp;n=188331&amp;dst=100185" TargetMode = "External"/>
	<Relationship Id="rId1172" Type="http://schemas.openxmlformats.org/officeDocument/2006/relationships/hyperlink" Target="https://login.consultant.ru/link/?req=doc&amp;base=LAW&amp;n=421276&amp;dst=1150" TargetMode = "External"/>
	<Relationship Id="rId1173" Type="http://schemas.openxmlformats.org/officeDocument/2006/relationships/hyperlink" Target="https://login.consultant.ru/link/?req=doc&amp;base=LAW&amp;n=188331&amp;dst=100186" TargetMode = "External"/>
	<Relationship Id="rId1174" Type="http://schemas.openxmlformats.org/officeDocument/2006/relationships/hyperlink" Target="https://login.consultant.ru/link/?req=doc&amp;base=LAW&amp;n=416136&amp;dst=100031" TargetMode = "External"/>
	<Relationship Id="rId1175" Type="http://schemas.openxmlformats.org/officeDocument/2006/relationships/hyperlink" Target="https://login.consultant.ru/link/?req=doc&amp;base=LAW&amp;n=314661&amp;dst=100060" TargetMode = "External"/>
	<Relationship Id="rId1176" Type="http://schemas.openxmlformats.org/officeDocument/2006/relationships/hyperlink" Target="https://login.consultant.ru/link/?req=doc&amp;base=LAW&amp;n=421276&amp;dst=101331" TargetMode = "External"/>
	<Relationship Id="rId1177" Type="http://schemas.openxmlformats.org/officeDocument/2006/relationships/hyperlink" Target="https://login.consultant.ru/link/?req=doc&amp;base=LAW&amp;n=311353&amp;dst=100010" TargetMode = "External"/>
	<Relationship Id="rId1178" Type="http://schemas.openxmlformats.org/officeDocument/2006/relationships/hyperlink" Target="https://login.consultant.ru/link/?req=doc&amp;base=LAW&amp;n=419063&amp;dst=100264" TargetMode = "External"/>
	<Relationship Id="rId1179" Type="http://schemas.openxmlformats.org/officeDocument/2006/relationships/hyperlink" Target="https://login.consultant.ru/link/?req=doc&amp;base=LAW&amp;n=419248&amp;dst=100575" TargetMode = "External"/>
	<Relationship Id="rId1180" Type="http://schemas.openxmlformats.org/officeDocument/2006/relationships/hyperlink" Target="https://login.consultant.ru/link/?req=doc&amp;base=LAW&amp;n=419248&amp;dst=100577" TargetMode = "External"/>
	<Relationship Id="rId1181" Type="http://schemas.openxmlformats.org/officeDocument/2006/relationships/hyperlink" Target="https://login.consultant.ru/link/?req=doc&amp;base=LAW&amp;n=421276&amp;dst=101331" TargetMode = "External"/>
	<Relationship Id="rId1182" Type="http://schemas.openxmlformats.org/officeDocument/2006/relationships/hyperlink" Target="https://login.consultant.ru/link/?req=doc&amp;base=LAW&amp;n=173003&amp;dst=100221" TargetMode = "External"/>
	<Relationship Id="rId1183" Type="http://schemas.openxmlformats.org/officeDocument/2006/relationships/hyperlink" Target="https://login.consultant.ru/link/?req=doc&amp;base=LAW&amp;n=421276&amp;dst=100451" TargetMode = "External"/>
	<Relationship Id="rId1184" Type="http://schemas.openxmlformats.org/officeDocument/2006/relationships/hyperlink" Target="https://login.consultant.ru/link/?req=doc&amp;base=LAW&amp;n=373383&amp;dst=100011" TargetMode = "External"/>
	<Relationship Id="rId1185" Type="http://schemas.openxmlformats.org/officeDocument/2006/relationships/hyperlink" Target="https://login.consultant.ru/link/?req=doc&amp;base=LAW&amp;n=421276&amp;dst=100598" TargetMode = "External"/>
	<Relationship Id="rId1186" Type="http://schemas.openxmlformats.org/officeDocument/2006/relationships/hyperlink" Target="https://login.consultant.ru/link/?req=doc&amp;base=LAW&amp;n=419063&amp;dst=100267" TargetMode = "External"/>
	<Relationship Id="rId1187" Type="http://schemas.openxmlformats.org/officeDocument/2006/relationships/hyperlink" Target="https://login.consultant.ru/link/?req=doc&amp;base=LAW&amp;n=419248&amp;dst=100583" TargetMode = "External"/>
	<Relationship Id="rId1188" Type="http://schemas.openxmlformats.org/officeDocument/2006/relationships/hyperlink" Target="https://login.consultant.ru/link/?req=doc&amp;base=LAW&amp;n=419063&amp;dst=100270" TargetMode = "External"/>
	<Relationship Id="rId1189" Type="http://schemas.openxmlformats.org/officeDocument/2006/relationships/hyperlink" Target="https://login.consultant.ru/link/?req=doc&amp;base=LAW&amp;n=375469&amp;dst=6" TargetMode = "External"/>
	<Relationship Id="rId1190" Type="http://schemas.openxmlformats.org/officeDocument/2006/relationships/hyperlink" Target="https://login.consultant.ru/link/?req=doc&amp;base=LAW&amp;n=419248&amp;dst=100584" TargetMode = "External"/>
	<Relationship Id="rId1191" Type="http://schemas.openxmlformats.org/officeDocument/2006/relationships/hyperlink" Target="https://login.consultant.ru/link/?req=doc&amp;base=LAW&amp;n=419063&amp;dst=100271" TargetMode = "External"/>
	<Relationship Id="rId1192" Type="http://schemas.openxmlformats.org/officeDocument/2006/relationships/hyperlink" Target="https://login.consultant.ru/link/?req=doc&amp;base=LAW&amp;n=421281&amp;dst=100379" TargetMode = "External"/>
	<Relationship Id="rId1193" Type="http://schemas.openxmlformats.org/officeDocument/2006/relationships/hyperlink" Target="https://login.consultant.ru/link/?req=doc&amp;base=LAW&amp;n=419248&amp;dst=100586" TargetMode = "External"/>
	<Relationship Id="rId1194" Type="http://schemas.openxmlformats.org/officeDocument/2006/relationships/hyperlink" Target="https://login.consultant.ru/link/?req=doc&amp;base=LAW&amp;n=421276&amp;dst=102587" TargetMode = "External"/>
	<Relationship Id="rId1195" Type="http://schemas.openxmlformats.org/officeDocument/2006/relationships/hyperlink" Target="https://login.consultant.ru/link/?req=doc&amp;base=LAW&amp;n=421276&amp;dst=1385" TargetMode = "External"/>
	<Relationship Id="rId1196" Type="http://schemas.openxmlformats.org/officeDocument/2006/relationships/hyperlink" Target="https://login.consultant.ru/link/?req=doc&amp;base=LAW&amp;n=341801&amp;dst=100034" TargetMode = "External"/>
	<Relationship Id="rId1197" Type="http://schemas.openxmlformats.org/officeDocument/2006/relationships/hyperlink" Target="https://login.consultant.ru/link/?req=doc&amp;base=LAW&amp;n=372711&amp;dst=100023" TargetMode = "External"/>
	<Relationship Id="rId1198" Type="http://schemas.openxmlformats.org/officeDocument/2006/relationships/hyperlink" Target="https://login.consultant.ru/link/?req=doc&amp;base=LAW&amp;n=301313&amp;dst=100035" TargetMode = "External"/>
	<Relationship Id="rId1199" Type="http://schemas.openxmlformats.org/officeDocument/2006/relationships/hyperlink" Target="https://login.consultant.ru/link/?req=doc&amp;base=LAW&amp;n=188331&amp;dst=100191" TargetMode = "External"/>
	<Relationship Id="rId1200" Type="http://schemas.openxmlformats.org/officeDocument/2006/relationships/hyperlink" Target="https://login.consultant.ru/link/?req=doc&amp;base=LAW&amp;n=201712&amp;dst=100604" TargetMode = "External"/>
	<Relationship Id="rId1201" Type="http://schemas.openxmlformats.org/officeDocument/2006/relationships/hyperlink" Target="https://login.consultant.ru/link/?req=doc&amp;base=LAW&amp;n=358754&amp;dst=100045" TargetMode = "External"/>
	<Relationship Id="rId1202" Type="http://schemas.openxmlformats.org/officeDocument/2006/relationships/hyperlink" Target="https://login.consultant.ru/link/?req=doc&amp;base=LAW&amp;n=412480&amp;dst=100039" TargetMode = "External"/>
	<Relationship Id="rId1203" Type="http://schemas.openxmlformats.org/officeDocument/2006/relationships/hyperlink" Target="https://login.consultant.ru/link/?req=doc&amp;base=LAW&amp;n=358754&amp;dst=100095" TargetMode = "External"/>
	<Relationship Id="rId1204" Type="http://schemas.openxmlformats.org/officeDocument/2006/relationships/hyperlink" Target="https://login.consultant.ru/link/?req=doc&amp;base=LAW&amp;n=412480&amp;dst=100167" TargetMode = "External"/>
	<Relationship Id="rId1205" Type="http://schemas.openxmlformats.org/officeDocument/2006/relationships/hyperlink" Target="https://login.consultant.ru/link/?req=doc&amp;base=LAW&amp;n=412480&amp;dst=100036" TargetMode = "External"/>
	<Relationship Id="rId1206" Type="http://schemas.openxmlformats.org/officeDocument/2006/relationships/hyperlink" Target="https://login.consultant.ru/link/?req=doc&amp;base=LAW&amp;n=416276&amp;dst=100336" TargetMode = "External"/>
	<Relationship Id="rId1207" Type="http://schemas.openxmlformats.org/officeDocument/2006/relationships/hyperlink" Target="https://login.consultant.ru/link/?req=doc&amp;base=LAW&amp;n=412480&amp;dst=100061" TargetMode = "External"/>
	<Relationship Id="rId1208" Type="http://schemas.openxmlformats.org/officeDocument/2006/relationships/hyperlink" Target="https://login.consultant.ru/link/?req=doc&amp;base=LAW&amp;n=412480&amp;dst=100152" TargetMode = "External"/>
	<Relationship Id="rId1209" Type="http://schemas.openxmlformats.org/officeDocument/2006/relationships/hyperlink" Target="https://login.consultant.ru/link/?req=doc&amp;base=LAW&amp;n=399880&amp;dst=100015" TargetMode = "External"/>
	<Relationship Id="rId1210" Type="http://schemas.openxmlformats.org/officeDocument/2006/relationships/hyperlink" Target="https://login.consultant.ru/link/?req=doc&amp;base=LAW&amp;n=412480&amp;dst=100166" TargetMode = "External"/>
	<Relationship Id="rId1211" Type="http://schemas.openxmlformats.org/officeDocument/2006/relationships/hyperlink" Target="https://login.consultant.ru/link/?req=doc&amp;base=LAW&amp;n=412480&amp;dst=100221" TargetMode = "External"/>
	<Relationship Id="rId1212" Type="http://schemas.openxmlformats.org/officeDocument/2006/relationships/hyperlink" Target="https://login.consultant.ru/link/?req=doc&amp;base=LAW&amp;n=412480&amp;dst=100208" TargetMode = "External"/>
	<Relationship Id="rId1213" Type="http://schemas.openxmlformats.org/officeDocument/2006/relationships/hyperlink" Target="https://login.consultant.ru/link/?req=doc&amp;base=LAW&amp;n=412480&amp;dst=100954" TargetMode = "External"/>
	<Relationship Id="rId1214" Type="http://schemas.openxmlformats.org/officeDocument/2006/relationships/hyperlink" Target="https://login.consultant.ru/link/?req=doc&amp;base=LAW&amp;n=419063&amp;dst=100272" TargetMode = "External"/>
	<Relationship Id="rId1215" Type="http://schemas.openxmlformats.org/officeDocument/2006/relationships/hyperlink" Target="https://login.consultant.ru/link/?req=doc&amp;base=LAW&amp;n=412480&amp;dst=100372" TargetMode = "External"/>
	<Relationship Id="rId1216" Type="http://schemas.openxmlformats.org/officeDocument/2006/relationships/hyperlink" Target="https://login.consultant.ru/link/?req=doc&amp;base=LAW&amp;n=418281&amp;dst=101784" TargetMode = "External"/>
	<Relationship Id="rId1217" Type="http://schemas.openxmlformats.org/officeDocument/2006/relationships/hyperlink" Target="https://login.consultant.ru/link/?req=doc&amp;base=LAW&amp;n=412480&amp;dst=100450" TargetMode = "External"/>
	<Relationship Id="rId1218" Type="http://schemas.openxmlformats.org/officeDocument/2006/relationships/hyperlink" Target="https://login.consultant.ru/link/?req=doc&amp;base=LAW&amp;n=418281&amp;dst=101839" TargetMode = "External"/>
	<Relationship Id="rId1219" Type="http://schemas.openxmlformats.org/officeDocument/2006/relationships/hyperlink" Target="https://login.consultant.ru/link/?req=doc&amp;base=LAW&amp;n=412480&amp;dst=100631" TargetMode = "External"/>
	<Relationship Id="rId1220" Type="http://schemas.openxmlformats.org/officeDocument/2006/relationships/hyperlink" Target="https://login.consultant.ru/link/?req=doc&amp;base=LAW&amp;n=406795&amp;dst=2269" TargetMode = "External"/>
	<Relationship Id="rId1221" Type="http://schemas.openxmlformats.org/officeDocument/2006/relationships/hyperlink" Target="https://login.consultant.ru/link/?req=doc&amp;base=LAW&amp;n=383430&amp;dst=100242" TargetMode = "External"/>
	<Relationship Id="rId1222" Type="http://schemas.openxmlformats.org/officeDocument/2006/relationships/hyperlink" Target="https://login.consultant.ru/link/?req=doc&amp;base=LAW&amp;n=416276" TargetMode = "External"/>
	<Relationship Id="rId1223" Type="http://schemas.openxmlformats.org/officeDocument/2006/relationships/hyperlink" Target="https://login.consultant.ru/link/?req=doc&amp;base=LAW&amp;n=419063&amp;dst=100274" TargetMode = "External"/>
	<Relationship Id="rId1224" Type="http://schemas.openxmlformats.org/officeDocument/2006/relationships/hyperlink" Target="https://login.consultant.ru/link/?req=doc&amp;base=LAW&amp;n=117532&amp;dst=100023" TargetMode = "External"/>
	<Relationship Id="rId1225" Type="http://schemas.openxmlformats.org/officeDocument/2006/relationships/hyperlink" Target="https://login.consultant.ru/link/?req=doc&amp;base=LAW&amp;n=406795&amp;dst=7973" TargetMode = "External"/>
	<Relationship Id="rId1226" Type="http://schemas.openxmlformats.org/officeDocument/2006/relationships/hyperlink" Target="https://login.consultant.ru/link/?req=doc&amp;base=LAW&amp;n=386909&amp;dst=101558" TargetMode = "External"/>
	<Relationship Id="rId1227" Type="http://schemas.openxmlformats.org/officeDocument/2006/relationships/hyperlink" Target="https://login.consultant.ru/link/?req=doc&amp;base=LAW&amp;n=416437&amp;dst=100104" TargetMode = "External"/>
	<Relationship Id="rId1228" Type="http://schemas.openxmlformats.org/officeDocument/2006/relationships/hyperlink" Target="https://login.consultant.ru/link/?req=doc&amp;base=LAW&amp;n=416437&amp;dst=100010" TargetMode = "External"/>
	<Relationship Id="rId1229" Type="http://schemas.openxmlformats.org/officeDocument/2006/relationships/hyperlink" Target="https://login.consultant.ru/link/?req=doc&amp;base=LAW&amp;n=416186&amp;dst=100036" TargetMode = "External"/>
	<Relationship Id="rId1230" Type="http://schemas.openxmlformats.org/officeDocument/2006/relationships/hyperlink" Target="https://login.consultant.ru/link/?req=doc&amp;base=LAW&amp;n=416186&amp;dst=100033" TargetMode = "External"/>
	<Relationship Id="rId1231" Type="http://schemas.openxmlformats.org/officeDocument/2006/relationships/hyperlink" Target="https://login.consultant.ru/link/?req=doc&amp;base=LAW&amp;n=416186&amp;dst=100013" TargetMode = "External"/>
	<Relationship Id="rId1232" Type="http://schemas.openxmlformats.org/officeDocument/2006/relationships/hyperlink" Target="https://login.consultant.ru/link/?req=doc&amp;base=LAW&amp;n=418280&amp;dst=100012" TargetMode = "External"/>
	<Relationship Id="rId1233" Type="http://schemas.openxmlformats.org/officeDocument/2006/relationships/hyperlink" Target="https://login.consultant.ru/link/?req=doc&amp;base=LAW&amp;n=418281&amp;dst=100027" TargetMode = "External"/>
	<Relationship Id="rId1234" Type="http://schemas.openxmlformats.org/officeDocument/2006/relationships/hyperlink" Target="https://login.consultant.ru/link/?req=doc&amp;base=LAW&amp;n=419248&amp;dst=100591" TargetMode = "External"/>
	<Relationship Id="rId1235" Type="http://schemas.openxmlformats.org/officeDocument/2006/relationships/hyperlink" Target="https://login.consultant.ru/link/?req=doc&amp;base=LAW&amp;n=108556&amp;dst=10001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4022.00.11</Application>
  <Company>КонсультантПлюс Версия 4022.00.11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26.03.2003 N 35-ФЗ
(ред. от 11.06.2022)
"Об электроэнергетике"
(с изм. и доп., вступ. в силу с 01.07.2022)</dc:title>
  <dcterms:created xsi:type="dcterms:W3CDTF">2022-07-12T11:46:37Z</dcterms:created>
</cp:coreProperties>
</file>