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FD3E8" w14:textId="77777777" w:rsidR="005A6182" w:rsidRDefault="003D1601" w:rsidP="00A23242">
      <w:pPr>
        <w:pStyle w:val="20"/>
        <w:shd w:val="clear" w:color="auto" w:fill="auto"/>
        <w:ind w:right="740"/>
      </w:pPr>
      <w:r>
        <w:t>Условия договоров об оказании услуг по передаче электрической энергии.</w:t>
      </w:r>
    </w:p>
    <w:p w14:paraId="48F147AB" w14:textId="77777777" w:rsidR="005A6182" w:rsidRDefault="003D1601" w:rsidP="00A23242">
      <w:pPr>
        <w:pStyle w:val="20"/>
        <w:shd w:val="clear" w:color="auto" w:fill="auto"/>
        <w:spacing w:after="252"/>
        <w:ind w:right="640"/>
      </w:pPr>
      <w:r>
        <w:t>Нормативно - правовые акты, регулирующие условия договоров по передаче электрической энергии.</w:t>
      </w:r>
    </w:p>
    <w:p w14:paraId="6B574389" w14:textId="77777777" w:rsidR="005A6182" w:rsidRDefault="003D1601">
      <w:pPr>
        <w:pStyle w:val="1"/>
        <w:shd w:val="clear" w:color="auto" w:fill="auto"/>
        <w:spacing w:before="0"/>
        <w:ind w:left="40" w:right="40" w:firstLine="700"/>
      </w:pPr>
      <w:r>
        <w:t>В настоящее время порядок заключения и исполнения договоров оказания услуг по передаче электрической энергии на территории Российской Федерации регламентирован:</w:t>
      </w:r>
    </w:p>
    <w:p w14:paraId="0DC6C580" w14:textId="77777777" w:rsidR="005A6182" w:rsidRDefault="003D1601">
      <w:pPr>
        <w:pStyle w:val="1"/>
        <w:shd w:val="clear" w:color="auto" w:fill="auto"/>
        <w:spacing w:before="0" w:line="298" w:lineRule="exact"/>
        <w:ind w:left="40" w:right="40" w:firstLine="700"/>
      </w:pPr>
      <w:r>
        <w:t>Гражданским кодексом Российской Федерации (часть вторая) от 26.01.1996 № 14-ФЗ (принят ГД ФС РФ 22.12.1995) (первоначальный текст документа опубликован в изданиях «Собрание законодательства РФ», 29.01.1996, № 5, ст. 410, «Российская газета», № 23, 06.02.1996, № 24, 07.02.1996, № 25, 08.02.1996, № 27, 10.02.1996);</w:t>
      </w:r>
    </w:p>
    <w:p w14:paraId="3CDCB06C" w14:textId="523AF021" w:rsidR="005A6182" w:rsidRDefault="003D1601" w:rsidP="00661CB6">
      <w:pPr>
        <w:pStyle w:val="1"/>
        <w:shd w:val="clear" w:color="auto" w:fill="auto"/>
        <w:spacing w:before="0" w:line="298" w:lineRule="exact"/>
        <w:ind w:left="40" w:right="40" w:firstLine="700"/>
      </w:pPr>
      <w:r>
        <w:t xml:space="preserve">Федеральным законом Российской Федерации от 26.03.2003 № 35-Ф3 «Об электроэнергетике» (первоначальный текст документа опубликован в изданиях «Собрание законодательства РФ», 31.03.2003, № 13, ст. 1177; «Парламентская газета», № 59, 01.04.2003; «Российская газета», № 60, 01.04.2003. Изменения, внесенные Федеральным законом от 25.11.2013 № 317-ФЭ опубликованы на Официальном интернет-портале правовой информации </w:t>
      </w:r>
      <w:hyperlink r:id="rId7" w:history="1">
        <w:r>
          <w:rPr>
            <w:rStyle w:val="a3"/>
            <w:lang w:val="en-US"/>
          </w:rPr>
          <w:t>http</w:t>
        </w:r>
        <w:r w:rsidRPr="00C46932">
          <w:rPr>
            <w:rStyle w:val="a3"/>
          </w:rPr>
          <w:t>://</w:t>
        </w:r>
        <w:r>
          <w:rPr>
            <w:rStyle w:val="a3"/>
            <w:lang w:val="en-US"/>
          </w:rPr>
          <w:t>www</w:t>
        </w:r>
        <w:r w:rsidRPr="00C46932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pravo</w:t>
        </w:r>
        <w:proofErr w:type="spellEnd"/>
        <w:r w:rsidRPr="00C46932">
          <w:rPr>
            <w:rStyle w:val="a3"/>
          </w:rPr>
          <w:t>.</w:t>
        </w:r>
        <w:r>
          <w:rPr>
            <w:rStyle w:val="a3"/>
            <w:lang w:val="en-US"/>
          </w:rPr>
          <w:t>gov</w:t>
        </w:r>
        <w:r w:rsidRPr="00C46932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 w:rsidRPr="00C46932">
        <w:t xml:space="preserve"> </w:t>
      </w:r>
      <w:r>
        <w:t>-</w:t>
      </w:r>
      <w:r w:rsidR="00661CB6">
        <w:t>)</w:t>
      </w:r>
      <w:r>
        <w:t>;</w:t>
      </w:r>
    </w:p>
    <w:p w14:paraId="01D26523" w14:textId="0B3C4501" w:rsidR="005A6182" w:rsidRPr="00661CB6" w:rsidRDefault="003D1601" w:rsidP="00661CB6">
      <w:pPr>
        <w:pStyle w:val="aligncenter"/>
        <w:shd w:val="clear" w:color="auto" w:fill="F4F3F8"/>
        <w:spacing w:before="0" w:beforeAutospacing="0" w:after="0" w:afterAutospacing="0" w:line="330" w:lineRule="atLeast"/>
        <w:ind w:firstLine="708"/>
        <w:jc w:val="both"/>
      </w:pPr>
      <w:r>
        <w:t xml:space="preserve">Правилами недискриминационного доступа к услугам по передаче электрической энергии и оказания этих услуг, утвержденными постановлением Правительства РФ от 27.12.2004 № 861 </w:t>
      </w:r>
      <w:r w:rsidRPr="00661CB6">
        <w:t>(</w:t>
      </w:r>
      <w:r w:rsidR="00661CB6" w:rsidRPr="00661CB6">
        <w:t>в ред. Постановлений Правительства РФ от 31.08.2006 </w:t>
      </w:r>
      <w:hyperlink r:id="rId8" w:anchor="dst100757" w:history="1">
        <w:r w:rsidR="00661CB6" w:rsidRPr="00661CB6">
          <w:rPr>
            <w:rStyle w:val="a3"/>
            <w:color w:val="auto"/>
          </w:rPr>
          <w:t>N 530</w:t>
        </w:r>
      </w:hyperlink>
      <w:r w:rsidR="00661CB6" w:rsidRPr="00661CB6">
        <w:t>, от 21.03.2007 </w:t>
      </w:r>
      <w:hyperlink r:id="rId9" w:anchor="dst100026" w:history="1">
        <w:r w:rsidR="00661CB6" w:rsidRPr="00661CB6">
          <w:rPr>
            <w:rStyle w:val="a3"/>
            <w:color w:val="auto"/>
          </w:rPr>
          <w:t>N 168</w:t>
        </w:r>
      </w:hyperlink>
      <w:r w:rsidR="00661CB6" w:rsidRPr="00661CB6">
        <w:t>, от 26.07.2007 </w:t>
      </w:r>
      <w:hyperlink r:id="rId10" w:anchor="dst100006" w:history="1">
        <w:r w:rsidR="00661CB6" w:rsidRPr="00661CB6">
          <w:rPr>
            <w:rStyle w:val="a3"/>
            <w:color w:val="auto"/>
          </w:rPr>
          <w:t>N 484</w:t>
        </w:r>
      </w:hyperlink>
      <w:r w:rsidR="00661CB6" w:rsidRPr="00661CB6">
        <w:t>, от 14.02.2009 </w:t>
      </w:r>
      <w:hyperlink r:id="rId11" w:anchor="dst100043" w:history="1">
        <w:r w:rsidR="00661CB6" w:rsidRPr="00661CB6">
          <w:rPr>
            <w:rStyle w:val="a3"/>
            <w:color w:val="auto"/>
          </w:rPr>
          <w:t>N 114</w:t>
        </w:r>
      </w:hyperlink>
      <w:r w:rsidR="00661CB6" w:rsidRPr="00661CB6">
        <w:t>, от 14.02.2009 </w:t>
      </w:r>
      <w:hyperlink r:id="rId12" w:anchor="dst100005" w:history="1">
        <w:r w:rsidR="00661CB6" w:rsidRPr="00661CB6">
          <w:rPr>
            <w:rStyle w:val="a3"/>
            <w:color w:val="auto"/>
          </w:rPr>
          <w:t>N 118</w:t>
        </w:r>
      </w:hyperlink>
      <w:r w:rsidR="00661CB6" w:rsidRPr="00661CB6">
        <w:t>, от 21.04.2009 </w:t>
      </w:r>
      <w:hyperlink r:id="rId13" w:anchor="dst100043" w:history="1">
        <w:r w:rsidR="00661CB6" w:rsidRPr="00661CB6">
          <w:rPr>
            <w:rStyle w:val="a3"/>
            <w:color w:val="auto"/>
          </w:rPr>
          <w:t>N 334</w:t>
        </w:r>
      </w:hyperlink>
      <w:r w:rsidR="00661CB6" w:rsidRPr="00661CB6">
        <w:t>, от 15.06.2009 </w:t>
      </w:r>
      <w:hyperlink r:id="rId14" w:anchor="dst100142" w:history="1">
        <w:r w:rsidR="00661CB6" w:rsidRPr="00661CB6">
          <w:rPr>
            <w:rStyle w:val="a3"/>
            <w:color w:val="auto"/>
          </w:rPr>
          <w:t>N 492</w:t>
        </w:r>
      </w:hyperlink>
      <w:r w:rsidR="00661CB6" w:rsidRPr="00661CB6">
        <w:t>, от 02.10.2009 </w:t>
      </w:r>
      <w:hyperlink r:id="rId15" w:anchor="dst100009" w:history="1">
        <w:r w:rsidR="00661CB6" w:rsidRPr="00661CB6">
          <w:rPr>
            <w:rStyle w:val="a3"/>
            <w:color w:val="auto"/>
          </w:rPr>
          <w:t>N 785</w:t>
        </w:r>
      </w:hyperlink>
      <w:r w:rsidR="00661CB6" w:rsidRPr="00661CB6">
        <w:t>, от 03.03.2010 </w:t>
      </w:r>
      <w:hyperlink r:id="rId16" w:anchor="dst100160" w:history="1">
        <w:r w:rsidR="00661CB6" w:rsidRPr="00661CB6">
          <w:rPr>
            <w:rStyle w:val="a3"/>
            <w:color w:val="auto"/>
          </w:rPr>
          <w:t>N 117</w:t>
        </w:r>
      </w:hyperlink>
      <w:r w:rsidR="00661CB6" w:rsidRPr="00661CB6">
        <w:t>, от 15.05.2010 </w:t>
      </w:r>
      <w:hyperlink r:id="rId17" w:anchor="dst100062" w:history="1">
        <w:r w:rsidR="00661CB6" w:rsidRPr="00661CB6">
          <w:rPr>
            <w:rStyle w:val="a3"/>
            <w:color w:val="auto"/>
          </w:rPr>
          <w:t>N 341</w:t>
        </w:r>
      </w:hyperlink>
      <w:r w:rsidR="00661CB6" w:rsidRPr="00661CB6">
        <w:t>, от 09.06.2010 </w:t>
      </w:r>
      <w:hyperlink r:id="rId18" w:anchor="dst100016" w:history="1">
        <w:r w:rsidR="00661CB6" w:rsidRPr="00661CB6">
          <w:rPr>
            <w:rStyle w:val="a3"/>
            <w:color w:val="auto"/>
          </w:rPr>
          <w:t>N 416</w:t>
        </w:r>
      </w:hyperlink>
      <w:r w:rsidR="00661CB6" w:rsidRPr="00661CB6">
        <w:t>, от 24.09.2010 </w:t>
      </w:r>
      <w:hyperlink r:id="rId19" w:anchor="dst100005" w:history="1">
        <w:r w:rsidR="00661CB6" w:rsidRPr="00661CB6">
          <w:rPr>
            <w:rStyle w:val="a3"/>
            <w:color w:val="auto"/>
          </w:rPr>
          <w:t>N 759</w:t>
        </w:r>
      </w:hyperlink>
      <w:r w:rsidR="00661CB6" w:rsidRPr="00661CB6">
        <w:t>, от 01.03.2011 </w:t>
      </w:r>
      <w:hyperlink r:id="rId20" w:anchor="dst100005" w:history="1">
        <w:r w:rsidR="00661CB6" w:rsidRPr="00661CB6">
          <w:rPr>
            <w:rStyle w:val="a3"/>
            <w:color w:val="auto"/>
          </w:rPr>
          <w:t>N 129</w:t>
        </w:r>
      </w:hyperlink>
      <w:r w:rsidR="00661CB6" w:rsidRPr="00661CB6">
        <w:t>, от 29.12.2011 </w:t>
      </w:r>
      <w:hyperlink r:id="rId21" w:anchor="dst100687" w:history="1">
        <w:r w:rsidR="00661CB6" w:rsidRPr="00661CB6">
          <w:rPr>
            <w:rStyle w:val="a3"/>
            <w:color w:val="auto"/>
          </w:rPr>
          <w:t>N 1178</w:t>
        </w:r>
      </w:hyperlink>
      <w:r w:rsidR="00661CB6" w:rsidRPr="00661CB6">
        <w:t>, от 04.05.2012 </w:t>
      </w:r>
      <w:hyperlink r:id="rId22" w:anchor="dst101598" w:history="1">
        <w:r w:rsidR="00661CB6" w:rsidRPr="00661CB6">
          <w:rPr>
            <w:rStyle w:val="a3"/>
            <w:color w:val="auto"/>
          </w:rPr>
          <w:t>N 442</w:t>
        </w:r>
      </w:hyperlink>
      <w:r w:rsidR="00661CB6" w:rsidRPr="00661CB6">
        <w:t>, от 05.10.2012 </w:t>
      </w:r>
      <w:hyperlink r:id="rId23" w:anchor="dst100009" w:history="1">
        <w:r w:rsidR="00661CB6" w:rsidRPr="00661CB6">
          <w:rPr>
            <w:rStyle w:val="a3"/>
            <w:color w:val="auto"/>
          </w:rPr>
          <w:t>N 1015</w:t>
        </w:r>
      </w:hyperlink>
      <w:r w:rsidR="00661CB6" w:rsidRPr="00661CB6">
        <w:t>, от 22.11.2012 </w:t>
      </w:r>
      <w:hyperlink r:id="rId24" w:anchor="dst100005" w:history="1">
        <w:r w:rsidR="00661CB6" w:rsidRPr="00661CB6">
          <w:rPr>
            <w:rStyle w:val="a3"/>
            <w:color w:val="auto"/>
          </w:rPr>
          <w:t>N 1209</w:t>
        </w:r>
      </w:hyperlink>
      <w:r w:rsidR="00661CB6" w:rsidRPr="00661CB6">
        <w:t>, от 20.12.2012 </w:t>
      </w:r>
      <w:hyperlink r:id="rId25" w:anchor="dst100005" w:history="1">
        <w:r w:rsidR="00661CB6" w:rsidRPr="00661CB6">
          <w:rPr>
            <w:rStyle w:val="a3"/>
            <w:color w:val="auto"/>
          </w:rPr>
          <w:t>N 1354</w:t>
        </w:r>
      </w:hyperlink>
      <w:r w:rsidR="00661CB6" w:rsidRPr="00661CB6">
        <w:t>, от 20.07.2013 </w:t>
      </w:r>
      <w:hyperlink r:id="rId26" w:anchor="dst100047" w:history="1">
        <w:r w:rsidR="00661CB6" w:rsidRPr="00661CB6">
          <w:rPr>
            <w:rStyle w:val="a3"/>
            <w:color w:val="auto"/>
          </w:rPr>
          <w:t>N 610</w:t>
        </w:r>
      </w:hyperlink>
      <w:r w:rsidR="00661CB6" w:rsidRPr="00661CB6">
        <w:t>, от 26.07.2013 </w:t>
      </w:r>
      <w:hyperlink r:id="rId27" w:anchor="dst100019" w:history="1">
        <w:r w:rsidR="00661CB6" w:rsidRPr="00661CB6">
          <w:rPr>
            <w:rStyle w:val="a3"/>
            <w:color w:val="auto"/>
          </w:rPr>
          <w:t>N 630</w:t>
        </w:r>
      </w:hyperlink>
      <w:r w:rsidR="00661CB6" w:rsidRPr="00661CB6">
        <w:t>, от 29.07.2013 </w:t>
      </w:r>
      <w:hyperlink r:id="rId28" w:anchor="dst100005" w:history="1">
        <w:r w:rsidR="00661CB6" w:rsidRPr="00661CB6">
          <w:rPr>
            <w:rStyle w:val="a3"/>
            <w:color w:val="auto"/>
          </w:rPr>
          <w:t>N 640</w:t>
        </w:r>
      </w:hyperlink>
      <w:r w:rsidR="00661CB6" w:rsidRPr="00661CB6">
        <w:t>, от 31.07.2013 </w:t>
      </w:r>
      <w:hyperlink r:id="rId29" w:anchor="dst100009" w:history="1">
        <w:r w:rsidR="00661CB6" w:rsidRPr="00661CB6">
          <w:rPr>
            <w:rStyle w:val="a3"/>
            <w:color w:val="auto"/>
          </w:rPr>
          <w:t>N 652</w:t>
        </w:r>
      </w:hyperlink>
      <w:r w:rsidR="00661CB6" w:rsidRPr="00661CB6">
        <w:t>, от 12.08.2013 </w:t>
      </w:r>
      <w:hyperlink r:id="rId30" w:anchor="dst100009" w:history="1">
        <w:r w:rsidR="00661CB6" w:rsidRPr="00661CB6">
          <w:rPr>
            <w:rStyle w:val="a3"/>
            <w:color w:val="auto"/>
          </w:rPr>
          <w:t>N 691</w:t>
        </w:r>
      </w:hyperlink>
      <w:r w:rsidR="00661CB6" w:rsidRPr="00661CB6">
        <w:t>, от 26.08.2013 </w:t>
      </w:r>
      <w:hyperlink r:id="rId31" w:anchor="dst100009" w:history="1">
        <w:r w:rsidR="00661CB6" w:rsidRPr="00661CB6">
          <w:rPr>
            <w:rStyle w:val="a3"/>
            <w:color w:val="auto"/>
          </w:rPr>
          <w:t>N 737</w:t>
        </w:r>
      </w:hyperlink>
      <w:r w:rsidR="00661CB6" w:rsidRPr="00661CB6">
        <w:t>, от 12.10.2013 </w:t>
      </w:r>
      <w:hyperlink r:id="rId32" w:anchor="dst100005" w:history="1">
        <w:r w:rsidR="00661CB6" w:rsidRPr="00661CB6">
          <w:rPr>
            <w:rStyle w:val="a3"/>
            <w:color w:val="auto"/>
          </w:rPr>
          <w:t>N 915</w:t>
        </w:r>
      </w:hyperlink>
      <w:r w:rsidR="00661CB6" w:rsidRPr="00661CB6">
        <w:t>, от 28.10.2013 </w:t>
      </w:r>
      <w:hyperlink r:id="rId33" w:anchor="dst100005" w:history="1">
        <w:r w:rsidR="00661CB6" w:rsidRPr="00661CB6">
          <w:rPr>
            <w:rStyle w:val="a3"/>
            <w:color w:val="auto"/>
          </w:rPr>
          <w:t>N 967</w:t>
        </w:r>
      </w:hyperlink>
      <w:r w:rsidR="00661CB6" w:rsidRPr="00661CB6">
        <w:t>, от 13.11.2013 </w:t>
      </w:r>
      <w:hyperlink r:id="rId34" w:anchor="dst100010" w:history="1">
        <w:r w:rsidR="00661CB6" w:rsidRPr="00661CB6">
          <w:rPr>
            <w:rStyle w:val="a3"/>
            <w:color w:val="auto"/>
          </w:rPr>
          <w:t>N 1019</w:t>
        </w:r>
      </w:hyperlink>
      <w:r w:rsidR="00661CB6" w:rsidRPr="00661CB6">
        <w:t>, от 21.11.2013 </w:t>
      </w:r>
      <w:hyperlink r:id="rId35" w:anchor="dst100005" w:history="1">
        <w:r w:rsidR="00661CB6" w:rsidRPr="00661CB6">
          <w:rPr>
            <w:rStyle w:val="a3"/>
            <w:color w:val="auto"/>
          </w:rPr>
          <w:t>N 1047</w:t>
        </w:r>
      </w:hyperlink>
      <w:r w:rsidR="00661CB6" w:rsidRPr="00661CB6">
        <w:t>, от 09.12.2013 </w:t>
      </w:r>
      <w:hyperlink r:id="rId36" w:anchor="dst100010" w:history="1">
        <w:r w:rsidR="00661CB6" w:rsidRPr="00661CB6">
          <w:rPr>
            <w:rStyle w:val="a3"/>
            <w:color w:val="auto"/>
          </w:rPr>
          <w:t>N 1131</w:t>
        </w:r>
      </w:hyperlink>
      <w:r w:rsidR="00661CB6" w:rsidRPr="00661CB6">
        <w:t>, от 10.02.2014 </w:t>
      </w:r>
      <w:hyperlink r:id="rId37" w:anchor="dst100009" w:history="1">
        <w:r w:rsidR="00661CB6" w:rsidRPr="00661CB6">
          <w:rPr>
            <w:rStyle w:val="a3"/>
            <w:color w:val="auto"/>
          </w:rPr>
          <w:t>N 95</w:t>
        </w:r>
      </w:hyperlink>
      <w:r w:rsidR="00661CB6" w:rsidRPr="00661CB6">
        <w:t>, от 20.02.2014 </w:t>
      </w:r>
      <w:hyperlink r:id="rId38" w:anchor="dst100005" w:history="1">
        <w:r w:rsidR="00661CB6" w:rsidRPr="00661CB6">
          <w:rPr>
            <w:rStyle w:val="a3"/>
            <w:color w:val="auto"/>
          </w:rPr>
          <w:t>N 130</w:t>
        </w:r>
      </w:hyperlink>
      <w:r w:rsidR="00661CB6" w:rsidRPr="00661CB6">
        <w:t>, от 07.03.2014 </w:t>
      </w:r>
      <w:hyperlink r:id="rId39" w:anchor="dst100009" w:history="1">
        <w:r w:rsidR="00661CB6" w:rsidRPr="00661CB6">
          <w:rPr>
            <w:rStyle w:val="a3"/>
            <w:color w:val="auto"/>
          </w:rPr>
          <w:t>N 179</w:t>
        </w:r>
      </w:hyperlink>
      <w:r w:rsidR="00661CB6" w:rsidRPr="00661CB6">
        <w:t>, от 11.06.2014 </w:t>
      </w:r>
      <w:hyperlink r:id="rId40" w:anchor="dst100018" w:history="1">
        <w:r w:rsidR="00661CB6" w:rsidRPr="00661CB6">
          <w:rPr>
            <w:rStyle w:val="a3"/>
            <w:color w:val="auto"/>
          </w:rPr>
          <w:t>N 542</w:t>
        </w:r>
      </w:hyperlink>
      <w:r w:rsidR="00661CB6" w:rsidRPr="00661CB6">
        <w:t>, от 31.07.2014 </w:t>
      </w:r>
      <w:hyperlink r:id="rId41" w:anchor="dst100005" w:history="1">
        <w:r w:rsidR="00661CB6" w:rsidRPr="00661CB6">
          <w:rPr>
            <w:rStyle w:val="a3"/>
            <w:color w:val="auto"/>
          </w:rPr>
          <w:t>N 740</w:t>
        </w:r>
      </w:hyperlink>
      <w:r w:rsidR="00661CB6" w:rsidRPr="00661CB6">
        <w:t>, от 31.07.2014 </w:t>
      </w:r>
      <w:hyperlink r:id="rId42" w:anchor="dst100022" w:history="1">
        <w:r w:rsidR="00661CB6" w:rsidRPr="00661CB6">
          <w:rPr>
            <w:rStyle w:val="a3"/>
            <w:color w:val="auto"/>
          </w:rPr>
          <w:t>N 750</w:t>
        </w:r>
      </w:hyperlink>
      <w:r w:rsidR="00661CB6" w:rsidRPr="00661CB6">
        <w:t>, от 13.03.2015 </w:t>
      </w:r>
      <w:hyperlink r:id="rId43" w:anchor="dst100005" w:history="1">
        <w:r w:rsidR="00661CB6" w:rsidRPr="00661CB6">
          <w:rPr>
            <w:rStyle w:val="a3"/>
            <w:color w:val="auto"/>
          </w:rPr>
          <w:t>N 219</w:t>
        </w:r>
      </w:hyperlink>
      <w:r w:rsidR="00661CB6" w:rsidRPr="00661CB6">
        <w:t>, от 13.04.2015 </w:t>
      </w:r>
      <w:hyperlink r:id="rId44" w:anchor="dst100005" w:history="1">
        <w:r w:rsidR="00661CB6" w:rsidRPr="00661CB6">
          <w:rPr>
            <w:rStyle w:val="a3"/>
            <w:color w:val="auto"/>
          </w:rPr>
          <w:t>N 350</w:t>
        </w:r>
      </w:hyperlink>
      <w:r w:rsidR="00661CB6" w:rsidRPr="00661CB6">
        <w:t>, от 11.05.2015 </w:t>
      </w:r>
      <w:hyperlink r:id="rId45" w:anchor="dst100046" w:history="1">
        <w:r w:rsidR="00661CB6" w:rsidRPr="00661CB6">
          <w:rPr>
            <w:rStyle w:val="a3"/>
            <w:color w:val="auto"/>
          </w:rPr>
          <w:t>N 458</w:t>
        </w:r>
      </w:hyperlink>
      <w:r w:rsidR="00661CB6" w:rsidRPr="00661CB6">
        <w:t>, от 11.06.2015 </w:t>
      </w:r>
      <w:hyperlink r:id="rId46" w:anchor="dst100005" w:history="1">
        <w:r w:rsidR="00661CB6" w:rsidRPr="00661CB6">
          <w:rPr>
            <w:rStyle w:val="a3"/>
            <w:color w:val="auto"/>
          </w:rPr>
          <w:t>N 588</w:t>
        </w:r>
      </w:hyperlink>
      <w:r w:rsidR="00661CB6" w:rsidRPr="00661CB6">
        <w:t>, от 07.07.2015 </w:t>
      </w:r>
      <w:hyperlink r:id="rId47" w:anchor="dst100005" w:history="1">
        <w:r w:rsidR="00661CB6" w:rsidRPr="00661CB6">
          <w:rPr>
            <w:rStyle w:val="a3"/>
            <w:color w:val="auto"/>
          </w:rPr>
          <w:t>N 679</w:t>
        </w:r>
      </w:hyperlink>
      <w:r w:rsidR="00661CB6" w:rsidRPr="00661CB6">
        <w:t>, от 07.07.2015 </w:t>
      </w:r>
      <w:hyperlink r:id="rId48" w:anchor="dst100010" w:history="1">
        <w:r w:rsidR="00661CB6" w:rsidRPr="00661CB6">
          <w:rPr>
            <w:rStyle w:val="a3"/>
            <w:color w:val="auto"/>
          </w:rPr>
          <w:t>N 680</w:t>
        </w:r>
      </w:hyperlink>
      <w:r w:rsidR="00661CB6" w:rsidRPr="00661CB6">
        <w:t>, от 04.09.2015 </w:t>
      </w:r>
      <w:hyperlink r:id="rId49" w:anchor="dst100176" w:history="1">
        <w:r w:rsidR="00661CB6" w:rsidRPr="00661CB6">
          <w:rPr>
            <w:rStyle w:val="a3"/>
            <w:color w:val="auto"/>
          </w:rPr>
          <w:t>N 941</w:t>
        </w:r>
      </w:hyperlink>
      <w:r w:rsidR="00661CB6" w:rsidRPr="00661CB6">
        <w:t>, от 30.09.2015 </w:t>
      </w:r>
      <w:hyperlink r:id="rId50" w:anchor="dst100005" w:history="1">
        <w:r w:rsidR="00661CB6" w:rsidRPr="00661CB6">
          <w:rPr>
            <w:rStyle w:val="a3"/>
            <w:color w:val="auto"/>
          </w:rPr>
          <w:t>N 1044</w:t>
        </w:r>
      </w:hyperlink>
      <w:r w:rsidR="00661CB6" w:rsidRPr="00661CB6">
        <w:t> (ред. 07.05.2017), от 22.02.2016 </w:t>
      </w:r>
      <w:hyperlink r:id="rId51" w:anchor="dst100009" w:history="1">
        <w:r w:rsidR="00661CB6" w:rsidRPr="00661CB6">
          <w:rPr>
            <w:rStyle w:val="a3"/>
            <w:color w:val="auto"/>
          </w:rPr>
          <w:t>N 128</w:t>
        </w:r>
      </w:hyperlink>
      <w:r w:rsidR="00661CB6" w:rsidRPr="00661CB6">
        <w:t>, от 09.08.2016 </w:t>
      </w:r>
      <w:hyperlink r:id="rId52" w:anchor="dst100005" w:history="1">
        <w:r w:rsidR="00661CB6" w:rsidRPr="00661CB6">
          <w:rPr>
            <w:rStyle w:val="a3"/>
            <w:color w:val="auto"/>
          </w:rPr>
          <w:t>N 759</w:t>
        </w:r>
      </w:hyperlink>
      <w:r w:rsidR="00661CB6" w:rsidRPr="00661CB6">
        <w:t>, от 23.09.2016 </w:t>
      </w:r>
      <w:hyperlink r:id="rId53" w:anchor="dst100005" w:history="1">
        <w:r w:rsidR="00661CB6" w:rsidRPr="00661CB6">
          <w:rPr>
            <w:rStyle w:val="a3"/>
            <w:color w:val="auto"/>
          </w:rPr>
          <w:t>N 953</w:t>
        </w:r>
      </w:hyperlink>
      <w:r w:rsidR="00661CB6" w:rsidRPr="00661CB6">
        <w:t>, от 05.10.2016 </w:t>
      </w:r>
      <w:hyperlink r:id="rId54" w:anchor="dst100010" w:history="1">
        <w:r w:rsidR="00661CB6" w:rsidRPr="00661CB6">
          <w:rPr>
            <w:rStyle w:val="a3"/>
            <w:color w:val="auto"/>
          </w:rPr>
          <w:t>N 999</w:t>
        </w:r>
      </w:hyperlink>
      <w:r w:rsidR="00661CB6" w:rsidRPr="00661CB6">
        <w:t>, от 30.11.2016 </w:t>
      </w:r>
      <w:hyperlink r:id="rId55" w:anchor="dst100011" w:history="1">
        <w:r w:rsidR="00661CB6" w:rsidRPr="00661CB6">
          <w:rPr>
            <w:rStyle w:val="a3"/>
            <w:color w:val="auto"/>
          </w:rPr>
          <w:t>N 1265</w:t>
        </w:r>
      </w:hyperlink>
      <w:r w:rsidR="00661CB6" w:rsidRPr="00661CB6">
        <w:t>, от 08.12.2016 </w:t>
      </w:r>
      <w:hyperlink r:id="rId56" w:anchor="dst100010" w:history="1">
        <w:r w:rsidR="00661CB6" w:rsidRPr="00661CB6">
          <w:rPr>
            <w:rStyle w:val="a3"/>
            <w:color w:val="auto"/>
          </w:rPr>
          <w:t>N 1319</w:t>
        </w:r>
      </w:hyperlink>
      <w:r w:rsidR="00661CB6" w:rsidRPr="00661CB6">
        <w:t>, от 21.12.2016 </w:t>
      </w:r>
      <w:hyperlink r:id="rId57" w:anchor="dst100005" w:history="1">
        <w:r w:rsidR="00661CB6" w:rsidRPr="00661CB6">
          <w:rPr>
            <w:rStyle w:val="a3"/>
            <w:color w:val="auto"/>
          </w:rPr>
          <w:t>N 1419</w:t>
        </w:r>
      </w:hyperlink>
      <w:r w:rsidR="00661CB6" w:rsidRPr="00661CB6">
        <w:t>, от 23.12.2016 </w:t>
      </w:r>
      <w:hyperlink r:id="rId58" w:anchor="dst100041" w:history="1">
        <w:r w:rsidR="00661CB6" w:rsidRPr="00661CB6">
          <w:rPr>
            <w:rStyle w:val="a3"/>
            <w:color w:val="auto"/>
          </w:rPr>
          <w:t>N 1446</w:t>
        </w:r>
      </w:hyperlink>
      <w:r w:rsidR="00661CB6" w:rsidRPr="00661CB6">
        <w:t>, от 24.12.2016 </w:t>
      </w:r>
      <w:hyperlink r:id="rId59" w:anchor="dst100010" w:history="1">
        <w:r w:rsidR="00661CB6" w:rsidRPr="00661CB6">
          <w:rPr>
            <w:rStyle w:val="a3"/>
            <w:color w:val="auto"/>
          </w:rPr>
          <w:t>N 1476</w:t>
        </w:r>
      </w:hyperlink>
      <w:r w:rsidR="00661CB6" w:rsidRPr="00661CB6">
        <w:t>, от 04.02.2017 </w:t>
      </w:r>
      <w:hyperlink r:id="rId60" w:anchor="dst100068" w:history="1">
        <w:r w:rsidR="00661CB6" w:rsidRPr="00661CB6">
          <w:rPr>
            <w:rStyle w:val="a3"/>
            <w:color w:val="auto"/>
          </w:rPr>
          <w:t>N 139</w:t>
        </w:r>
      </w:hyperlink>
      <w:r w:rsidR="00661CB6" w:rsidRPr="00661CB6">
        <w:t>, от 14.03.2017 </w:t>
      </w:r>
      <w:hyperlink r:id="rId61" w:anchor="dst100005" w:history="1">
        <w:r w:rsidR="00661CB6" w:rsidRPr="00661CB6">
          <w:rPr>
            <w:rStyle w:val="a3"/>
            <w:color w:val="auto"/>
          </w:rPr>
          <w:t>N 290</w:t>
        </w:r>
      </w:hyperlink>
      <w:r w:rsidR="00661CB6" w:rsidRPr="00661CB6">
        <w:t>, от 07.05.2017 </w:t>
      </w:r>
      <w:hyperlink r:id="rId62" w:anchor="dst100012" w:history="1">
        <w:r w:rsidR="00661CB6" w:rsidRPr="00661CB6">
          <w:rPr>
            <w:rStyle w:val="a3"/>
            <w:color w:val="auto"/>
          </w:rPr>
          <w:t>N 542</w:t>
        </w:r>
      </w:hyperlink>
      <w:r w:rsidR="00661CB6" w:rsidRPr="00661CB6">
        <w:t>, от 11.05.2017 </w:t>
      </w:r>
      <w:hyperlink r:id="rId63" w:anchor="dst100009" w:history="1">
        <w:r w:rsidR="00661CB6" w:rsidRPr="00661CB6">
          <w:rPr>
            <w:rStyle w:val="a3"/>
            <w:color w:val="auto"/>
          </w:rPr>
          <w:t>N 557</w:t>
        </w:r>
      </w:hyperlink>
      <w:r w:rsidR="00661CB6" w:rsidRPr="00661CB6">
        <w:t>, от 24.05.2017 </w:t>
      </w:r>
      <w:hyperlink r:id="rId64" w:anchor="dst100042" w:history="1">
        <w:r w:rsidR="00661CB6" w:rsidRPr="00661CB6">
          <w:rPr>
            <w:rStyle w:val="a3"/>
            <w:color w:val="auto"/>
          </w:rPr>
          <w:t>N 624</w:t>
        </w:r>
      </w:hyperlink>
      <w:r w:rsidR="00661CB6" w:rsidRPr="00661CB6">
        <w:t>, от 07.07.2017 </w:t>
      </w:r>
      <w:hyperlink r:id="rId65" w:anchor="dst100012" w:history="1">
        <w:r w:rsidR="00661CB6" w:rsidRPr="00661CB6">
          <w:rPr>
            <w:rStyle w:val="a3"/>
            <w:color w:val="auto"/>
          </w:rPr>
          <w:t>N 810</w:t>
        </w:r>
      </w:hyperlink>
      <w:r w:rsidR="00661CB6" w:rsidRPr="00661CB6">
        <w:t>, от 28.07.2017 </w:t>
      </w:r>
      <w:hyperlink r:id="rId66" w:anchor="dst100124" w:history="1">
        <w:r w:rsidR="00661CB6" w:rsidRPr="00661CB6">
          <w:rPr>
            <w:rStyle w:val="a3"/>
            <w:color w:val="auto"/>
          </w:rPr>
          <w:t>N 895</w:t>
        </w:r>
      </w:hyperlink>
      <w:r w:rsidR="00661CB6" w:rsidRPr="00661CB6">
        <w:t>, от 10.11.2017 </w:t>
      </w:r>
      <w:hyperlink r:id="rId67" w:anchor="dst100009" w:history="1">
        <w:r w:rsidR="00661CB6" w:rsidRPr="00661CB6">
          <w:rPr>
            <w:rStyle w:val="a3"/>
            <w:color w:val="auto"/>
          </w:rPr>
          <w:t>N 1351</w:t>
        </w:r>
      </w:hyperlink>
      <w:r w:rsidR="00661CB6" w:rsidRPr="00661CB6">
        <w:t>, от 04.12.2017 </w:t>
      </w:r>
      <w:hyperlink r:id="rId68" w:anchor="dst100012" w:history="1">
        <w:r w:rsidR="00661CB6" w:rsidRPr="00661CB6">
          <w:rPr>
            <w:rStyle w:val="a3"/>
            <w:color w:val="auto"/>
          </w:rPr>
          <w:t>N 1468</w:t>
        </w:r>
      </w:hyperlink>
      <w:r w:rsidR="00661CB6" w:rsidRPr="00661CB6">
        <w:t>,</w:t>
      </w:r>
      <w:r w:rsidR="00661CB6">
        <w:t xml:space="preserve"> </w:t>
      </w:r>
      <w:r w:rsidR="00661CB6" w:rsidRPr="00661CB6">
        <w:t>от 27.12.2017 </w:t>
      </w:r>
      <w:hyperlink r:id="rId69" w:anchor="dst100005" w:history="1">
        <w:r w:rsidR="00661CB6" w:rsidRPr="00661CB6">
          <w:rPr>
            <w:rStyle w:val="a3"/>
            <w:color w:val="auto"/>
          </w:rPr>
          <w:t>N 1661</w:t>
        </w:r>
      </w:hyperlink>
      <w:r w:rsidR="00661CB6" w:rsidRPr="00661CB6">
        <w:t>, от 12.04.2018 </w:t>
      </w:r>
      <w:hyperlink r:id="rId70" w:anchor="dst100009" w:history="1">
        <w:r w:rsidR="00661CB6" w:rsidRPr="00661CB6">
          <w:rPr>
            <w:rStyle w:val="a3"/>
            <w:color w:val="auto"/>
          </w:rPr>
          <w:t>N 448</w:t>
        </w:r>
      </w:hyperlink>
      <w:r w:rsidR="00661CB6" w:rsidRPr="00661CB6">
        <w:t>, от 18.04.2018 </w:t>
      </w:r>
      <w:hyperlink r:id="rId71" w:anchor="dst100005" w:history="1">
        <w:r w:rsidR="00661CB6" w:rsidRPr="00661CB6">
          <w:rPr>
            <w:rStyle w:val="a3"/>
            <w:color w:val="auto"/>
          </w:rPr>
          <w:t>N 463</w:t>
        </w:r>
      </w:hyperlink>
      <w:r w:rsidR="00661CB6" w:rsidRPr="00661CB6">
        <w:t>,</w:t>
      </w:r>
      <w:r w:rsidR="00661CB6">
        <w:t xml:space="preserve"> </w:t>
      </w:r>
      <w:r w:rsidR="00661CB6" w:rsidRPr="00661CB6">
        <w:t>от 13.08.2018 </w:t>
      </w:r>
      <w:hyperlink r:id="rId72" w:anchor="dst100975" w:history="1">
        <w:r w:rsidR="00661CB6" w:rsidRPr="00661CB6">
          <w:rPr>
            <w:rStyle w:val="a3"/>
            <w:color w:val="auto"/>
          </w:rPr>
          <w:t>N 937</w:t>
        </w:r>
      </w:hyperlink>
      <w:r w:rsidR="00661CB6" w:rsidRPr="00661CB6">
        <w:t>, от 17.09.2018 </w:t>
      </w:r>
      <w:hyperlink r:id="rId73" w:anchor="dst100011" w:history="1">
        <w:r w:rsidR="00661CB6" w:rsidRPr="00661CB6">
          <w:rPr>
            <w:rStyle w:val="a3"/>
            <w:color w:val="auto"/>
          </w:rPr>
          <w:t>N 1096</w:t>
        </w:r>
      </w:hyperlink>
      <w:r w:rsidR="00661CB6" w:rsidRPr="00661CB6">
        <w:t>, от 21.12.2018 </w:t>
      </w:r>
      <w:hyperlink r:id="rId74" w:anchor="dst100020" w:history="1">
        <w:r w:rsidR="00661CB6" w:rsidRPr="00661CB6">
          <w:rPr>
            <w:rStyle w:val="a3"/>
            <w:color w:val="auto"/>
          </w:rPr>
          <w:t>N 1622</w:t>
        </w:r>
      </w:hyperlink>
      <w:r w:rsidR="00661CB6" w:rsidRPr="00661CB6">
        <w:t>,</w:t>
      </w:r>
      <w:r w:rsidR="00661CB6">
        <w:t xml:space="preserve"> </w:t>
      </w:r>
      <w:r w:rsidR="00661CB6" w:rsidRPr="00661CB6">
        <w:t>от 30.01.2019 </w:t>
      </w:r>
      <w:hyperlink r:id="rId75" w:history="1">
        <w:r w:rsidR="00661CB6" w:rsidRPr="00661CB6">
          <w:rPr>
            <w:rStyle w:val="a3"/>
            <w:color w:val="auto"/>
          </w:rPr>
          <w:t>N 64</w:t>
        </w:r>
      </w:hyperlink>
      <w:r w:rsidR="00661CB6" w:rsidRPr="00661CB6">
        <w:t>, от 19.04.2019 </w:t>
      </w:r>
      <w:hyperlink r:id="rId76" w:anchor="dst100005" w:history="1">
        <w:r w:rsidR="00661CB6" w:rsidRPr="00661CB6">
          <w:rPr>
            <w:rStyle w:val="a3"/>
            <w:color w:val="auto"/>
          </w:rPr>
          <w:t>N 470</w:t>
        </w:r>
      </w:hyperlink>
      <w:r w:rsidR="00661CB6" w:rsidRPr="00661CB6">
        <w:t>, от 29.05.2019 </w:t>
      </w:r>
      <w:hyperlink r:id="rId77" w:anchor="dst100011" w:history="1">
        <w:r w:rsidR="00661CB6" w:rsidRPr="00661CB6">
          <w:rPr>
            <w:rStyle w:val="a3"/>
            <w:color w:val="auto"/>
          </w:rPr>
          <w:t>N 682</w:t>
        </w:r>
      </w:hyperlink>
      <w:r w:rsidR="00661CB6" w:rsidRPr="00661CB6">
        <w:t>,</w:t>
      </w:r>
      <w:r w:rsidR="00661CB6">
        <w:t xml:space="preserve"> </w:t>
      </w:r>
      <w:r w:rsidR="00661CB6" w:rsidRPr="00661CB6">
        <w:t>от 22.06.2019 </w:t>
      </w:r>
      <w:hyperlink r:id="rId78" w:anchor="dst100009" w:history="1">
        <w:r w:rsidR="00661CB6" w:rsidRPr="00661CB6">
          <w:rPr>
            <w:rStyle w:val="a3"/>
            <w:color w:val="auto"/>
          </w:rPr>
          <w:t>N 800</w:t>
        </w:r>
      </w:hyperlink>
      <w:r w:rsidR="00661CB6" w:rsidRPr="00661CB6">
        <w:t>, от 26.12.2019 </w:t>
      </w:r>
      <w:hyperlink r:id="rId79" w:anchor="dst100010" w:history="1">
        <w:r w:rsidR="00661CB6" w:rsidRPr="00661CB6">
          <w:rPr>
            <w:rStyle w:val="a3"/>
            <w:color w:val="auto"/>
          </w:rPr>
          <w:t>N 1857</w:t>
        </w:r>
      </w:hyperlink>
      <w:r w:rsidR="00661CB6" w:rsidRPr="00661CB6">
        <w:t>, от 27.12.2019 </w:t>
      </w:r>
      <w:hyperlink r:id="rId80" w:anchor="dst100012" w:history="1">
        <w:r w:rsidR="00661CB6" w:rsidRPr="00661CB6">
          <w:rPr>
            <w:rStyle w:val="a3"/>
            <w:color w:val="auto"/>
          </w:rPr>
          <w:t>N 1892</w:t>
        </w:r>
      </w:hyperlink>
      <w:r w:rsidR="00661CB6" w:rsidRPr="00661CB6">
        <w:t>,</w:t>
      </w:r>
      <w:r w:rsidR="00661CB6">
        <w:t xml:space="preserve"> </w:t>
      </w:r>
      <w:r w:rsidR="00661CB6" w:rsidRPr="00661CB6">
        <w:t>от 10.03.2020 </w:t>
      </w:r>
      <w:hyperlink r:id="rId81" w:anchor="dst100011" w:history="1">
        <w:r w:rsidR="00661CB6" w:rsidRPr="00661CB6">
          <w:rPr>
            <w:rStyle w:val="a3"/>
            <w:color w:val="auto"/>
          </w:rPr>
          <w:t>N 262</w:t>
        </w:r>
      </w:hyperlink>
      <w:r w:rsidR="00661CB6" w:rsidRPr="00661CB6">
        <w:t>, от 21.03.2020 </w:t>
      </w:r>
      <w:hyperlink r:id="rId82" w:anchor="dst100106" w:history="1">
        <w:r w:rsidR="00661CB6" w:rsidRPr="00661CB6">
          <w:rPr>
            <w:rStyle w:val="a3"/>
            <w:color w:val="auto"/>
          </w:rPr>
          <w:t>N 320</w:t>
        </w:r>
      </w:hyperlink>
      <w:r w:rsidR="00661CB6" w:rsidRPr="00661CB6">
        <w:t>, от 01.04.2020 </w:t>
      </w:r>
      <w:hyperlink r:id="rId83" w:anchor="dst100009" w:history="1">
        <w:r w:rsidR="00661CB6" w:rsidRPr="00661CB6">
          <w:rPr>
            <w:rStyle w:val="a3"/>
            <w:color w:val="auto"/>
          </w:rPr>
          <w:t>N 403</w:t>
        </w:r>
      </w:hyperlink>
      <w:r w:rsidR="00661CB6" w:rsidRPr="00661CB6">
        <w:t>,</w:t>
      </w:r>
      <w:r w:rsidR="00661CB6">
        <w:t xml:space="preserve"> </w:t>
      </w:r>
      <w:r w:rsidR="00661CB6" w:rsidRPr="00661CB6">
        <w:t>от 18.04.2020 </w:t>
      </w:r>
      <w:hyperlink r:id="rId84" w:anchor="dst100440" w:history="1">
        <w:r w:rsidR="00661CB6" w:rsidRPr="00661CB6">
          <w:rPr>
            <w:rStyle w:val="a3"/>
            <w:color w:val="auto"/>
          </w:rPr>
          <w:t>N 554</w:t>
        </w:r>
      </w:hyperlink>
      <w:r w:rsidR="00661CB6" w:rsidRPr="00661CB6">
        <w:t>, от 30.04.2020 </w:t>
      </w:r>
      <w:hyperlink r:id="rId85" w:anchor="dst100010" w:history="1">
        <w:r w:rsidR="00661CB6" w:rsidRPr="00661CB6">
          <w:rPr>
            <w:rStyle w:val="a3"/>
            <w:color w:val="auto"/>
          </w:rPr>
          <w:t>N 628</w:t>
        </w:r>
      </w:hyperlink>
      <w:r w:rsidR="00661CB6" w:rsidRPr="00661CB6">
        <w:t>, от 29.06.2020 </w:t>
      </w:r>
      <w:hyperlink r:id="rId86" w:anchor="dst100014" w:history="1">
        <w:r w:rsidR="00661CB6" w:rsidRPr="00661CB6">
          <w:rPr>
            <w:rStyle w:val="a3"/>
            <w:color w:val="auto"/>
          </w:rPr>
          <w:t>N 950</w:t>
        </w:r>
      </w:hyperlink>
      <w:r w:rsidR="00661CB6" w:rsidRPr="00661CB6">
        <w:t>,</w:t>
      </w:r>
      <w:r w:rsidR="00661CB6">
        <w:t xml:space="preserve"> </w:t>
      </w:r>
      <w:r w:rsidR="00661CB6" w:rsidRPr="00661CB6">
        <w:t>от 03.12.2020 </w:t>
      </w:r>
      <w:hyperlink r:id="rId87" w:anchor="dst100009" w:history="1">
        <w:r w:rsidR="00661CB6" w:rsidRPr="00661CB6">
          <w:rPr>
            <w:rStyle w:val="a3"/>
            <w:color w:val="auto"/>
          </w:rPr>
          <w:t>N 2005</w:t>
        </w:r>
      </w:hyperlink>
      <w:r w:rsidR="00661CB6" w:rsidRPr="00661CB6">
        <w:t>, от 21.12.2020 </w:t>
      </w:r>
      <w:hyperlink r:id="rId88" w:anchor="dst100009" w:history="1">
        <w:r w:rsidR="00661CB6" w:rsidRPr="00661CB6">
          <w:rPr>
            <w:rStyle w:val="a3"/>
            <w:color w:val="auto"/>
          </w:rPr>
          <w:t>N 2184</w:t>
        </w:r>
      </w:hyperlink>
      <w:r w:rsidR="00661CB6" w:rsidRPr="00661CB6">
        <w:t>, от 30.01.2021 </w:t>
      </w:r>
      <w:hyperlink r:id="rId89" w:anchor="dst100373" w:history="1">
        <w:r w:rsidR="00661CB6" w:rsidRPr="00661CB6">
          <w:rPr>
            <w:rStyle w:val="a3"/>
            <w:color w:val="auto"/>
          </w:rPr>
          <w:t>N 85</w:t>
        </w:r>
      </w:hyperlink>
      <w:r w:rsidR="00661CB6" w:rsidRPr="00661CB6">
        <w:t>,</w:t>
      </w:r>
      <w:r w:rsidR="00661CB6">
        <w:t xml:space="preserve"> </w:t>
      </w:r>
      <w:r w:rsidR="00661CB6" w:rsidRPr="00661CB6">
        <w:t>от 30.01.2021 </w:t>
      </w:r>
      <w:hyperlink r:id="rId90" w:anchor="dst100732" w:history="1">
        <w:r w:rsidR="00661CB6" w:rsidRPr="00661CB6">
          <w:rPr>
            <w:rStyle w:val="a3"/>
            <w:color w:val="auto"/>
          </w:rPr>
          <w:t>N 86</w:t>
        </w:r>
      </w:hyperlink>
      <w:r w:rsidR="00661CB6" w:rsidRPr="00661CB6">
        <w:t>, от 02.03.2021 </w:t>
      </w:r>
      <w:hyperlink r:id="rId91" w:anchor="dst100016" w:history="1">
        <w:r w:rsidR="00661CB6" w:rsidRPr="00661CB6">
          <w:rPr>
            <w:rStyle w:val="a3"/>
            <w:color w:val="auto"/>
          </w:rPr>
          <w:t>N 299</w:t>
        </w:r>
      </w:hyperlink>
      <w:r w:rsidR="00661CB6" w:rsidRPr="00661CB6">
        <w:t>, от 31.03.2021 </w:t>
      </w:r>
      <w:hyperlink r:id="rId92" w:anchor="dst100005" w:history="1">
        <w:r w:rsidR="00661CB6" w:rsidRPr="00661CB6">
          <w:rPr>
            <w:rStyle w:val="a3"/>
            <w:color w:val="auto"/>
          </w:rPr>
          <w:t>N 496</w:t>
        </w:r>
      </w:hyperlink>
      <w:r w:rsidR="00661CB6" w:rsidRPr="00661CB6">
        <w:t>,</w:t>
      </w:r>
      <w:r w:rsidR="00661CB6">
        <w:t xml:space="preserve"> </w:t>
      </w:r>
      <w:r w:rsidR="00661CB6" w:rsidRPr="00661CB6">
        <w:t>от 26.04.2021 </w:t>
      </w:r>
      <w:hyperlink r:id="rId93" w:anchor="dst100005" w:history="1">
        <w:r w:rsidR="00661CB6" w:rsidRPr="00661CB6">
          <w:rPr>
            <w:rStyle w:val="a3"/>
            <w:color w:val="auto"/>
          </w:rPr>
          <w:t>N 639</w:t>
        </w:r>
      </w:hyperlink>
      <w:r w:rsidR="00661CB6" w:rsidRPr="00661CB6">
        <w:t>, от 30.06.2021 </w:t>
      </w:r>
      <w:hyperlink r:id="rId94" w:anchor="dst100007" w:history="1">
        <w:r w:rsidR="00661CB6" w:rsidRPr="00661CB6">
          <w:rPr>
            <w:rStyle w:val="a3"/>
            <w:color w:val="auto"/>
          </w:rPr>
          <w:t>N 1071</w:t>
        </w:r>
      </w:hyperlink>
      <w:r w:rsidR="00661CB6" w:rsidRPr="00661CB6">
        <w:t>, от 11.08.2021 </w:t>
      </w:r>
      <w:hyperlink r:id="rId95" w:anchor="dst100005" w:history="1">
        <w:r w:rsidR="00661CB6" w:rsidRPr="00661CB6">
          <w:rPr>
            <w:rStyle w:val="a3"/>
            <w:color w:val="auto"/>
          </w:rPr>
          <w:t>N 1332</w:t>
        </w:r>
      </w:hyperlink>
      <w:r w:rsidR="00661CB6" w:rsidRPr="00661CB6">
        <w:t>,</w:t>
      </w:r>
      <w:r w:rsidR="00661CB6">
        <w:t xml:space="preserve"> </w:t>
      </w:r>
      <w:r w:rsidR="00661CB6" w:rsidRPr="00661CB6">
        <w:t>от 09.10.2021 </w:t>
      </w:r>
      <w:hyperlink r:id="rId96" w:anchor="dst100005" w:history="1">
        <w:r w:rsidR="00661CB6" w:rsidRPr="00661CB6">
          <w:rPr>
            <w:rStyle w:val="a3"/>
            <w:color w:val="auto"/>
          </w:rPr>
          <w:t>N 1711</w:t>
        </w:r>
      </w:hyperlink>
      <w:r w:rsidR="00661CB6" w:rsidRPr="00661CB6">
        <w:t>, от 29.10.2021 </w:t>
      </w:r>
      <w:hyperlink r:id="rId97" w:anchor="dst100011" w:history="1">
        <w:r w:rsidR="00661CB6" w:rsidRPr="00661CB6">
          <w:rPr>
            <w:rStyle w:val="a3"/>
            <w:color w:val="auto"/>
          </w:rPr>
          <w:t>N 1852</w:t>
        </w:r>
      </w:hyperlink>
      <w:r w:rsidR="00661CB6" w:rsidRPr="00661CB6">
        <w:t>, от 29.12.2021 </w:t>
      </w:r>
      <w:hyperlink r:id="rId98" w:anchor="dst100005" w:history="1">
        <w:r w:rsidR="00661CB6" w:rsidRPr="00661CB6">
          <w:rPr>
            <w:rStyle w:val="a3"/>
            <w:color w:val="auto"/>
          </w:rPr>
          <w:t>N 2566</w:t>
        </w:r>
      </w:hyperlink>
      <w:r w:rsidR="00661CB6" w:rsidRPr="00661CB6">
        <w:t>,</w:t>
      </w:r>
      <w:r w:rsidR="00661CB6">
        <w:t xml:space="preserve"> </w:t>
      </w:r>
      <w:r w:rsidR="00661CB6" w:rsidRPr="00661CB6">
        <w:t>с изм., внесенными </w:t>
      </w:r>
      <w:hyperlink r:id="rId99" w:anchor="dst100062" w:history="1">
        <w:r w:rsidR="00661CB6" w:rsidRPr="00661CB6">
          <w:rPr>
            <w:rStyle w:val="a3"/>
            <w:color w:val="auto"/>
          </w:rPr>
          <w:t>Постановлением</w:t>
        </w:r>
      </w:hyperlink>
      <w:r w:rsidR="00661CB6" w:rsidRPr="00661CB6">
        <w:t> Конституционного Суда РФ</w:t>
      </w:r>
      <w:r w:rsidR="00661CB6">
        <w:t xml:space="preserve"> </w:t>
      </w:r>
      <w:r w:rsidR="00661CB6" w:rsidRPr="00661CB6">
        <w:t>от 25.04.2019 N 19-П</w:t>
      </w:r>
      <w:r>
        <w:t>) (</w:t>
      </w:r>
      <w:r w:rsidRPr="00661CB6">
        <w:t xml:space="preserve">опубликованы в «Российской газете» от 19.01.2005 № 7, Собрании законодательства Российской Федерации от 27.12.2004 № 52. Изменения, внесенные Постановлением Правительства РФ от 10.02.2014 № 95 опубликованы на Официальном интернет-портале правовой информации </w:t>
      </w:r>
      <w:hyperlink r:id="rId100" w:history="1">
        <w:r w:rsidRPr="00661CB6">
          <w:rPr>
            <w:rStyle w:val="a3"/>
            <w:color w:val="auto"/>
            <w:lang w:val="en-US"/>
          </w:rPr>
          <w:t>http</w:t>
        </w:r>
        <w:r w:rsidRPr="00661CB6">
          <w:rPr>
            <w:rStyle w:val="a3"/>
            <w:color w:val="auto"/>
          </w:rPr>
          <w:t>://</w:t>
        </w:r>
        <w:r w:rsidRPr="00661CB6">
          <w:rPr>
            <w:rStyle w:val="a3"/>
            <w:color w:val="auto"/>
            <w:lang w:val="en-US"/>
          </w:rPr>
          <w:t>www</w:t>
        </w:r>
        <w:r w:rsidRPr="00661CB6">
          <w:rPr>
            <w:rStyle w:val="a3"/>
            <w:color w:val="auto"/>
          </w:rPr>
          <w:t>.</w:t>
        </w:r>
        <w:proofErr w:type="spellStart"/>
        <w:r w:rsidRPr="00661CB6">
          <w:rPr>
            <w:rStyle w:val="a3"/>
            <w:color w:val="auto"/>
            <w:lang w:val="en-US"/>
          </w:rPr>
          <w:t>pravo</w:t>
        </w:r>
        <w:proofErr w:type="spellEnd"/>
        <w:r w:rsidRPr="00661CB6">
          <w:rPr>
            <w:rStyle w:val="a3"/>
            <w:color w:val="auto"/>
          </w:rPr>
          <w:t>.</w:t>
        </w:r>
        <w:r w:rsidRPr="00661CB6">
          <w:rPr>
            <w:rStyle w:val="a3"/>
            <w:color w:val="auto"/>
            <w:lang w:val="en-US"/>
          </w:rPr>
          <w:t>gov</w:t>
        </w:r>
        <w:r w:rsidRPr="00661CB6">
          <w:rPr>
            <w:rStyle w:val="a3"/>
            <w:color w:val="auto"/>
          </w:rPr>
          <w:t>.</w:t>
        </w:r>
        <w:proofErr w:type="spellStart"/>
        <w:r w:rsidRPr="00661CB6">
          <w:rPr>
            <w:rStyle w:val="a3"/>
            <w:color w:val="auto"/>
            <w:lang w:val="en-US"/>
          </w:rPr>
          <w:t>ru</w:t>
        </w:r>
        <w:proofErr w:type="spellEnd"/>
      </w:hyperlink>
      <w:r w:rsidRPr="00661CB6">
        <w:t xml:space="preserve"> -</w:t>
      </w:r>
      <w:r w:rsidR="00661CB6" w:rsidRPr="00661CB6">
        <w:t xml:space="preserve"> </w:t>
      </w:r>
      <w:r w:rsidRPr="00661CB6">
        <w:t>(далее - Правила);</w:t>
      </w:r>
    </w:p>
    <w:p w14:paraId="7F7E90AE" w14:textId="77777777" w:rsidR="005A6182" w:rsidRDefault="003D1601">
      <w:pPr>
        <w:pStyle w:val="1"/>
        <w:shd w:val="clear" w:color="auto" w:fill="auto"/>
        <w:spacing w:before="0" w:line="298" w:lineRule="exact"/>
        <w:ind w:left="40" w:right="40" w:firstLine="700"/>
      </w:pPr>
      <w:r>
        <w:t xml:space="preserve">Договор оказания услуг по передаче электрической энергии является публичным. В рамках договора сетевая организация обязуется осуществить комплекс организационно и </w:t>
      </w:r>
      <w:r>
        <w:lastRenderedPageBreak/>
        <w:t>технологически связанных действий, обеспечивающих передачу электрической энергии через технические устройства электрических сетей, а потребитель услуг - оплатить их.</w:t>
      </w:r>
    </w:p>
    <w:p w14:paraId="3581606B" w14:textId="77777777" w:rsidR="005A6182" w:rsidRDefault="003D1601">
      <w:pPr>
        <w:pStyle w:val="20"/>
        <w:shd w:val="clear" w:color="auto" w:fill="auto"/>
        <w:spacing w:line="298" w:lineRule="exact"/>
        <w:ind w:left="40" w:firstLine="700"/>
        <w:jc w:val="both"/>
      </w:pPr>
      <w:r>
        <w:t xml:space="preserve">Существенными условиями </w:t>
      </w:r>
      <w:r>
        <w:rPr>
          <w:rStyle w:val="21"/>
        </w:rPr>
        <w:t>договора являются:</w:t>
      </w:r>
    </w:p>
    <w:p w14:paraId="3F5CC75B" w14:textId="77777777" w:rsidR="005A6182" w:rsidRDefault="003D1601">
      <w:pPr>
        <w:pStyle w:val="1"/>
        <w:shd w:val="clear" w:color="auto" w:fill="auto"/>
        <w:tabs>
          <w:tab w:val="left" w:pos="1245"/>
        </w:tabs>
        <w:spacing w:before="0" w:line="298" w:lineRule="exact"/>
        <w:ind w:left="40" w:right="40" w:firstLine="700"/>
      </w:pPr>
      <w:r>
        <w:t>а)</w:t>
      </w:r>
      <w:r>
        <w:tab/>
        <w:t>величина максимальной мощности энергопринимающих устройств, технологически присоединенных в установленном законодательством Российской Федерации порядке к электрической сети, определенная в соответствии с пунктом 13.1 Правил, с распределением указанной величины по каждой точке поставки;</w:t>
      </w:r>
    </w:p>
    <w:p w14:paraId="6558C9C5" w14:textId="77777777" w:rsidR="005A6182" w:rsidRDefault="003D1601">
      <w:pPr>
        <w:pStyle w:val="1"/>
        <w:shd w:val="clear" w:color="auto" w:fill="auto"/>
        <w:tabs>
          <w:tab w:val="left" w:pos="1110"/>
        </w:tabs>
        <w:spacing w:before="0" w:line="298" w:lineRule="exact"/>
        <w:ind w:left="40" w:right="40" w:firstLine="700"/>
      </w:pPr>
      <w:r>
        <w:t>б)</w:t>
      </w:r>
      <w:r>
        <w:tab/>
        <w:t>порядок определения размера обязательств потребителя услуг по оплате услуг по передаче электрической энергии в соответствии с пунктом 15.1 Правил, включающий:</w:t>
      </w:r>
    </w:p>
    <w:p w14:paraId="1A4170FF" w14:textId="77777777" w:rsidR="005A6182" w:rsidRDefault="003D1601">
      <w:pPr>
        <w:pStyle w:val="1"/>
        <w:shd w:val="clear" w:color="auto" w:fill="auto"/>
        <w:spacing w:before="0" w:line="298" w:lineRule="exact"/>
        <w:ind w:left="40" w:right="40" w:firstLine="700"/>
      </w:pPr>
      <w:r>
        <w:t>сведения об объеме электрической энергии (мощности), используемом для определения размера обязательств, или порядок определения такого объема;</w:t>
      </w:r>
    </w:p>
    <w:p w14:paraId="5B98A5BA" w14:textId="77777777" w:rsidR="005A6182" w:rsidRDefault="003D1601">
      <w:pPr>
        <w:pStyle w:val="1"/>
        <w:shd w:val="clear" w:color="auto" w:fill="auto"/>
        <w:spacing w:before="0" w:line="298" w:lineRule="exact"/>
        <w:ind w:left="40" w:right="40" w:firstLine="700"/>
      </w:pPr>
      <w:r>
        <w:t>порядок расчета стоимости услуг сетевой организации по передаче электрической энергии;</w:t>
      </w:r>
    </w:p>
    <w:p w14:paraId="0A1AA82A" w14:textId="77777777" w:rsidR="005A6182" w:rsidRDefault="003D1601">
      <w:pPr>
        <w:pStyle w:val="1"/>
        <w:shd w:val="clear" w:color="auto" w:fill="auto"/>
        <w:tabs>
          <w:tab w:val="left" w:pos="1066"/>
        </w:tabs>
        <w:spacing w:before="0" w:line="298" w:lineRule="exact"/>
        <w:ind w:left="20" w:right="20" w:firstLine="700"/>
      </w:pPr>
      <w:r>
        <w:t>в)</w:t>
      </w:r>
      <w:r>
        <w:tab/>
        <w:t>ответственность потребителя услуг и сетевой организации за состояние и обслуживание объектов электросетевого хозяйства, которая определяется балансовой принадлежностью сетевой организации и потребителя услуг (потребителя электрической энергии, в интересах которого заключается договор) и фиксируется в акте разграничения балансовой принадлежности электросетей и акте эксплуатационной ответственности сторон, являющихся приложениями к договору;</w:t>
      </w:r>
    </w:p>
    <w:p w14:paraId="3BB213B2" w14:textId="77777777" w:rsidR="005A6182" w:rsidRDefault="003D1601">
      <w:pPr>
        <w:pStyle w:val="1"/>
        <w:shd w:val="clear" w:color="auto" w:fill="auto"/>
        <w:tabs>
          <w:tab w:val="left" w:pos="1230"/>
        </w:tabs>
        <w:spacing w:before="0" w:line="298" w:lineRule="exact"/>
        <w:ind w:left="20" w:right="20" w:firstLine="700"/>
      </w:pPr>
      <w:r>
        <w:t>г)</w:t>
      </w:r>
      <w:r>
        <w:tab/>
        <w:t xml:space="preserve">сведения о приборах учета электрической энергии (мощности), установленных на дату заключения договора в отношении энергопринимающих устройств, объектов электроэнергетики и используемых для расчетов по договору, с указанием мест их установки, заводских номеров, даты предыдущей и очередной поверки, </w:t>
      </w:r>
      <w:proofErr w:type="spellStart"/>
      <w:r>
        <w:t>межповерочного</w:t>
      </w:r>
      <w:proofErr w:type="spellEnd"/>
      <w:r>
        <w:t xml:space="preserve"> интервала;</w:t>
      </w:r>
    </w:p>
    <w:p w14:paraId="39AA7599" w14:textId="228EF707" w:rsidR="005A6182" w:rsidRDefault="003D1601">
      <w:pPr>
        <w:pStyle w:val="1"/>
        <w:shd w:val="clear" w:color="auto" w:fill="auto"/>
        <w:tabs>
          <w:tab w:val="left" w:pos="1100"/>
        </w:tabs>
        <w:spacing w:before="0" w:line="298" w:lineRule="exact"/>
        <w:ind w:left="20" w:right="20" w:firstLine="700"/>
      </w:pPr>
      <w:r>
        <w:t>д)</w:t>
      </w:r>
      <w:r>
        <w:tab/>
        <w:t>обязанност</w:t>
      </w:r>
      <w:r w:rsidR="0088069D">
        <w:t>и сторон</w:t>
      </w:r>
      <w:r>
        <w:t xml:space="preserve"> по обеспечению установки и допуску в эксплуатацию приборов учета, соответствующих установленным законодательством Российской Федерации требованиям (в отношении энергопринимающих устройств (объектов электроэнергетики), которые на дату заключения договора не оборудованы приборами учета, либо в случае</w:t>
      </w:r>
      <w:r w:rsidR="0088069D">
        <w:t>,</w:t>
      </w:r>
      <w:r>
        <w:t xml:space="preserve"> если установленные приборы учета не соответствуют требованиям законодательства Российской Федерации</w:t>
      </w:r>
      <w:r w:rsidR="0088069D">
        <w:t xml:space="preserve">, </w:t>
      </w:r>
      <w:r w:rsidR="0088069D">
        <w:t>в соответствии с Основными положениями функционирования розничных рынков электрической энергии</w:t>
      </w:r>
      <w:r>
        <w:t>;</w:t>
      </w:r>
    </w:p>
    <w:p w14:paraId="57F836B8" w14:textId="0F3FA08B" w:rsidR="0088069D" w:rsidRDefault="003D1601" w:rsidP="0088069D">
      <w:pPr>
        <w:pStyle w:val="1"/>
        <w:shd w:val="clear" w:color="auto" w:fill="auto"/>
        <w:tabs>
          <w:tab w:val="left" w:pos="1066"/>
        </w:tabs>
        <w:spacing w:before="0" w:line="298" w:lineRule="exact"/>
        <w:ind w:left="20" w:right="20" w:firstLine="700"/>
      </w:pPr>
      <w:r>
        <w:t>е)</w:t>
      </w:r>
      <w:r>
        <w:tab/>
      </w:r>
      <w:r w:rsidR="0088069D">
        <w:t xml:space="preserve">обязанность потребителя услуг по обеспечению эксплуатации принадлежащих ему на праве собственности или на ином законном основании устройств релейной защиты и автоматики (в том числе устройств релейной защиты, противоаварийной, режимной и сетевой автоматики, устройств регистрации аварийных процессов и событий), установленных в соответствии </w:t>
      </w:r>
      <w:r w:rsidR="0088069D" w:rsidRPr="0088069D">
        <w:rPr>
          <w:color w:val="auto"/>
        </w:rPr>
        <w:t xml:space="preserve">с </w:t>
      </w:r>
      <w:hyperlink w:anchor="Par830" w:tooltip="ПРАВИЛА" w:history="1">
        <w:r w:rsidR="0088069D" w:rsidRPr="0088069D">
          <w:rPr>
            <w:color w:val="auto"/>
          </w:rPr>
          <w:t>Правилами</w:t>
        </w:r>
      </w:hyperlink>
      <w:r w:rsidR="0088069D">
        <w:t xml:space="preserve">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Федерации от 27 декабря 2004 г. N 861 "Об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сетям", а также по обеспечению возможности реализации воздействия устройств противоаварийной, режимной и сетевой автоматики в соответствии с требованиями субъекта оперативно-диспетчерского управления в электроэнергетике и сетевой организации;</w:t>
      </w:r>
    </w:p>
    <w:p w14:paraId="14624FF7" w14:textId="041253A5" w:rsidR="0088069D" w:rsidRDefault="0088069D" w:rsidP="0088069D">
      <w:pPr>
        <w:pStyle w:val="ConsPlusNormal"/>
        <w:ind w:firstLine="539"/>
        <w:jc w:val="both"/>
      </w:pPr>
      <w:r>
        <w:t xml:space="preserve">ж) порядок взаимодействия сетевой организации и потребителя услуг при организации и осуществлении оперативно-технологического управления в соответствии с требованиями </w:t>
      </w:r>
      <w:hyperlink r:id="rId101" w:history="1">
        <w:r w:rsidRPr="0088069D">
          <w:t>Правил</w:t>
        </w:r>
      </w:hyperlink>
      <w:r w:rsidRPr="0088069D">
        <w:t xml:space="preserve"> технологического функционирования электроэнергетических систем, утвержденных постановлен</w:t>
      </w:r>
      <w:r>
        <w:t>ием Правительства Российской Федерации от 13 августа 2018 г. N 937 "Об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Федерации";</w:t>
      </w:r>
    </w:p>
    <w:p w14:paraId="653894C2" w14:textId="77777777" w:rsidR="0088069D" w:rsidRDefault="0088069D" w:rsidP="0088069D">
      <w:pPr>
        <w:pStyle w:val="ConsPlusNormal"/>
        <w:ind w:firstLine="539"/>
        <w:jc w:val="both"/>
      </w:pPr>
      <w:r>
        <w:t xml:space="preserve">з) неустойка в размере и в случаях, которые </w:t>
      </w:r>
      <w:r w:rsidRPr="0088069D">
        <w:t xml:space="preserve">предусмотрены </w:t>
      </w:r>
      <w:hyperlink r:id="rId102" w:history="1">
        <w:r w:rsidRPr="0088069D">
          <w:t>разделом X</w:t>
        </w:r>
      </w:hyperlink>
      <w:r>
        <w:t xml:space="preserve"> Основных положений функционирования розничных рынков электрической энергии.</w:t>
      </w:r>
    </w:p>
    <w:p w14:paraId="2799F27C" w14:textId="77777777" w:rsidR="0088069D" w:rsidRDefault="0088069D">
      <w:pPr>
        <w:pStyle w:val="1"/>
        <w:shd w:val="clear" w:color="auto" w:fill="auto"/>
        <w:tabs>
          <w:tab w:val="left" w:pos="1066"/>
        </w:tabs>
        <w:spacing w:before="0" w:line="298" w:lineRule="exact"/>
        <w:ind w:left="20" w:right="20" w:firstLine="700"/>
      </w:pPr>
    </w:p>
    <w:p w14:paraId="2D70705A" w14:textId="77777777" w:rsidR="005A6182" w:rsidRDefault="003D1601">
      <w:pPr>
        <w:pStyle w:val="1"/>
        <w:shd w:val="clear" w:color="auto" w:fill="auto"/>
        <w:spacing w:before="0" w:line="298" w:lineRule="exact"/>
        <w:ind w:left="20" w:firstLine="700"/>
      </w:pPr>
      <w:r>
        <w:t xml:space="preserve">При исполнении договора </w:t>
      </w:r>
      <w:r>
        <w:rPr>
          <w:rStyle w:val="a5"/>
        </w:rPr>
        <w:t xml:space="preserve">потребитель </w:t>
      </w:r>
      <w:r>
        <w:t xml:space="preserve">услуг </w:t>
      </w:r>
      <w:r>
        <w:rPr>
          <w:rStyle w:val="a5"/>
        </w:rPr>
        <w:t>обязан:</w:t>
      </w:r>
    </w:p>
    <w:p w14:paraId="4D92FD05" w14:textId="77777777" w:rsidR="005A6182" w:rsidRDefault="003D1601">
      <w:pPr>
        <w:pStyle w:val="1"/>
        <w:shd w:val="clear" w:color="auto" w:fill="auto"/>
        <w:tabs>
          <w:tab w:val="left" w:pos="1033"/>
        </w:tabs>
        <w:spacing w:before="0" w:line="298" w:lineRule="exact"/>
        <w:ind w:left="20" w:right="20" w:firstLine="700"/>
      </w:pPr>
      <w:r>
        <w:t>а)</w:t>
      </w:r>
      <w:r>
        <w:tab/>
        <w:t>соблюдать предусмотренный договором и документами о технологическом присоединении режим потребления (производства) электрической энергии (мощности);</w:t>
      </w:r>
    </w:p>
    <w:p w14:paraId="1B0177DE" w14:textId="763F9664" w:rsidR="005A6182" w:rsidRDefault="003D1601">
      <w:pPr>
        <w:pStyle w:val="1"/>
        <w:shd w:val="clear" w:color="auto" w:fill="auto"/>
        <w:tabs>
          <w:tab w:val="left" w:pos="1033"/>
        </w:tabs>
        <w:spacing w:before="0" w:line="298" w:lineRule="exact"/>
        <w:ind w:left="20" w:right="20" w:firstLine="700"/>
      </w:pPr>
      <w:r>
        <w:t>б)</w:t>
      </w:r>
      <w:r>
        <w:tab/>
        <w:t>оплачивать услуги сетевой организации по передаче электрической энергии в размере и сроки, которые определены пунктами 15.1</w:t>
      </w:r>
      <w:r w:rsidR="0088069D">
        <w:t>,</w:t>
      </w:r>
      <w:r>
        <w:t xml:space="preserve"> 15.</w:t>
      </w:r>
      <w:r w:rsidR="0088069D">
        <w:t>3 и 15.5</w:t>
      </w:r>
      <w:r>
        <w:t xml:space="preserve"> Правил;</w:t>
      </w:r>
    </w:p>
    <w:p w14:paraId="22604B54" w14:textId="7E0F13D0" w:rsidR="005A6182" w:rsidRDefault="003D1601">
      <w:pPr>
        <w:pStyle w:val="1"/>
        <w:shd w:val="clear" w:color="auto" w:fill="auto"/>
        <w:tabs>
          <w:tab w:val="left" w:pos="1071"/>
        </w:tabs>
        <w:spacing w:before="0" w:line="298" w:lineRule="exact"/>
        <w:ind w:left="20" w:right="20" w:firstLine="700"/>
      </w:pPr>
      <w:r>
        <w:t>в)</w:t>
      </w:r>
      <w:r>
        <w:tab/>
      </w:r>
      <w:r w:rsidR="007166A1">
        <w:t xml:space="preserve">поддерживать в надлежащем техническом состоянии принадлежащие ему средства релейной защиты и противоаварийной автоматики, приборы учета электрической энергии (мощности) и измерительные трансформаторы, используемые для коммерческого учета электрической энергии (мощности), устройства, обеспечивающие регулирование реактивной мощности, а также иные устройства, необходимые для поддержания требуемых параметров надежности и качества электрической энергии, в том числе обеспечивать сохранность и целостность установленных в отношении энергопринимающих устройств потребителя приборов учета электрической энергии (мощности) и (или) измерительных трансформаторов, а также контрольных пломб и (или) знаков визуального контроля, в случае если прибор учета и (или) измерительные трансформаторы установлены в границах земельного участка, принадлежащего такому потребителю на праве собственности или ином законном основании, на котором расположены энергопринимающие устройства потребителя (границы земельного участка) (внутри помещений, границах балансовой и (или) эксплуатационной ответственности), и соблюдать требования, установленные для технологического присоединения и эксплуатации указанных средств и устройств, а также обеспечивать поддержание установленных автономных резервных источников питания в состоянии готовности к использованию при возникновении </w:t>
      </w:r>
      <w:proofErr w:type="spellStart"/>
      <w:r w:rsidR="007166A1">
        <w:t>внерегламентных</w:t>
      </w:r>
      <w:proofErr w:type="spellEnd"/>
      <w:r w:rsidR="007166A1">
        <w:t xml:space="preserve"> отключений, введении аварийных ограничений режима потребления электрической энергии (мощности) или использовании противоаварийной автоматики</w:t>
      </w:r>
      <w:r>
        <w:t>;</w:t>
      </w:r>
    </w:p>
    <w:p w14:paraId="63369A86" w14:textId="09FF1C10" w:rsidR="005A6182" w:rsidRDefault="003D1601">
      <w:pPr>
        <w:pStyle w:val="1"/>
        <w:shd w:val="clear" w:color="auto" w:fill="auto"/>
        <w:tabs>
          <w:tab w:val="left" w:pos="1143"/>
        </w:tabs>
        <w:spacing w:before="0" w:line="298" w:lineRule="exact"/>
        <w:ind w:left="20" w:right="20" w:firstLine="700"/>
      </w:pPr>
      <w:r>
        <w:t>г)</w:t>
      </w:r>
      <w:r>
        <w:tab/>
      </w:r>
      <w:r w:rsidR="007166A1">
        <w:t xml:space="preserve">осуществлять эксплуатацию принадлежащих ему энергопринимающих устройств в соответствии с </w:t>
      </w:r>
      <w:hyperlink r:id="rId103" w:history="1">
        <w:r w:rsidR="007166A1" w:rsidRPr="007166A1">
          <w:rPr>
            <w:color w:val="auto"/>
          </w:rPr>
          <w:t>Правилами</w:t>
        </w:r>
      </w:hyperlink>
      <w:r w:rsidR="007166A1" w:rsidRPr="007166A1">
        <w:rPr>
          <w:color w:val="auto"/>
        </w:rPr>
        <w:t xml:space="preserve"> т</w:t>
      </w:r>
      <w:r w:rsidR="007166A1">
        <w:t>ехнологического функционирования электроэнергетических систем, правилами технической эксплуатации, техники безопасности и оперативно-диспетчерского управления</w:t>
      </w:r>
      <w:r>
        <w:t>;</w:t>
      </w:r>
    </w:p>
    <w:p w14:paraId="40D2EBAF" w14:textId="675F3AC3" w:rsidR="005A6182" w:rsidRDefault="003D1601">
      <w:pPr>
        <w:pStyle w:val="1"/>
        <w:shd w:val="clear" w:color="auto" w:fill="auto"/>
        <w:tabs>
          <w:tab w:val="left" w:pos="1138"/>
        </w:tabs>
        <w:spacing w:before="0" w:line="298" w:lineRule="exact"/>
        <w:ind w:left="20" w:right="20" w:firstLine="700"/>
      </w:pPr>
      <w:r>
        <w:t>д)</w:t>
      </w:r>
      <w:r>
        <w:tab/>
      </w:r>
      <w:r w:rsidR="007166A1">
        <w:t>соблюдать заданные в установленном порядке сетевой организацией, системным оператором (субъектом оперативно-диспетчерского управления) требования к установке устройств релейной защиты и автоматики, а также поддерживать схему электроснабжения с выделением ответственных нагрузок на резервируемые внешние питающие линии, обеспечивающие отпуск электрической энергии для покрытия технологической и аварийной брони</w:t>
      </w:r>
      <w:r>
        <w:t>;</w:t>
      </w:r>
    </w:p>
    <w:p w14:paraId="76A86CB7" w14:textId="2A21C20B" w:rsidR="005A6182" w:rsidRDefault="003D1601">
      <w:pPr>
        <w:pStyle w:val="1"/>
        <w:shd w:val="clear" w:color="auto" w:fill="auto"/>
        <w:tabs>
          <w:tab w:val="left" w:pos="1043"/>
        </w:tabs>
        <w:spacing w:before="0" w:line="298" w:lineRule="exact"/>
        <w:ind w:left="40" w:right="40" w:firstLine="700"/>
      </w:pPr>
      <w:r>
        <w:t>е)</w:t>
      </w:r>
      <w:r>
        <w:tab/>
      </w:r>
      <w:r w:rsidR="007166A1">
        <w:t>поддерживать на границе балансовой принадлежности значения показателей качества электрической энергии, обусловленные работой его энергопринимающих устройств, соответствующие обязательным требованиям, в том числе соблюдать установленные договором значения соотношения потребления активной и реактивной мощности, определяемые для отдельных энергопринимающих устройств (групп энергопринимающих устройств)</w:t>
      </w:r>
      <w:r>
        <w:t>;</w:t>
      </w:r>
    </w:p>
    <w:p w14:paraId="365FA802" w14:textId="7BEA98D5" w:rsidR="005A6182" w:rsidRDefault="003D1601">
      <w:pPr>
        <w:pStyle w:val="1"/>
        <w:shd w:val="clear" w:color="auto" w:fill="auto"/>
        <w:tabs>
          <w:tab w:val="left" w:pos="1235"/>
        </w:tabs>
        <w:spacing w:before="0" w:line="298" w:lineRule="exact"/>
        <w:ind w:left="40" w:right="40" w:firstLine="700"/>
      </w:pPr>
      <w:r>
        <w:t>ж)</w:t>
      </w:r>
      <w:r>
        <w:tab/>
      </w:r>
      <w:r w:rsidR="007166A1">
        <w:t xml:space="preserve">выполнять требования сетевой организации и субъекта оперативно-диспетчерского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(мощности) при возникновении (угрозе возникновения) дефицита </w:t>
      </w:r>
      <w:r w:rsidR="007166A1">
        <w:lastRenderedPageBreak/>
        <w:t>электрической энергии и мощности, а также в иных случаях, предусмотренных законодательством Российской Федерации в качестве основания для введения полного или частичного ограничения режима потребления</w:t>
      </w:r>
      <w:r>
        <w:t>;</w:t>
      </w:r>
    </w:p>
    <w:p w14:paraId="0EBD3490" w14:textId="1442DCEC" w:rsidR="005A6182" w:rsidRDefault="003D1601">
      <w:pPr>
        <w:pStyle w:val="1"/>
        <w:shd w:val="clear" w:color="auto" w:fill="auto"/>
        <w:tabs>
          <w:tab w:val="left" w:pos="1178"/>
        </w:tabs>
        <w:spacing w:before="0" w:line="298" w:lineRule="exact"/>
        <w:ind w:left="40" w:right="40" w:firstLine="700"/>
      </w:pPr>
      <w:r>
        <w:t>з)</w:t>
      </w:r>
      <w:r>
        <w:tab/>
      </w:r>
      <w:r w:rsidR="007166A1">
        <w:t>представлять в сетевую организацию технологическую информацию (главные электрические схемы, характеристики оборудования, схемы устройств релейной защиты и автоматики, оперативные данные о технологических режимах работы оборудования</w:t>
      </w:r>
      <w:r>
        <w:t>);</w:t>
      </w:r>
    </w:p>
    <w:p w14:paraId="0B963801" w14:textId="77777777" w:rsidR="005A6182" w:rsidRDefault="003D1601">
      <w:pPr>
        <w:pStyle w:val="1"/>
        <w:shd w:val="clear" w:color="auto" w:fill="auto"/>
        <w:tabs>
          <w:tab w:val="left" w:pos="1077"/>
        </w:tabs>
        <w:spacing w:before="0" w:line="298" w:lineRule="exact"/>
        <w:ind w:left="40" w:right="40" w:firstLine="700"/>
      </w:pPr>
      <w:r>
        <w:t>и)</w:t>
      </w:r>
      <w:r>
        <w:tab/>
        <w:t>информировать сетевую организацию в установленные договором сроки об аварийных ситуациях на энергетических объектах, плановом, текущем и капитальном ремонте на них;</w:t>
      </w:r>
    </w:p>
    <w:p w14:paraId="1CEF40FA" w14:textId="4826475B" w:rsidR="005A6182" w:rsidRDefault="003D1601">
      <w:pPr>
        <w:pStyle w:val="1"/>
        <w:shd w:val="clear" w:color="auto" w:fill="auto"/>
        <w:spacing w:before="0" w:line="298" w:lineRule="exact"/>
        <w:ind w:left="40" w:right="40" w:firstLine="700"/>
      </w:pPr>
      <w:r>
        <w:t xml:space="preserve">к) </w:t>
      </w:r>
      <w:r w:rsidR="007166A1">
        <w:t>информировать сетевую организацию об объеме участия в противоаварийном и автоматическом режимном управлении, а также о перечне и мощности электроприемников потребителя услуг, которые могут быть отключены устройствами противоаварийной автоматики</w:t>
      </w:r>
      <w:r>
        <w:t>;</w:t>
      </w:r>
    </w:p>
    <w:p w14:paraId="219C7CA8" w14:textId="41F40D6A" w:rsidR="005A6182" w:rsidRDefault="003D1601">
      <w:pPr>
        <w:pStyle w:val="1"/>
        <w:shd w:val="clear" w:color="auto" w:fill="auto"/>
        <w:spacing w:before="0" w:line="298" w:lineRule="exact"/>
        <w:ind w:left="40" w:right="40" w:firstLine="700"/>
      </w:pPr>
      <w:r>
        <w:t xml:space="preserve">л) </w:t>
      </w:r>
      <w:r w:rsidR="007166A1">
        <w:t>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случаях, установленных договором</w:t>
      </w:r>
      <w:r>
        <w:t>;</w:t>
      </w:r>
    </w:p>
    <w:p w14:paraId="0B66F79A" w14:textId="785142B2" w:rsidR="005A6182" w:rsidRDefault="003D1601">
      <w:pPr>
        <w:pStyle w:val="1"/>
        <w:shd w:val="clear" w:color="auto" w:fill="auto"/>
        <w:spacing w:before="0" w:line="298" w:lineRule="exact"/>
        <w:ind w:left="40" w:right="40" w:firstLine="700"/>
      </w:pPr>
      <w:r>
        <w:t xml:space="preserve">м) </w:t>
      </w:r>
      <w:r w:rsidR="007166A1">
        <w:t>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(мощности) с использованием приборов учета, в том числе в части</w:t>
      </w:r>
      <w:r>
        <w:t>:</w:t>
      </w:r>
    </w:p>
    <w:p w14:paraId="083575C3" w14:textId="7178DD07" w:rsidR="005A6182" w:rsidRDefault="003D1601">
      <w:pPr>
        <w:pStyle w:val="1"/>
        <w:shd w:val="clear" w:color="auto" w:fill="auto"/>
        <w:spacing w:before="0" w:line="298" w:lineRule="exact"/>
        <w:ind w:left="40" w:firstLine="700"/>
      </w:pPr>
      <w:r>
        <w:t xml:space="preserve">допуска установленного прибора учета </w:t>
      </w:r>
      <w:r w:rsidR="00281FD2">
        <w:t xml:space="preserve">(измерительного комплекса) </w:t>
      </w:r>
      <w:r>
        <w:t>в эксплуатацию;</w:t>
      </w:r>
    </w:p>
    <w:p w14:paraId="6739C826" w14:textId="01BBF31A" w:rsidR="005A6182" w:rsidRDefault="00281FD2" w:rsidP="00281FD2">
      <w:pPr>
        <w:pStyle w:val="1"/>
        <w:shd w:val="clear" w:color="auto" w:fill="auto"/>
        <w:spacing w:before="0" w:line="298" w:lineRule="exact"/>
        <w:ind w:left="40" w:right="40" w:firstLine="700"/>
      </w:pPr>
      <w:r>
        <w:t>эксплуатации установленного потребителем услуг прибора учета (измерительного комплекса, измерительного трансформатора</w:t>
      </w:r>
      <w:r>
        <w:t>)</w:t>
      </w:r>
      <w:r w:rsidR="003D1601">
        <w:t>;</w:t>
      </w:r>
    </w:p>
    <w:p w14:paraId="1640B766" w14:textId="77777777" w:rsidR="00281FD2" w:rsidRDefault="00281FD2" w:rsidP="00281FD2">
      <w:pPr>
        <w:pStyle w:val="ConsPlusNormal"/>
        <w:ind w:firstLine="708"/>
        <w:jc w:val="both"/>
      </w:pPr>
      <w:r>
        <w:t>передачи показаний приборов учета;</w:t>
      </w:r>
    </w:p>
    <w:p w14:paraId="4BC872E2" w14:textId="77777777" w:rsidR="00281FD2" w:rsidRDefault="00281FD2" w:rsidP="00281FD2">
      <w:pPr>
        <w:pStyle w:val="ConsPlusNormal"/>
        <w:ind w:firstLine="708"/>
        <w:jc w:val="both"/>
      </w:pPr>
      <w:r>
        <w:t>сообщения о выходе прибора учета из эксплуатации;</w:t>
      </w:r>
    </w:p>
    <w:p w14:paraId="0892D7CE" w14:textId="63EC3618" w:rsidR="005A6182" w:rsidRDefault="00281FD2" w:rsidP="00281FD2">
      <w:pPr>
        <w:pStyle w:val="1"/>
        <w:shd w:val="clear" w:color="auto" w:fill="auto"/>
        <w:spacing w:before="0" w:line="298" w:lineRule="exact"/>
        <w:ind w:left="40" w:firstLine="700"/>
      </w:pPr>
      <w:r>
        <w:t>обеспечения доступа к месту установки прибора учета (измерительного комплекса, измерительного трансформатора)</w:t>
      </w:r>
      <w:r w:rsidR="003D1601">
        <w:t>;</w:t>
      </w:r>
    </w:p>
    <w:p w14:paraId="046DAAB1" w14:textId="388F90A8" w:rsidR="005A6182" w:rsidRDefault="003D1601">
      <w:pPr>
        <w:pStyle w:val="1"/>
        <w:shd w:val="clear" w:color="auto" w:fill="auto"/>
        <w:spacing w:before="0" w:line="298" w:lineRule="exact"/>
        <w:ind w:left="40" w:right="40" w:firstLine="700"/>
      </w:pPr>
      <w:r>
        <w:t xml:space="preserve">н) </w:t>
      </w:r>
      <w:r w:rsidR="00281FD2">
        <w:t>обеспечивать соблюдение установленного актом согласования технологической и (или) аварийной брони режима потребления электрической энергии (мощности), а также уровня нагрузки технологической и (или) аварийной брони и сроков завершения технологического процесса при введении ограничения режима потребления электрической энергии</w:t>
      </w:r>
      <w:r>
        <w:t>;</w:t>
      </w:r>
    </w:p>
    <w:p w14:paraId="7E3A0C42" w14:textId="7A97FA81" w:rsidR="005A6182" w:rsidRDefault="003D1601" w:rsidP="00281FD2">
      <w:pPr>
        <w:pStyle w:val="1"/>
        <w:shd w:val="clear" w:color="auto" w:fill="auto"/>
        <w:spacing w:before="0" w:line="298" w:lineRule="exact"/>
        <w:ind w:left="40" w:right="40" w:firstLine="700"/>
      </w:pPr>
      <w:r>
        <w:t xml:space="preserve">о) </w:t>
      </w:r>
      <w:r w:rsidR="00281FD2">
        <w:t>обеспечивать проведение замеров на энергопринимающих устройствах (объектах электроэнергетики), в отношении которых заключен договор (за исключением энергопринимающих устройств (объектов электроэнергетики), в отношении которых установлены и введены в эксплуатацию приборы учета (измерительные комплексы) после 1 июля 2020 г.), и представлять сетевой организации информацию о результатах проведенных замеров в течение 3 рабочих дней с даты проведения соответствующего замера, кроме случаев наличия у потребителя электрической энергии системы учета, удаленный доступ к данным которой предоставлен сетевой организации, при получении от сетевой организации требования о проведении контрольных или внеочередных замеров с учетом периодичности таких замеров, установленной законодательством Российской Федерации об электроэнергетике, в том числе в соответствии с заданием субъекта оперативно-диспетчерского управления в электроэнергетике</w:t>
      </w:r>
      <w:r>
        <w:t>;</w:t>
      </w:r>
    </w:p>
    <w:p w14:paraId="6FBFD912" w14:textId="669F241A" w:rsidR="00281FD2" w:rsidRDefault="003D1601" w:rsidP="00281FD2">
      <w:pPr>
        <w:pStyle w:val="ConsPlusNormal"/>
        <w:ind w:firstLine="540"/>
        <w:jc w:val="both"/>
      </w:pPr>
      <w:r>
        <w:t xml:space="preserve">п) </w:t>
      </w:r>
      <w:r w:rsidR="00281FD2">
        <w:t xml:space="preserve">обеспечить предоставление проекта акта согласования технологической и (или) аварийной брони в адрес сетевой организации в течение 30 дней с даты заключения договора, если на эту дату у потребителя электрической энергии, ограничение режима потребления электрической энергии (мощности) которого может привести к экономическим, экологическим, социальным последствиям, категории которых определены </w:t>
      </w:r>
      <w:r w:rsidR="00281FD2" w:rsidRPr="00281FD2">
        <w:t xml:space="preserve">в </w:t>
      </w:r>
      <w:hyperlink r:id="rId104" w:history="1">
        <w:r w:rsidR="00281FD2" w:rsidRPr="00281FD2">
          <w:t>приложении</w:t>
        </w:r>
      </w:hyperlink>
      <w:r w:rsidR="00281FD2" w:rsidRPr="00281FD2">
        <w:t xml:space="preserve"> к Правилам полного и (или) частичного ограничения режима потребления электрической </w:t>
      </w:r>
      <w:r w:rsidR="00281FD2">
        <w:t xml:space="preserve">энергии, утвержденным постановлением Правительства Российской Федерации от 4 мая 2012 </w:t>
      </w:r>
      <w:r w:rsidR="00281FD2">
        <w:lastRenderedPageBreak/>
        <w:t>г. N 442 "О функционировании розничных рынков электрической энергии, полном и (или) частичном ограничении режима потребления электрической энергии", а также у потребителя электрической энергии, энергопринимающее устройство которого отнесено к первой категории надежности, отсутствовал акт согласования технологической и (или) аварийной брони, или в течение 30 дней с даты возникновения установленных Правилами оснований для изменения такого акта.</w:t>
      </w:r>
    </w:p>
    <w:p w14:paraId="13F53684" w14:textId="0238EC3D" w:rsidR="005A6182" w:rsidRDefault="005A6182">
      <w:pPr>
        <w:pStyle w:val="1"/>
        <w:shd w:val="clear" w:color="auto" w:fill="auto"/>
        <w:spacing w:before="0" w:line="298" w:lineRule="exact"/>
        <w:ind w:left="40" w:right="40" w:firstLine="700"/>
      </w:pPr>
    </w:p>
    <w:p w14:paraId="41392737" w14:textId="77777777" w:rsidR="005A6182" w:rsidRDefault="003D1601">
      <w:pPr>
        <w:pStyle w:val="20"/>
        <w:shd w:val="clear" w:color="auto" w:fill="auto"/>
        <w:spacing w:line="298" w:lineRule="exact"/>
        <w:ind w:left="40" w:firstLine="700"/>
        <w:jc w:val="both"/>
      </w:pPr>
      <w:r>
        <w:rPr>
          <w:rStyle w:val="21"/>
        </w:rPr>
        <w:t xml:space="preserve">При исполнении договора </w:t>
      </w:r>
      <w:r>
        <w:t>сетевая организация обязана:</w:t>
      </w:r>
    </w:p>
    <w:p w14:paraId="48A24AD6" w14:textId="4E44ADDC" w:rsidR="005A6182" w:rsidRDefault="003D1601">
      <w:pPr>
        <w:pStyle w:val="1"/>
        <w:shd w:val="clear" w:color="auto" w:fill="auto"/>
        <w:tabs>
          <w:tab w:val="left" w:pos="1067"/>
        </w:tabs>
        <w:spacing w:before="0" w:line="298" w:lineRule="exact"/>
        <w:ind w:left="40" w:right="40" w:firstLine="700"/>
      </w:pPr>
      <w:r>
        <w:t>а)</w:t>
      </w:r>
      <w:r>
        <w:tab/>
      </w:r>
      <w:r w:rsidR="00B74BCF">
        <w:t>обеспечить передачу электрической энергии в точке поставки потребителя услуг (потребителя электрической энергии, в интересах которого заключается договор), качество и параметры которой должны соответствовать обязательным требованиям, установленным нормативными правовыми актами Российской Федерации, регулирующими отношения в сфере электроэнергетики, с соблюдением величин аварийной и технологической брони</w:t>
      </w:r>
      <w:r>
        <w:t>;</w:t>
      </w:r>
    </w:p>
    <w:p w14:paraId="151DD620" w14:textId="19614AED" w:rsidR="005A6182" w:rsidRDefault="003D1601">
      <w:pPr>
        <w:pStyle w:val="1"/>
        <w:shd w:val="clear" w:color="auto" w:fill="auto"/>
        <w:tabs>
          <w:tab w:val="left" w:pos="1254"/>
        </w:tabs>
        <w:spacing w:before="0" w:line="298" w:lineRule="exact"/>
        <w:ind w:left="40" w:right="40" w:firstLine="700"/>
      </w:pPr>
      <w:r>
        <w:t>б)</w:t>
      </w:r>
      <w:r>
        <w:tab/>
      </w:r>
      <w:r w:rsidR="00B74BCF">
        <w:t>осуществлять передачу электрической энергии в соответствии с согласованной категорией надежности энергопринимающих устройств потребителя услуг (потребителя электрической энергии, в интересах которого заключается договор</w:t>
      </w:r>
      <w:r>
        <w:t>);</w:t>
      </w:r>
    </w:p>
    <w:p w14:paraId="34AC500F" w14:textId="6E5C8989" w:rsidR="005A6182" w:rsidRDefault="003D1601">
      <w:pPr>
        <w:pStyle w:val="1"/>
        <w:shd w:val="clear" w:color="auto" w:fill="auto"/>
        <w:tabs>
          <w:tab w:val="left" w:pos="1043"/>
        </w:tabs>
        <w:spacing w:before="0" w:line="298" w:lineRule="exact"/>
        <w:ind w:left="40" w:right="40" w:firstLine="700"/>
      </w:pPr>
      <w:r>
        <w:t>в)</w:t>
      </w:r>
      <w:r>
        <w:tab/>
      </w:r>
      <w:r w:rsidR="00B74BCF">
        <w:t xml:space="preserve">определять в </w:t>
      </w:r>
      <w:hyperlink r:id="rId105" w:history="1">
        <w:r w:rsidR="00B74BCF" w:rsidRPr="00B74BCF">
          <w:rPr>
            <w:color w:val="auto"/>
          </w:rPr>
          <w:t>порядке</w:t>
        </w:r>
      </w:hyperlink>
      <w:r w:rsidR="00B74BCF" w:rsidRPr="00B74BCF">
        <w:rPr>
          <w:color w:val="auto"/>
        </w:rPr>
        <w:t>, установленном Министерством энергетики Российской Федерации, значения соотношения п</w:t>
      </w:r>
      <w:r w:rsidR="00B74BCF">
        <w:t xml:space="preserve">отребления активной и реактивной мощности для отдельных энергопринимающих устройств (групп энергопринимающих устройств), в отношении которых заключен договор, если документами о технологическом присоединении таких устройств предусмотрены требования к регулированию реактивной мощности, самостоятельно, если такие энергопринимающие устройства присоединены к объектам электросетевого хозяйства напряжением 35 </w:t>
      </w:r>
      <w:proofErr w:type="spellStart"/>
      <w:r w:rsidR="00B74BCF">
        <w:t>кВ</w:t>
      </w:r>
      <w:proofErr w:type="spellEnd"/>
      <w:r w:rsidR="00B74BCF">
        <w:t xml:space="preserve"> и ниже, а в случае если энергопринимающие устройства присоединены к объектам электросетевого хозяйства напряжением выше 35 </w:t>
      </w:r>
      <w:proofErr w:type="spellStart"/>
      <w:r w:rsidR="00B74BCF">
        <w:t>кВ</w:t>
      </w:r>
      <w:proofErr w:type="spellEnd"/>
      <w:r w:rsidR="00B74BCF">
        <w:t xml:space="preserve"> - с учетом заданных субъектом оперативно-диспетчерского управления в электроэнергетике значений соотношения потребления активной и реактивной мощности на шинах напряжением 110 </w:t>
      </w:r>
      <w:proofErr w:type="spellStart"/>
      <w:r w:rsidR="00B74BCF">
        <w:t>кВ</w:t>
      </w:r>
      <w:proofErr w:type="spellEnd"/>
      <w:r w:rsidR="00B74BCF">
        <w:t xml:space="preserve"> и выше объектов электросетевого хозяйства данной сетевой организации</w:t>
      </w:r>
      <w:r>
        <w:t>;</w:t>
      </w:r>
    </w:p>
    <w:p w14:paraId="51881F66" w14:textId="1A7CDD4F" w:rsidR="005A6182" w:rsidRDefault="003D1601">
      <w:pPr>
        <w:pStyle w:val="1"/>
        <w:shd w:val="clear" w:color="auto" w:fill="auto"/>
        <w:tabs>
          <w:tab w:val="left" w:pos="1053"/>
        </w:tabs>
        <w:spacing w:before="0" w:line="298" w:lineRule="exact"/>
        <w:ind w:left="40" w:right="40" w:firstLine="700"/>
      </w:pPr>
      <w:r>
        <w:t>г)</w:t>
      </w:r>
      <w:r>
        <w:tab/>
      </w:r>
      <w:r w:rsidR="00B74BCF">
        <w:t>в порядке и сроки, установленные договором, информировать потребителя услуг (потребителя электрической энергии, в интересах которого заключается договор) об аварийных ситуациях в электрических сетях, ремонтных и профилактических работах, влияющих на исполнение обязательств по договору</w:t>
      </w:r>
      <w:r>
        <w:t>;</w:t>
      </w:r>
    </w:p>
    <w:p w14:paraId="6A67C991" w14:textId="77777777" w:rsidR="00B74BCF" w:rsidRPr="00B74BCF" w:rsidRDefault="003D1601" w:rsidP="00B74BCF">
      <w:pPr>
        <w:pStyle w:val="1"/>
        <w:shd w:val="clear" w:color="auto" w:fill="auto"/>
        <w:tabs>
          <w:tab w:val="left" w:pos="1053"/>
        </w:tabs>
        <w:spacing w:before="0" w:line="298" w:lineRule="exact"/>
        <w:ind w:left="40" w:right="40" w:firstLine="700"/>
        <w:rPr>
          <w:color w:val="auto"/>
        </w:rPr>
      </w:pPr>
      <w:r>
        <w:t>д)</w:t>
      </w:r>
      <w:r>
        <w:tab/>
      </w:r>
      <w:r w:rsidR="00B74BCF">
        <w:t xml:space="preserve">беспрепятственно допускать уполномоченных представителей потребителей услуг в пункты контроля и учета количества и качества электрической энергии, переданной данному </w:t>
      </w:r>
      <w:r w:rsidR="00B74BCF" w:rsidRPr="00B74BCF">
        <w:rPr>
          <w:color w:val="auto"/>
        </w:rPr>
        <w:t>потребителю, в порядке и случаях, установленных договором</w:t>
      </w:r>
      <w:r w:rsidR="00B74BCF" w:rsidRPr="00B74BCF">
        <w:rPr>
          <w:color w:val="auto"/>
        </w:rPr>
        <w:t>;</w:t>
      </w:r>
    </w:p>
    <w:p w14:paraId="683A632C" w14:textId="77777777" w:rsidR="00B74BCF" w:rsidRPr="00B74BCF" w:rsidRDefault="00B74BCF" w:rsidP="00B74BCF">
      <w:pPr>
        <w:pStyle w:val="ConsPlusNormal"/>
        <w:ind w:firstLine="540"/>
        <w:jc w:val="both"/>
      </w:pPr>
      <w:r w:rsidRPr="00B74BCF">
        <w:t xml:space="preserve">е) осуществлять коммерческий учет электрической энергии (мощности) на розничных рынках электрической энергии и для целей оказания коммунальных услуг по электроснабжению, электроснабжение которых не осуществляется с использованием общего имущества в соответствии с </w:t>
      </w:r>
      <w:hyperlink r:id="rId106" w:history="1">
        <w:r w:rsidRPr="00B74BCF">
          <w:t>Правилами</w:t>
        </w:r>
      </w:hyperlink>
      <w:r w:rsidRPr="00B74BCF"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домов", Основными </w:t>
      </w:r>
      <w:hyperlink r:id="rId107" w:history="1">
        <w:r w:rsidRPr="00B74BCF">
          <w:t>положениями</w:t>
        </w:r>
      </w:hyperlink>
      <w:r w:rsidRPr="00B74BCF">
        <w:t xml:space="preserve"> функционирования розничных рынков электрической энергии, утвержденными постановлением Правительства Российской Федерации от 4 мая 2012 г. N 442 "О функционировании розничных рынков электрической энергии, полном и (или) частичном ограничении режима потребления электрической энергии";</w:t>
      </w:r>
    </w:p>
    <w:p w14:paraId="253B726F" w14:textId="77777777" w:rsidR="00B74BCF" w:rsidRPr="00B74BCF" w:rsidRDefault="00B74BCF" w:rsidP="00B74BCF">
      <w:pPr>
        <w:pStyle w:val="ConsPlusNormal"/>
        <w:ind w:firstLine="540"/>
        <w:jc w:val="both"/>
      </w:pPr>
      <w:r w:rsidRPr="00B74BCF">
        <w:t xml:space="preserve">ж) предоставление минимального функционала интеллектуальных систем учета электрической энергии (мощности) в порядке и случаях, которые установлены </w:t>
      </w:r>
      <w:hyperlink r:id="rId108" w:history="1">
        <w:r w:rsidRPr="00B74BCF">
          <w:t>правилами</w:t>
        </w:r>
      </w:hyperlink>
      <w:r w:rsidRPr="00B74BCF">
        <w:t xml:space="preserve"> предоставления доступа к минимальному набору функций интеллектуальных систем учета электрической энергии (мощности), предусмотренными </w:t>
      </w:r>
      <w:hyperlink r:id="rId109" w:history="1">
        <w:r w:rsidRPr="00B74BCF">
          <w:t>пунктом 1 статьи 21</w:t>
        </w:r>
      </w:hyperlink>
      <w:r w:rsidRPr="00B74BCF">
        <w:t xml:space="preserve"> Федерального закона "Об электроэнергетике";</w:t>
      </w:r>
    </w:p>
    <w:p w14:paraId="7F3BEB21" w14:textId="77777777" w:rsidR="00B74BCF" w:rsidRDefault="00B74BCF" w:rsidP="00B74BCF">
      <w:pPr>
        <w:pStyle w:val="ConsPlusNormal"/>
        <w:ind w:firstLine="540"/>
        <w:jc w:val="both"/>
      </w:pPr>
      <w:r w:rsidRPr="00B74BCF">
        <w:lastRenderedPageBreak/>
        <w:t>з) обеспечивать проведение замеров на энергопринимающих устройствах (объектах электроэнергетики</w:t>
      </w:r>
      <w:r>
        <w:t>), в отношении которых заключен договор, и во всех точках поставки, в которых установлены и введены в эксплуатацию приборы учета (измерительные комплексы) начиная с 1 июля 2020 г.</w:t>
      </w:r>
    </w:p>
    <w:p w14:paraId="6E295EA0" w14:textId="4038DA04" w:rsidR="005A6182" w:rsidRDefault="005A6182">
      <w:pPr>
        <w:pStyle w:val="1"/>
        <w:shd w:val="clear" w:color="auto" w:fill="auto"/>
        <w:tabs>
          <w:tab w:val="left" w:pos="1053"/>
        </w:tabs>
        <w:spacing w:before="0" w:line="298" w:lineRule="exact"/>
        <w:ind w:left="40" w:right="40" w:firstLine="700"/>
      </w:pPr>
    </w:p>
    <w:p w14:paraId="44200068" w14:textId="26CE9DA1" w:rsidR="005A6182" w:rsidRDefault="003D1601">
      <w:pPr>
        <w:pStyle w:val="1"/>
        <w:shd w:val="clear" w:color="auto" w:fill="auto"/>
        <w:spacing w:before="0" w:line="298" w:lineRule="exact"/>
        <w:ind w:left="40" w:right="40" w:firstLine="700"/>
      </w:pPr>
      <w:r>
        <w:t xml:space="preserve">По договору между смежными сетевыми организациями одна сторона договора обязуется предоставлять другой стороне услуги по передаче электрической энергии с использованием принадлежащих ей на праве собственности или на ином законном основании объектов электросетевого хозяйства, а другая сторона обязуется оплачивать эти услуги и (или) осуществлять встречное предоставление услуг по передаче электрической энергии. </w:t>
      </w:r>
      <w:r w:rsidR="00B74BCF">
        <w:t xml:space="preserve">Услуга предоставляется в пределах величины максимальной мощности в точках поставки, перечень которых определяется в договоре об оказании услуг по передаче электрической энергии. Потребитель услуг, предоставляемых по такому договору, определяется в соответствии </w:t>
      </w:r>
      <w:r w:rsidR="00B74BCF" w:rsidRPr="00B74BCF">
        <w:rPr>
          <w:color w:val="auto"/>
        </w:rPr>
        <w:t xml:space="preserve">с </w:t>
      </w:r>
      <w:hyperlink w:anchor="Par509" w:tooltip="41. Потребитель услуг по договору между смежными сетевыми организациями определяется следующим образом:" w:history="1">
        <w:r w:rsidR="00B74BCF" w:rsidRPr="00B74BCF">
          <w:rPr>
            <w:color w:val="auto"/>
          </w:rPr>
          <w:t>пунктом 41</w:t>
        </w:r>
      </w:hyperlink>
      <w:r w:rsidR="00B74BCF">
        <w:t xml:space="preserve"> Правил</w:t>
      </w:r>
      <w:r>
        <w:t>.</w:t>
      </w:r>
    </w:p>
    <w:p w14:paraId="1ABC7F5C" w14:textId="77777777" w:rsidR="005A6182" w:rsidRDefault="003D1601">
      <w:pPr>
        <w:pStyle w:val="20"/>
        <w:shd w:val="clear" w:color="auto" w:fill="auto"/>
        <w:spacing w:line="298" w:lineRule="exact"/>
        <w:ind w:left="20" w:right="40" w:firstLine="720"/>
        <w:jc w:val="both"/>
      </w:pPr>
      <w:r>
        <w:t>Договор оказания услуг по передаче электрической энергии, заключаемый между смежными сетевыми организациями должен содержать следующие существенные условия:</w:t>
      </w:r>
    </w:p>
    <w:p w14:paraId="4C6E9D46" w14:textId="77777777" w:rsidR="005A6182" w:rsidRDefault="003D1601">
      <w:pPr>
        <w:pStyle w:val="1"/>
        <w:shd w:val="clear" w:color="auto" w:fill="auto"/>
        <w:tabs>
          <w:tab w:val="left" w:pos="1071"/>
        </w:tabs>
        <w:spacing w:before="0" w:line="298" w:lineRule="exact"/>
        <w:ind w:left="20" w:right="40" w:firstLine="720"/>
      </w:pPr>
      <w:r>
        <w:t>а)</w:t>
      </w:r>
      <w:r>
        <w:tab/>
        <w:t>величина максимальной мощности, в пределах которой соответствующая сторона обязуется обеспечивать передачу электрической энергии в соответствующей точке поставки;</w:t>
      </w:r>
    </w:p>
    <w:p w14:paraId="4A9470C1" w14:textId="62FA2413" w:rsidR="005A6182" w:rsidRPr="00B74BCF" w:rsidRDefault="003D1601">
      <w:pPr>
        <w:pStyle w:val="1"/>
        <w:shd w:val="clear" w:color="auto" w:fill="auto"/>
        <w:tabs>
          <w:tab w:val="left" w:pos="1086"/>
        </w:tabs>
        <w:spacing w:before="0" w:line="298" w:lineRule="exact"/>
        <w:ind w:left="20" w:right="40" w:firstLine="720"/>
        <w:rPr>
          <w:color w:val="auto"/>
        </w:rPr>
      </w:pPr>
      <w:r>
        <w:t>б)</w:t>
      </w:r>
      <w:r>
        <w:tab/>
      </w:r>
      <w:r w:rsidR="00B74BCF">
        <w:t xml:space="preserve">ответственность сторон договора за состояние и обслуживание объектов электросетевого хозяйства, которая фиксируется в прилагаемом к договору акте разграничения балансовой принадлежности электросетей и эксплуатационной ответственности сторон или в акте об осуществлении технологического присоединения (при наличии в нем информации о границах балансовой принадлежности объектов электроэнергетики (энергопринимающих устройств) сторон и эксплуатационной ответственности </w:t>
      </w:r>
      <w:r w:rsidR="00B74BCF" w:rsidRPr="00B74BCF">
        <w:rPr>
          <w:color w:val="auto"/>
        </w:rPr>
        <w:t>сторон</w:t>
      </w:r>
      <w:r w:rsidR="00BD1E12" w:rsidRPr="00B74BCF">
        <w:rPr>
          <w:color w:val="auto"/>
          <w:shd w:val="clear" w:color="auto" w:fill="FFFFFF"/>
        </w:rPr>
        <w:t>)</w:t>
      </w:r>
      <w:r w:rsidRPr="00B74BCF">
        <w:rPr>
          <w:color w:val="auto"/>
        </w:rPr>
        <w:t>;</w:t>
      </w:r>
    </w:p>
    <w:p w14:paraId="543F1429" w14:textId="64A53799" w:rsidR="00BD1E12" w:rsidRPr="00B74BCF" w:rsidRDefault="00BD1E12">
      <w:pPr>
        <w:pStyle w:val="1"/>
        <w:shd w:val="clear" w:color="auto" w:fill="auto"/>
        <w:tabs>
          <w:tab w:val="left" w:pos="1086"/>
        </w:tabs>
        <w:spacing w:before="0" w:line="298" w:lineRule="exact"/>
        <w:ind w:left="20" w:right="40" w:firstLine="720"/>
        <w:rPr>
          <w:color w:val="auto"/>
          <w:sz w:val="20"/>
          <w:szCs w:val="20"/>
        </w:rPr>
      </w:pPr>
      <w:proofErr w:type="gramStart"/>
      <w:r w:rsidRPr="00B74BCF">
        <w:rPr>
          <w:color w:val="auto"/>
          <w:shd w:val="clear" w:color="auto" w:fill="FFFFFF"/>
        </w:rPr>
        <w:t>б(</w:t>
      </w:r>
      <w:proofErr w:type="gramEnd"/>
      <w:r w:rsidRPr="00B74BCF">
        <w:rPr>
          <w:color w:val="auto"/>
          <w:shd w:val="clear" w:color="auto" w:fill="FFFFFF"/>
        </w:rPr>
        <w:t>1)) величина заявленной мощности, определяемая по соглашению сторон;</w:t>
      </w:r>
    </w:p>
    <w:p w14:paraId="3BB66C4A" w14:textId="77777777" w:rsidR="005A6182" w:rsidRDefault="003D1601">
      <w:pPr>
        <w:pStyle w:val="1"/>
        <w:shd w:val="clear" w:color="auto" w:fill="auto"/>
        <w:tabs>
          <w:tab w:val="left" w:pos="1038"/>
        </w:tabs>
        <w:spacing w:before="0" w:line="298" w:lineRule="exact"/>
        <w:ind w:left="20" w:right="40" w:firstLine="720"/>
      </w:pPr>
      <w:r w:rsidRPr="00B74BCF">
        <w:rPr>
          <w:color w:val="auto"/>
        </w:rPr>
        <w:t>в)</w:t>
      </w:r>
      <w:r w:rsidRPr="00B74BCF">
        <w:rPr>
          <w:color w:val="auto"/>
        </w:rPr>
        <w:tab/>
        <w:t xml:space="preserve">порядок осуществления </w:t>
      </w:r>
      <w:r>
        <w:t>расчетов за оказанные услуги с учетом положений пункта 41 Правил;</w:t>
      </w:r>
    </w:p>
    <w:p w14:paraId="606513FE" w14:textId="680C6924" w:rsidR="005A6182" w:rsidRDefault="003D1601">
      <w:pPr>
        <w:pStyle w:val="1"/>
        <w:shd w:val="clear" w:color="auto" w:fill="auto"/>
        <w:tabs>
          <w:tab w:val="left" w:pos="994"/>
        </w:tabs>
        <w:spacing w:before="0" w:line="298" w:lineRule="exact"/>
        <w:ind w:left="20" w:right="40" w:firstLine="720"/>
      </w:pPr>
      <w:r>
        <w:t>г)</w:t>
      </w:r>
      <w:r>
        <w:tab/>
        <w:t>технические характеристики точек присоединения объектов электросетевого хозяйства, принадлежащих сторонам договора, включая их пропускную способность;</w:t>
      </w:r>
    </w:p>
    <w:p w14:paraId="3F2A7EBE" w14:textId="6944F7CC" w:rsidR="00DB5E78" w:rsidRPr="00B74BCF" w:rsidRDefault="00DB5E78">
      <w:pPr>
        <w:pStyle w:val="1"/>
        <w:shd w:val="clear" w:color="auto" w:fill="auto"/>
        <w:tabs>
          <w:tab w:val="left" w:pos="994"/>
        </w:tabs>
        <w:spacing w:before="0" w:line="298" w:lineRule="exact"/>
        <w:ind w:left="20" w:right="40" w:firstLine="720"/>
        <w:rPr>
          <w:shd w:val="clear" w:color="auto" w:fill="FFFFFF"/>
        </w:rPr>
      </w:pPr>
      <w:r w:rsidRPr="00B74BCF">
        <w:rPr>
          <w:shd w:val="clear" w:color="auto" w:fill="FFFFFF"/>
        </w:rPr>
        <w:t>д) перечень объектов межсетевой координации с указанием в нем стороны, выполняющей изменения (согласующей выполнение изменений) эксплуатационного состояния линий электропередачи, оборудования, устройств объектов электросетевого хозяйства, включенных в указанный перечень, с распределением между сетевыми организациями функций по технологическому управлению и ведению ими, а также порядка обеспечения координации действий сторон при выполнении таких изменений и ремонтных работ с учетом Правил технологического функционирования электроэнергетических систем и Правил вывода объектов электроэнергетики в ремонт и из эксплуатации, утвержденных постановлением Правительства Российской Федерации от 30 января 2021 г. N 86 "Об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эксплуатации";</w:t>
      </w:r>
    </w:p>
    <w:p w14:paraId="15E34D2A" w14:textId="5633CB91" w:rsidR="00DB5E78" w:rsidRPr="00B74BCF" w:rsidRDefault="00DB5E78" w:rsidP="00DB5E78">
      <w:pPr>
        <w:pStyle w:val="1"/>
        <w:shd w:val="clear" w:color="auto" w:fill="auto"/>
        <w:tabs>
          <w:tab w:val="left" w:pos="994"/>
        </w:tabs>
        <w:spacing w:before="0" w:line="298" w:lineRule="exact"/>
        <w:ind w:left="20" w:right="40" w:firstLine="720"/>
      </w:pPr>
      <w:proofErr w:type="gramStart"/>
      <w:r w:rsidRPr="00B74BCF">
        <w:rPr>
          <w:shd w:val="clear" w:color="auto" w:fill="FFFFFF"/>
        </w:rPr>
        <w:t>д(</w:t>
      </w:r>
      <w:proofErr w:type="gramEnd"/>
      <w:r w:rsidRPr="00B74BCF">
        <w:rPr>
          <w:shd w:val="clear" w:color="auto" w:fill="FFFFFF"/>
        </w:rPr>
        <w:t>1)) порядок взаимодействия сетевых организаций при организации и осуществлении оперативно-технологического управления в соответствии с требованиями Правил технологического функционирования электроэнергетических систем;</w:t>
      </w:r>
    </w:p>
    <w:p w14:paraId="0B8BBF36" w14:textId="1D56550E" w:rsidR="005A6182" w:rsidRPr="00B74BCF" w:rsidRDefault="003D1601">
      <w:pPr>
        <w:pStyle w:val="1"/>
        <w:shd w:val="clear" w:color="auto" w:fill="auto"/>
        <w:tabs>
          <w:tab w:val="left" w:pos="1148"/>
        </w:tabs>
        <w:spacing w:before="0" w:line="298" w:lineRule="exact"/>
        <w:ind w:left="20" w:right="40" w:firstLine="720"/>
        <w:rPr>
          <w:color w:val="auto"/>
        </w:rPr>
      </w:pPr>
      <w:r w:rsidRPr="00B74BCF">
        <w:t>е)</w:t>
      </w:r>
      <w:r w:rsidRPr="00B74BCF">
        <w:tab/>
        <w:t>согласованные с субъектом оперативно-диспетчерского управления в электроэнергетике организационно-технические мероприятия по установке</w:t>
      </w:r>
      <w:r>
        <w:t xml:space="preserve"> устройств компенсации и регулирования реактивной мощности в электрических сетях, являющихся объектами диспетчеризации соответствующего субъекта оперативно</w:t>
      </w:r>
      <w:r>
        <w:softHyphen/>
      </w:r>
      <w:r w:rsidR="00DB5E78">
        <w:t>-</w:t>
      </w:r>
      <w:r>
        <w:t xml:space="preserve">диспетчерского </w:t>
      </w:r>
      <w:r>
        <w:lastRenderedPageBreak/>
        <w:t xml:space="preserve">управления в </w:t>
      </w:r>
      <w:r w:rsidRPr="00B74BCF">
        <w:rPr>
          <w:color w:val="auto"/>
        </w:rPr>
        <w:t xml:space="preserve">электроэнергетике, </w:t>
      </w:r>
      <w:r w:rsidR="00A919CB" w:rsidRPr="00B74BCF">
        <w:rPr>
          <w:color w:val="auto"/>
          <w:shd w:val="clear" w:color="auto" w:fill="FFFFFF"/>
        </w:rPr>
        <w:t>которые направлены на обеспечение выполнения сетевой организацией своих обязанностей перед потребителем электрической энергии, предусмотренных подпунктом «а» пункта 15 Правил (при условии соблюдения производителями и потребителями электрической энергии (мощности) требований к качеству электрической энергии по реактивной мощности);</w:t>
      </w:r>
    </w:p>
    <w:p w14:paraId="0B33404E" w14:textId="26574EDB" w:rsidR="005A6182" w:rsidRDefault="003D1601">
      <w:pPr>
        <w:pStyle w:val="1"/>
        <w:shd w:val="clear" w:color="auto" w:fill="auto"/>
        <w:tabs>
          <w:tab w:val="left" w:pos="1153"/>
        </w:tabs>
        <w:spacing w:before="0" w:line="298" w:lineRule="exact"/>
        <w:ind w:left="20" w:right="40" w:firstLine="720"/>
      </w:pPr>
      <w:r>
        <w:t>ж)</w:t>
      </w:r>
      <w:r>
        <w:tab/>
      </w:r>
      <w:r w:rsidR="00A919CB" w:rsidRPr="00A919CB">
        <w:rPr>
          <w:shd w:val="clear" w:color="auto" w:fill="FFFFFF"/>
        </w:rPr>
        <w:t xml:space="preserve">обязанности сторон по соблюдению требуемых параметров надежности </w:t>
      </w:r>
      <w:r w:rsidR="00A919CB" w:rsidRPr="00B74BCF">
        <w:rPr>
          <w:shd w:val="clear" w:color="auto" w:fill="FFFFFF"/>
        </w:rPr>
        <w:t xml:space="preserve">энергоснабжения и качества электрической энергии, режимов потребления электрической энергии, включая поддержание заданных субъектом оперативно-диспетчерского управления в электроэнергетике значений соотношения потребления активной и реактивной мощности на шинах напряжением 110 </w:t>
      </w:r>
      <w:proofErr w:type="spellStart"/>
      <w:r w:rsidR="00A919CB" w:rsidRPr="00B74BCF">
        <w:rPr>
          <w:shd w:val="clear" w:color="auto" w:fill="FFFFFF"/>
        </w:rPr>
        <w:t>кВ</w:t>
      </w:r>
      <w:proofErr w:type="spellEnd"/>
      <w:r w:rsidR="00A919CB" w:rsidRPr="00B74BCF">
        <w:rPr>
          <w:shd w:val="clear" w:color="auto" w:fill="FFFFFF"/>
        </w:rPr>
        <w:t xml:space="preserve"> и выше объектов электросетевого хозяйства, а также по соблюдению установленных субъектом оперативно-диспетчерского управления в электроэнергетике требований по регулированию напряжения и компенсации реактивной мощности</w:t>
      </w:r>
      <w:r w:rsidRPr="00B74BCF">
        <w:t>;</w:t>
      </w:r>
    </w:p>
    <w:p w14:paraId="4836A0F7" w14:textId="77777777" w:rsidR="005A6182" w:rsidRDefault="003D1601">
      <w:pPr>
        <w:pStyle w:val="1"/>
        <w:shd w:val="clear" w:color="auto" w:fill="auto"/>
        <w:tabs>
          <w:tab w:val="left" w:pos="1038"/>
        </w:tabs>
        <w:spacing w:before="0" w:line="298" w:lineRule="exact"/>
        <w:ind w:left="20" w:right="40" w:firstLine="720"/>
      </w:pPr>
      <w:r>
        <w:t>з)</w:t>
      </w:r>
      <w:r>
        <w:tab/>
        <w:t>порядок взаимодействия сетевой организации, к объектам электросетевого хозяйства которой технологически присоединены энергопринимающие устройства потребителя электрической энергии и (или) которая имеет техническую возможность осуществлять в соответствии с Правилами полного и (или) частичного ограничения режима потребления электрической энергии действия по введению полного и (или) частичного ограничения режима потребления электрической энергии в отношении такого потребителя, с сетевой организацией, имеющей договор в отношении энергопринимающих устройств этого потребителя, в процессе введения полного и (или) частичного ограничения режима потребления электрической энергии в</w:t>
      </w:r>
      <w:r w:rsidR="00C46932">
        <w:t xml:space="preserve"> </w:t>
      </w:r>
      <w:r>
        <w:t>отношении такого потребителя электрической энергии, а также ответственность за нарушение указанного порядка.</w:t>
      </w:r>
    </w:p>
    <w:p w14:paraId="72C9F925" w14:textId="77777777" w:rsidR="005A6182" w:rsidRDefault="003D1601">
      <w:pPr>
        <w:pStyle w:val="1"/>
        <w:shd w:val="clear" w:color="auto" w:fill="auto"/>
        <w:spacing w:before="0" w:line="298" w:lineRule="exact"/>
        <w:ind w:left="40" w:right="40" w:firstLine="700"/>
      </w:pPr>
      <w:r>
        <w:t>Договором между смежными сетевыми организациями также должны быть урегулированы следующие условия:</w:t>
      </w:r>
    </w:p>
    <w:p w14:paraId="49680357" w14:textId="01F5F231" w:rsidR="005A6182" w:rsidRDefault="003D1601">
      <w:pPr>
        <w:pStyle w:val="1"/>
        <w:shd w:val="clear" w:color="auto" w:fill="auto"/>
        <w:tabs>
          <w:tab w:val="left" w:pos="1235"/>
        </w:tabs>
        <w:spacing w:before="0" w:line="298" w:lineRule="exact"/>
        <w:ind w:left="40" w:right="40" w:firstLine="700"/>
      </w:pPr>
      <w:r>
        <w:t>а)</w:t>
      </w:r>
      <w:r>
        <w:tab/>
      </w:r>
      <w:r w:rsidR="00B74BCF">
        <w:t>условия поддержания соответствующих обязательным требованиям параметров надежности энергоснабжения и качества электрической энергии, включая условия параллельной работы электрических сетей, принадлежащих сторонам договора</w:t>
      </w:r>
      <w:r>
        <w:t>;</w:t>
      </w:r>
    </w:p>
    <w:p w14:paraId="36550709" w14:textId="7840CBA0" w:rsidR="005A6182" w:rsidRDefault="003D1601">
      <w:pPr>
        <w:pStyle w:val="1"/>
        <w:shd w:val="clear" w:color="auto" w:fill="auto"/>
        <w:tabs>
          <w:tab w:val="left" w:pos="1206"/>
        </w:tabs>
        <w:spacing w:before="0" w:line="298" w:lineRule="exact"/>
        <w:ind w:left="40" w:right="40" w:firstLine="700"/>
      </w:pPr>
      <w:r>
        <w:t>б)</w:t>
      </w:r>
      <w:r>
        <w:tab/>
      </w:r>
      <w:r w:rsidR="00B74BCF">
        <w:t>порядок оборудования принадлежащих сторонам договора объектов электросетевого хозяйства устройствами релейной защиты и автоматики (при их отсутствии) и порядок взаимодействия сторон договора при их настройке и использовании</w:t>
      </w:r>
      <w:r>
        <w:t>;</w:t>
      </w:r>
    </w:p>
    <w:p w14:paraId="76FBA35B" w14:textId="3157DB69" w:rsidR="005A6182" w:rsidRDefault="003D1601">
      <w:pPr>
        <w:pStyle w:val="1"/>
        <w:shd w:val="clear" w:color="auto" w:fill="auto"/>
        <w:tabs>
          <w:tab w:val="left" w:pos="1192"/>
        </w:tabs>
        <w:spacing w:before="0" w:line="298" w:lineRule="exact"/>
        <w:ind w:left="40" w:right="40" w:firstLine="700"/>
      </w:pPr>
      <w:r>
        <w:t>в)</w:t>
      </w:r>
      <w:r>
        <w:tab/>
      </w:r>
      <w:r w:rsidR="00B74BCF">
        <w:t>порядок оборудования принадлежащих сторонам договора объектов электросетевого хозяйства приборами учета электрической энергии и мощности и осуществления учета перетоков электрической энергии через точки присоединения объектов электросетевого хозяйства, принадлежащих сторонам договора</w:t>
      </w:r>
      <w:r>
        <w:t>;</w:t>
      </w:r>
    </w:p>
    <w:p w14:paraId="2EB6D804" w14:textId="028DD4AD" w:rsidR="005A6182" w:rsidRDefault="003D1601">
      <w:pPr>
        <w:pStyle w:val="1"/>
        <w:shd w:val="clear" w:color="auto" w:fill="auto"/>
        <w:tabs>
          <w:tab w:val="left" w:pos="1048"/>
        </w:tabs>
        <w:spacing w:before="0" w:line="298" w:lineRule="exact"/>
        <w:ind w:left="40" w:right="40" w:firstLine="700"/>
      </w:pPr>
      <w:r>
        <w:t>г)</w:t>
      </w:r>
      <w:r>
        <w:tab/>
      </w:r>
      <w:r w:rsidR="00B74BCF">
        <w:t>порядок взаимного уведомления сторонами договора о действиях, которые могут иметь последствия для технологических режимов функционирования объектов электросетевого хозяйства другой стороны, в том числе порядок согласования и взаимного уведомления о ремонтных и профилактических работах на объектах электросетевого хозяйства</w:t>
      </w:r>
      <w:r>
        <w:t>;</w:t>
      </w:r>
    </w:p>
    <w:p w14:paraId="3789D1F8" w14:textId="5901E63F" w:rsidR="005A6182" w:rsidRDefault="003D1601">
      <w:pPr>
        <w:pStyle w:val="1"/>
        <w:shd w:val="clear" w:color="auto" w:fill="auto"/>
        <w:tabs>
          <w:tab w:val="left" w:pos="1067"/>
        </w:tabs>
        <w:spacing w:before="0" w:line="298" w:lineRule="exact"/>
        <w:ind w:left="40" w:right="40" w:firstLine="700"/>
      </w:pPr>
      <w:r>
        <w:t>д)</w:t>
      </w:r>
      <w:r>
        <w:tab/>
      </w:r>
      <w:r w:rsidR="00B74BCF">
        <w:t>порядок взаимодействия сторон договора при возникновении и ликвидации технологических нарушений в работе принадлежащих сторонам объектов электросетевого хозяйства</w:t>
      </w:r>
      <w:r>
        <w:t>;</w:t>
      </w:r>
    </w:p>
    <w:p w14:paraId="3D48D9A1" w14:textId="29068A88" w:rsidR="005A6182" w:rsidRDefault="003D1601">
      <w:pPr>
        <w:pStyle w:val="1"/>
        <w:shd w:val="clear" w:color="auto" w:fill="auto"/>
        <w:tabs>
          <w:tab w:val="left" w:pos="1096"/>
        </w:tabs>
        <w:spacing w:before="0" w:line="298" w:lineRule="exact"/>
        <w:ind w:left="40" w:right="40" w:firstLine="700"/>
      </w:pPr>
      <w:r>
        <w:t>е)</w:t>
      </w:r>
      <w:r>
        <w:tab/>
      </w:r>
      <w:r w:rsidR="00D67EC9">
        <w:t>объемы и порядок предоставления сторонами договора технологической информации (электрические схемы, характеристики оборудования, данные о режимах его работы и другие данные, необходимые для выполнения условий договора</w:t>
      </w:r>
      <w:r>
        <w:t>).</w:t>
      </w:r>
    </w:p>
    <w:p w14:paraId="2ED1DAB8" w14:textId="77777777" w:rsidR="005A6182" w:rsidRDefault="003D1601">
      <w:pPr>
        <w:pStyle w:val="1"/>
        <w:shd w:val="clear" w:color="auto" w:fill="auto"/>
        <w:spacing w:before="0" w:line="298" w:lineRule="exact"/>
        <w:ind w:left="40" w:firstLine="700"/>
      </w:pPr>
      <w:r>
        <w:t>Сетевые организации при исполнении договора обязаны:</w:t>
      </w:r>
    </w:p>
    <w:p w14:paraId="43C08788" w14:textId="430C63C1" w:rsidR="005A6182" w:rsidRDefault="003D1601" w:rsidP="00874D6A">
      <w:pPr>
        <w:pStyle w:val="1"/>
        <w:shd w:val="clear" w:color="auto" w:fill="auto"/>
        <w:tabs>
          <w:tab w:val="left" w:pos="1163"/>
        </w:tabs>
        <w:spacing w:before="0" w:line="298" w:lineRule="exact"/>
        <w:ind w:left="40" w:right="40" w:firstLine="700"/>
      </w:pPr>
      <w:r>
        <w:t>а)</w:t>
      </w:r>
      <w:r>
        <w:tab/>
      </w:r>
      <w:r w:rsidR="00D67EC9">
        <w:t xml:space="preserve">обеспечивать работоспособное состояние и соблюдение обязательных требований </w:t>
      </w:r>
      <w:proofErr w:type="gramStart"/>
      <w:r w:rsidR="00D67EC9">
        <w:t>к эксплуатации</w:t>
      </w:r>
      <w:proofErr w:type="gramEnd"/>
      <w:r w:rsidR="00D67EC9">
        <w:t xml:space="preserve"> принадлежащих им на праве собственности или на ином законном основании устройств релейной защиты и автоматики, приборов учета электрической энергии и мощности, а также иных устройств, необходимых для поддержания требуемых параметров </w:t>
      </w:r>
      <w:r w:rsidR="00D67EC9">
        <w:lastRenderedPageBreak/>
        <w:t>надежности и качества электрической энергии</w:t>
      </w:r>
      <w:r>
        <w:t>;</w:t>
      </w:r>
    </w:p>
    <w:p w14:paraId="4C1C3935" w14:textId="23CC1E0E" w:rsidR="005A6182" w:rsidRDefault="003D1601">
      <w:pPr>
        <w:pStyle w:val="1"/>
        <w:shd w:val="clear" w:color="auto" w:fill="auto"/>
        <w:tabs>
          <w:tab w:val="left" w:pos="1101"/>
        </w:tabs>
        <w:spacing w:before="0" w:line="298" w:lineRule="exact"/>
        <w:ind w:left="40" w:right="40" w:firstLine="700"/>
      </w:pPr>
      <w:r>
        <w:t>б)</w:t>
      </w:r>
      <w:r>
        <w:tab/>
      </w:r>
      <w:r w:rsidR="00D67EC9">
        <w:t>своевременно информировать другую сторону договора о возникновении (угрозе возникновения) аварийных ситуаций в работе принадлежащих им объектов электросетевого хозяйства, а также о ремонтных и профилактических работах, проводимых на указанных объектах</w:t>
      </w:r>
      <w:r>
        <w:t>;</w:t>
      </w:r>
    </w:p>
    <w:p w14:paraId="71CB870F" w14:textId="26662BBA" w:rsidR="005A6182" w:rsidRDefault="003D1601">
      <w:pPr>
        <w:pStyle w:val="1"/>
        <w:shd w:val="clear" w:color="auto" w:fill="auto"/>
        <w:tabs>
          <w:tab w:val="left" w:pos="1202"/>
        </w:tabs>
        <w:spacing w:before="0" w:after="886" w:line="298" w:lineRule="exact"/>
        <w:ind w:left="40" w:right="40" w:firstLine="700"/>
      </w:pPr>
      <w:r>
        <w:t>в)</w:t>
      </w:r>
      <w:r>
        <w:tab/>
      </w:r>
      <w:r w:rsidR="00D67EC9">
        <w:t>беспрепятственно допускать уполномоченных представителей другой стороны договора в пункты контроля и учета количества и качества переданной электрической энергии</w:t>
      </w:r>
      <w:r>
        <w:t>.</w:t>
      </w:r>
    </w:p>
    <w:p w14:paraId="28093E5D" w14:textId="77777777" w:rsidR="00A23242" w:rsidRDefault="00A23242">
      <w:pPr>
        <w:pStyle w:val="1"/>
        <w:shd w:val="clear" w:color="auto" w:fill="auto"/>
        <w:spacing w:before="0" w:after="5" w:line="240" w:lineRule="exact"/>
        <w:ind w:left="40"/>
      </w:pPr>
    </w:p>
    <w:sectPr w:rsidR="00A23242">
      <w:type w:val="continuous"/>
      <w:pgSz w:w="11909" w:h="16838"/>
      <w:pgMar w:top="794" w:right="1050" w:bottom="794" w:left="10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C43B5" w14:textId="77777777" w:rsidR="00E85720" w:rsidRDefault="00E85720">
      <w:r>
        <w:separator/>
      </w:r>
    </w:p>
  </w:endnote>
  <w:endnote w:type="continuationSeparator" w:id="0">
    <w:p w14:paraId="398B18DB" w14:textId="77777777" w:rsidR="00E85720" w:rsidRDefault="00E8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A7A6C" w14:textId="77777777" w:rsidR="00E85720" w:rsidRDefault="00E85720"/>
  </w:footnote>
  <w:footnote w:type="continuationSeparator" w:id="0">
    <w:p w14:paraId="0B72F28A" w14:textId="77777777" w:rsidR="00E85720" w:rsidRDefault="00E857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87E70"/>
    <w:multiLevelType w:val="multilevel"/>
    <w:tmpl w:val="DF8EE226"/>
    <w:lvl w:ilvl="0">
      <w:start w:val="2014"/>
      <w:numFmt w:val="decimal"/>
      <w:lvlText w:val="12.02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CD39D3"/>
    <w:multiLevelType w:val="multilevel"/>
    <w:tmpl w:val="18F48CE6"/>
    <w:lvl w:ilvl="0">
      <w:start w:val="2009"/>
      <w:numFmt w:val="decimal"/>
      <w:lvlText w:val="14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5B6663"/>
    <w:multiLevelType w:val="multilevel"/>
    <w:tmpl w:val="66A8CE6E"/>
    <w:lvl w:ilvl="0">
      <w:start w:val="2013"/>
      <w:numFmt w:val="decimal"/>
      <w:lvlText w:val="25.11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156A76"/>
    <w:multiLevelType w:val="multilevel"/>
    <w:tmpl w:val="2286EFB8"/>
    <w:lvl w:ilvl="0">
      <w:start w:val="2010"/>
      <w:numFmt w:val="decimal"/>
      <w:lvlText w:val="03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8F26DB"/>
    <w:multiLevelType w:val="multilevel"/>
    <w:tmpl w:val="93D02EA6"/>
    <w:lvl w:ilvl="0">
      <w:start w:val="2011"/>
      <w:numFmt w:val="decimal"/>
      <w:lvlText w:val="01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182"/>
    <w:rsid w:val="00281FD2"/>
    <w:rsid w:val="002838F0"/>
    <w:rsid w:val="003D1601"/>
    <w:rsid w:val="005A6182"/>
    <w:rsid w:val="00661CB6"/>
    <w:rsid w:val="006627DB"/>
    <w:rsid w:val="006B1AD8"/>
    <w:rsid w:val="007166A1"/>
    <w:rsid w:val="00874D6A"/>
    <w:rsid w:val="0088069D"/>
    <w:rsid w:val="00A23242"/>
    <w:rsid w:val="00A919CB"/>
    <w:rsid w:val="00B74BCF"/>
    <w:rsid w:val="00BD1ABC"/>
    <w:rsid w:val="00BD1E12"/>
    <w:rsid w:val="00C46932"/>
    <w:rsid w:val="00D57584"/>
    <w:rsid w:val="00D67EC9"/>
    <w:rsid w:val="00D71CCA"/>
    <w:rsid w:val="00DB5E78"/>
    <w:rsid w:val="00DF1D7F"/>
    <w:rsid w:val="00E8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EA47"/>
  <w15:docId w15:val="{7FBE4DFD-A277-41ED-A7E2-15A372692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line="28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ligncenter">
    <w:name w:val="align_center"/>
    <w:basedOn w:val="a"/>
    <w:rsid w:val="00661C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rsid w:val="0088069D"/>
    <w:pPr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  <w:style w:type="paragraph" w:customStyle="1" w:styleId="ConsPlusTextList">
    <w:name w:val="ConsPlusTextList"/>
    <w:uiPriority w:val="99"/>
    <w:rsid w:val="00281FD2"/>
    <w:pPr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nsultant.ru/document/cons_doc_LAW_389696/fef1db9e27c611b5b932f67b1ec898f06bc62d38/" TargetMode="External"/><Relationship Id="rId21" Type="http://schemas.openxmlformats.org/officeDocument/2006/relationships/hyperlink" Target="http://www.consultant.ru/document/cons_doc_LAW_410015/fef1db9e27c611b5b932f67b1ec898f06bc62d38/" TargetMode="External"/><Relationship Id="rId42" Type="http://schemas.openxmlformats.org/officeDocument/2006/relationships/hyperlink" Target="http://www.consultant.ru/document/cons_doc_LAW_404424/d73de45ae68a7b567687b4b6919e12c222e67b34/" TargetMode="External"/><Relationship Id="rId47" Type="http://schemas.openxmlformats.org/officeDocument/2006/relationships/hyperlink" Target="http://www.consultant.ru/document/cons_doc_LAW_182490/92d969e26a4326c5d02fa79b8f9cf4994ee5633b/" TargetMode="External"/><Relationship Id="rId63" Type="http://schemas.openxmlformats.org/officeDocument/2006/relationships/hyperlink" Target="http://www.consultant.ru/document/cons_doc_LAW_216708/759a163fc350165b51933a1ea5eaebfd6bc65cd7/" TargetMode="External"/><Relationship Id="rId68" Type="http://schemas.openxmlformats.org/officeDocument/2006/relationships/hyperlink" Target="http://www.consultant.ru/document/cons_doc_LAW_284311/70fd51b3598ef35a74d74edab4982afa3fd6a78d/" TargetMode="External"/><Relationship Id="rId84" Type="http://schemas.openxmlformats.org/officeDocument/2006/relationships/hyperlink" Target="http://www.consultant.ru/document/cons_doc_LAW_351023/84fea471f8046abd299582d0c6ef9be268e9404f/" TargetMode="External"/><Relationship Id="rId89" Type="http://schemas.openxmlformats.org/officeDocument/2006/relationships/hyperlink" Target="http://www.consultant.ru/document/cons_doc_LAW_399270/fef1db9e27c611b5b932f67b1ec898f06bc62d38/" TargetMode="External"/><Relationship Id="rId16" Type="http://schemas.openxmlformats.org/officeDocument/2006/relationships/hyperlink" Target="http://www.consultant.ru/document/cons_doc_LAW_405154/e4c272e92baef166aaf191db253d4a3ec438c8e1/" TargetMode="External"/><Relationship Id="rId107" Type="http://schemas.openxmlformats.org/officeDocument/2006/relationships/hyperlink" Target="https://login.consultant.ru/link/?req=doc&amp;base=LAW&amp;n=391669&amp;date=15.03.2022&amp;dst=100061&amp;field=134" TargetMode="External"/><Relationship Id="rId11" Type="http://schemas.openxmlformats.org/officeDocument/2006/relationships/hyperlink" Target="http://www.consultant.ru/document/cons_doc_LAW_185838/27a5f3c1044b1872c883c1dd7a89a1356249edca/" TargetMode="External"/><Relationship Id="rId32" Type="http://schemas.openxmlformats.org/officeDocument/2006/relationships/hyperlink" Target="http://www.consultant.ru/document/cons_doc_LAW_216721/92d969e26a4326c5d02fa79b8f9cf4994ee5633b/" TargetMode="External"/><Relationship Id="rId37" Type="http://schemas.openxmlformats.org/officeDocument/2006/relationships/hyperlink" Target="http://www.consultant.ru/document/cons_doc_LAW_158916/9949273e44efe65449ceed83c1dcac398967ea03/" TargetMode="External"/><Relationship Id="rId53" Type="http://schemas.openxmlformats.org/officeDocument/2006/relationships/hyperlink" Target="http://www.consultant.ru/document/cons_doc_LAW_205171/92d969e26a4326c5d02fa79b8f9cf4994ee5633b/" TargetMode="External"/><Relationship Id="rId58" Type="http://schemas.openxmlformats.org/officeDocument/2006/relationships/hyperlink" Target="http://www.consultant.ru/document/cons_doc_LAW_405841/9d9f7c0d94e35f68b0d8eb3e4fbfa4c81aa2e147/" TargetMode="External"/><Relationship Id="rId74" Type="http://schemas.openxmlformats.org/officeDocument/2006/relationships/hyperlink" Target="http://www.consultant.ru/document/cons_doc_LAW_397757/fef1db9e27c611b5b932f67b1ec898f06bc62d38/" TargetMode="External"/><Relationship Id="rId79" Type="http://schemas.openxmlformats.org/officeDocument/2006/relationships/hyperlink" Target="http://www.consultant.ru/document/cons_doc_LAW_341726/521d4f96bebf10b13683d07cbeb843087abea0fa/" TargetMode="External"/><Relationship Id="rId102" Type="http://schemas.openxmlformats.org/officeDocument/2006/relationships/hyperlink" Target="https://login.consultant.ru/link/?req=doc&amp;base=LAW&amp;n=391669&amp;date=15.03.2022&amp;dst=100749&amp;field=134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consultant.ru/document/cons_doc_LAW_405842/be29fd0b8b16e7ddcd66f834735feefcabaf2904/" TargetMode="External"/><Relationship Id="rId95" Type="http://schemas.openxmlformats.org/officeDocument/2006/relationships/hyperlink" Target="http://www.consultant.ru/document/cons_doc_LAW_392904/92d969e26a4326c5d02fa79b8f9cf4994ee5633b/" TargetMode="External"/><Relationship Id="rId22" Type="http://schemas.openxmlformats.org/officeDocument/2006/relationships/hyperlink" Target="http://www.consultant.ru/document/cons_doc_LAW_391669/5270adb97ca0b326690dd6836e8f354f5f2e3c7d/" TargetMode="External"/><Relationship Id="rId27" Type="http://schemas.openxmlformats.org/officeDocument/2006/relationships/hyperlink" Target="http://www.consultant.ru/document/cons_doc_LAW_150032/36d9ac182cee94df32e95b9a245e88e7a1959568/" TargetMode="External"/><Relationship Id="rId43" Type="http://schemas.openxmlformats.org/officeDocument/2006/relationships/hyperlink" Target="http://www.consultant.ru/document/cons_doc_LAW_176641/92d969e26a4326c5d02fa79b8f9cf4994ee5633b/" TargetMode="External"/><Relationship Id="rId48" Type="http://schemas.openxmlformats.org/officeDocument/2006/relationships/hyperlink" Target="http://www.consultant.ru/document/cons_doc_LAW_182491/db01d738ad6111e325da4fd6bf7976e92592331d/" TargetMode="External"/><Relationship Id="rId64" Type="http://schemas.openxmlformats.org/officeDocument/2006/relationships/hyperlink" Target="http://www.consultant.ru/document/cons_doc_LAW_217515/55bf593cf8765cdf0679d9c5d77ff86f0d5a4d84/" TargetMode="External"/><Relationship Id="rId69" Type="http://schemas.openxmlformats.org/officeDocument/2006/relationships/hyperlink" Target="http://www.consultant.ru/document/cons_doc_LAW_286500/92d969e26a4326c5d02fa79b8f9cf4994ee5633b/" TargetMode="External"/><Relationship Id="rId80" Type="http://schemas.openxmlformats.org/officeDocument/2006/relationships/hyperlink" Target="http://www.consultant.ru/document/cons_doc_LAW_404426/fca2045bc7307c1e1ef7d437db4ed899291dff26/" TargetMode="External"/><Relationship Id="rId85" Type="http://schemas.openxmlformats.org/officeDocument/2006/relationships/hyperlink" Target="http://www.consultant.ru/document/cons_doc_LAW_351813/c2ba90ed54b89ae7f79a61fa44693bb9f2389213/" TargetMode="External"/><Relationship Id="rId12" Type="http://schemas.openxmlformats.org/officeDocument/2006/relationships/hyperlink" Target="http://www.consultant.ru/document/cons_doc_LAW_85029/" TargetMode="External"/><Relationship Id="rId17" Type="http://schemas.openxmlformats.org/officeDocument/2006/relationships/hyperlink" Target="http://www.consultant.ru/document/cons_doc_LAW_402199/e3de4b0267103c504a9a7a092c2e2ea014fab28f/" TargetMode="External"/><Relationship Id="rId33" Type="http://schemas.openxmlformats.org/officeDocument/2006/relationships/hyperlink" Target="http://www.consultant.ru/document/cons_doc_LAW_153756/92d969e26a4326c5d02fa79b8f9cf4994ee5633b/" TargetMode="External"/><Relationship Id="rId38" Type="http://schemas.openxmlformats.org/officeDocument/2006/relationships/hyperlink" Target="http://www.consultant.ru/document/cons_doc_LAW_347566/92d969e26a4326c5d02fa79b8f9cf4994ee5633b/" TargetMode="External"/><Relationship Id="rId59" Type="http://schemas.openxmlformats.org/officeDocument/2006/relationships/hyperlink" Target="http://www.consultant.ru/document/cons_doc_LAW_209640/b478b4598e1ba46d0d1c192893c9f52f5dde293d/" TargetMode="External"/><Relationship Id="rId103" Type="http://schemas.openxmlformats.org/officeDocument/2006/relationships/hyperlink" Target="https://login.consultant.ru/link/?req=doc&amp;base=LAW&amp;n=375470&amp;date=15.03.2022&amp;dst=100052&amp;field=134" TargetMode="External"/><Relationship Id="rId108" Type="http://schemas.openxmlformats.org/officeDocument/2006/relationships/hyperlink" Target="https://login.consultant.ru/link/?req=doc&amp;base=LAW&amp;n=406087&amp;date=15.03.2022&amp;dst=100013&amp;field=134" TargetMode="External"/><Relationship Id="rId54" Type="http://schemas.openxmlformats.org/officeDocument/2006/relationships/hyperlink" Target="http://www.consultant.ru/document/cons_doc_LAW_205587/4a3b18f07f42a42cf19a61b9f73c290948da31e8/" TargetMode="External"/><Relationship Id="rId70" Type="http://schemas.openxmlformats.org/officeDocument/2006/relationships/hyperlink" Target="http://www.consultant.ru/document/cons_doc_LAW_402209/fef1db9e27c611b5b932f67b1ec898f06bc62d38/" TargetMode="External"/><Relationship Id="rId75" Type="http://schemas.openxmlformats.org/officeDocument/2006/relationships/hyperlink" Target="http://www.consultant.ru/document/cons_doc_LAW_51030/92d969e26a4326c5d02fa79b8f9cf4994ee5633b/" TargetMode="External"/><Relationship Id="rId91" Type="http://schemas.openxmlformats.org/officeDocument/2006/relationships/hyperlink" Target="http://www.consultant.ru/document/cons_doc_LAW_378535/88347a78b7b79e0d064364b91059a2cc19c54eae/" TargetMode="External"/><Relationship Id="rId96" Type="http://schemas.openxmlformats.org/officeDocument/2006/relationships/hyperlink" Target="http://www.consultant.ru/document/cons_doc_LAW_397618/92d969e26a4326c5d02fa79b8f9cf4994ee5633b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consultant.ru/document/cons_doc_LAW_130522/d63c9f6c9e064db228569dfbf4d263e8df423651/" TargetMode="External"/><Relationship Id="rId23" Type="http://schemas.openxmlformats.org/officeDocument/2006/relationships/hyperlink" Target="http://www.consultant.ru/document/cons_doc_LAW_347568/36d9ac182cee94df32e95b9a245e88e7a1959568/" TargetMode="External"/><Relationship Id="rId28" Type="http://schemas.openxmlformats.org/officeDocument/2006/relationships/hyperlink" Target="http://www.consultant.ru/document/cons_doc_LAW_150237/92d969e26a4326c5d02fa79b8f9cf4994ee5633b/" TargetMode="External"/><Relationship Id="rId36" Type="http://schemas.openxmlformats.org/officeDocument/2006/relationships/hyperlink" Target="http://www.consultant.ru/document/cons_doc_LAW_347574/17a9253901d76236cd4bc8f71abf647cffe90bdf/" TargetMode="External"/><Relationship Id="rId49" Type="http://schemas.openxmlformats.org/officeDocument/2006/relationships/hyperlink" Target="http://www.consultant.ru/document/cons_doc_LAW_405778/0bf1a447ae956b47156fc9f326413bac86898b34/" TargetMode="External"/><Relationship Id="rId57" Type="http://schemas.openxmlformats.org/officeDocument/2006/relationships/hyperlink" Target="http://www.consultant.ru/document/cons_doc_LAW_209498/92d969e26a4326c5d02fa79b8f9cf4994ee5633b/" TargetMode="External"/><Relationship Id="rId106" Type="http://schemas.openxmlformats.org/officeDocument/2006/relationships/hyperlink" Target="https://login.consultant.ru/link/?req=doc&amp;base=LAW&amp;n=405863&amp;date=15.03.2022&amp;dst=100031&amp;field=134" TargetMode="External"/><Relationship Id="rId10" Type="http://schemas.openxmlformats.org/officeDocument/2006/relationships/hyperlink" Target="http://www.consultant.ru/document/cons_doc_LAW_306350/92d969e26a4326c5d02fa79b8f9cf4994ee5633b/" TargetMode="External"/><Relationship Id="rId31" Type="http://schemas.openxmlformats.org/officeDocument/2006/relationships/hyperlink" Target="http://www.consultant.ru/document/cons_doc_LAW_347569/b633de4dca6423015b4716572df6d1fcc4652921/" TargetMode="External"/><Relationship Id="rId44" Type="http://schemas.openxmlformats.org/officeDocument/2006/relationships/hyperlink" Target="http://www.consultant.ru/document/cons_doc_LAW_178054/92d969e26a4326c5d02fa79b8f9cf4994ee5633b/" TargetMode="External"/><Relationship Id="rId52" Type="http://schemas.openxmlformats.org/officeDocument/2006/relationships/hyperlink" Target="http://www.consultant.ru/document/cons_doc_LAW_203224/92d969e26a4326c5d02fa79b8f9cf4994ee5633b/" TargetMode="External"/><Relationship Id="rId60" Type="http://schemas.openxmlformats.org/officeDocument/2006/relationships/hyperlink" Target="http://www.consultant.ru/document/cons_doc_LAW_212667/c676e8e654dc572016ef5f271438a030fdc498be/" TargetMode="External"/><Relationship Id="rId65" Type="http://schemas.openxmlformats.org/officeDocument/2006/relationships/hyperlink" Target="http://www.consultant.ru/document/cons_doc_LAW_219822/31adb098189a4c71f9e07caba0619c8e534b051b/" TargetMode="External"/><Relationship Id="rId73" Type="http://schemas.openxmlformats.org/officeDocument/2006/relationships/hyperlink" Target="http://www.consultant.ru/document/cons_doc_LAW_306961/366ec0346e4e6bc17bb2f7a005a1d4e80427e01e/" TargetMode="External"/><Relationship Id="rId78" Type="http://schemas.openxmlformats.org/officeDocument/2006/relationships/hyperlink" Target="http://www.consultant.ru/document/cons_doc_LAW_327594/fef1db9e27c611b5b932f67b1ec898f06bc62d38/" TargetMode="External"/><Relationship Id="rId81" Type="http://schemas.openxmlformats.org/officeDocument/2006/relationships/hyperlink" Target="http://www.consultant.ru/document/cons_doc_LAW_347472/595b2146aacc7f7085240a1601d02414696ce6ca/" TargetMode="External"/><Relationship Id="rId86" Type="http://schemas.openxmlformats.org/officeDocument/2006/relationships/hyperlink" Target="http://www.consultant.ru/document/cons_doc_LAW_356090/84fea471f8046abd299582d0c6ef9be268e9404f/" TargetMode="External"/><Relationship Id="rId94" Type="http://schemas.openxmlformats.org/officeDocument/2006/relationships/hyperlink" Target="http://www.consultant.ru/document/cons_doc_LAW_388976/" TargetMode="External"/><Relationship Id="rId99" Type="http://schemas.openxmlformats.org/officeDocument/2006/relationships/hyperlink" Target="http://www.consultant.ru/document/cons_doc_LAW_323518/" TargetMode="External"/><Relationship Id="rId101" Type="http://schemas.openxmlformats.org/officeDocument/2006/relationships/hyperlink" Target="https://login.consultant.ru/link/?req=doc&amp;base=LAW&amp;n=375470&amp;date=15.03.2022&amp;dst=100052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47699/900ca03ccd83796ce94d29839d4c785661122799/" TargetMode="External"/><Relationship Id="rId13" Type="http://schemas.openxmlformats.org/officeDocument/2006/relationships/hyperlink" Target="http://www.consultant.ru/document/cons_doc_LAW_130520/09fee385883b7c8be6a04d2f2ab1b65ab36ea337/" TargetMode="External"/><Relationship Id="rId18" Type="http://schemas.openxmlformats.org/officeDocument/2006/relationships/hyperlink" Target="http://www.consultant.ru/document/cons_doc_LAW_221672/13ca321cf4bf6a3fd79a2ebc49e5eb6b12b39dd2/" TargetMode="External"/><Relationship Id="rId39" Type="http://schemas.openxmlformats.org/officeDocument/2006/relationships/hyperlink" Target="http://www.consultant.ru/document/cons_doc_LAW_160075/030ee26b3feb56bc818b01c80d8f5a6034ab395d/" TargetMode="External"/><Relationship Id="rId109" Type="http://schemas.openxmlformats.org/officeDocument/2006/relationships/hyperlink" Target="https://login.consultant.ru/link/?req=doc&amp;base=LAW&amp;n=387690&amp;date=15.03.2022&amp;dst=100677&amp;field=134" TargetMode="External"/><Relationship Id="rId34" Type="http://schemas.openxmlformats.org/officeDocument/2006/relationships/hyperlink" Target="http://www.consultant.ru/document/cons_doc_LAW_206324/30326118a11ca654b5b501c56645dd08cef179bd/" TargetMode="External"/><Relationship Id="rId50" Type="http://schemas.openxmlformats.org/officeDocument/2006/relationships/hyperlink" Target="http://www.consultant.ru/document/cons_doc_LAW_216719/92d969e26a4326c5d02fa79b8f9cf4994ee5633b/" TargetMode="External"/><Relationship Id="rId55" Type="http://schemas.openxmlformats.org/officeDocument/2006/relationships/hyperlink" Target="http://www.consultant.ru/document/cons_doc_LAW_208079/dc78db86757a014aad7a76f8ebb85ba365b4561a/" TargetMode="External"/><Relationship Id="rId76" Type="http://schemas.openxmlformats.org/officeDocument/2006/relationships/hyperlink" Target="http://www.consultant.ru/document/cons_doc_LAW_323210/92d969e26a4326c5d02fa79b8f9cf4994ee5633b/" TargetMode="External"/><Relationship Id="rId97" Type="http://schemas.openxmlformats.org/officeDocument/2006/relationships/hyperlink" Target="http://www.consultant.ru/document/cons_doc_LAW_399543/233b01daabd6d97c7c2a4e0207798c70927d7ba6/" TargetMode="External"/><Relationship Id="rId104" Type="http://schemas.openxmlformats.org/officeDocument/2006/relationships/hyperlink" Target="https://login.consultant.ru/link/?req=doc&amp;base=LAW&amp;n=391669&amp;date=15.03.2022&amp;dst=101539&amp;field=134" TargetMode="External"/><Relationship Id="rId7" Type="http://schemas.openxmlformats.org/officeDocument/2006/relationships/hyperlink" Target="http://www.pravo.gov.ru" TargetMode="External"/><Relationship Id="rId71" Type="http://schemas.openxmlformats.org/officeDocument/2006/relationships/hyperlink" Target="http://www.consultant.ru/document/cons_doc_LAW_296305/92d969e26a4326c5d02fa79b8f9cf4994ee5633b/" TargetMode="External"/><Relationship Id="rId92" Type="http://schemas.openxmlformats.org/officeDocument/2006/relationships/hyperlink" Target="http://www.consultant.ru/document/cons_doc_LAW_381278/92d969e26a4326c5d02fa79b8f9cf4994ee5633b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ultant.ru/document/cons_doc_LAW_150335/407ab9492fa8c27c1279fff8b5ce82260292c48d/" TargetMode="External"/><Relationship Id="rId24" Type="http://schemas.openxmlformats.org/officeDocument/2006/relationships/hyperlink" Target="http://www.consultant.ru/document/cons_doc_LAW_138223/92d969e26a4326c5d02fa79b8f9cf4994ee5633b/" TargetMode="External"/><Relationship Id="rId40" Type="http://schemas.openxmlformats.org/officeDocument/2006/relationships/hyperlink" Target="http://www.consultant.ru/document/cons_doc_LAW_164293/5e9ac2fa8055276d990dc00c186b1b216e9a3cf6/" TargetMode="External"/><Relationship Id="rId45" Type="http://schemas.openxmlformats.org/officeDocument/2006/relationships/hyperlink" Target="http://www.consultant.ru/document/cons_doc_LAW_185801/dd0811df678d0e7a6bff3cfff2ee5bb3714c2fb9/" TargetMode="External"/><Relationship Id="rId66" Type="http://schemas.openxmlformats.org/officeDocument/2006/relationships/hyperlink" Target="http://www.consultant.ru/document/cons_doc_LAW_404430/2d73661af203a31040b5f74b4dae4699078dcb6a/" TargetMode="External"/><Relationship Id="rId87" Type="http://schemas.openxmlformats.org/officeDocument/2006/relationships/hyperlink" Target="http://www.consultant.ru/document/cons_doc_LAW_370112/e0f550746a91694596754ce5576680864578e272/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://www.consultant.ru/document/cons_doc_LAW_214070/92d969e26a4326c5d02fa79b8f9cf4994ee5633b/" TargetMode="External"/><Relationship Id="rId82" Type="http://schemas.openxmlformats.org/officeDocument/2006/relationships/hyperlink" Target="http://www.consultant.ru/document/cons_doc_LAW_348358/4ae74c602a6f628adce9536e2cee65decf6ff820/" TargetMode="External"/><Relationship Id="rId19" Type="http://schemas.openxmlformats.org/officeDocument/2006/relationships/hyperlink" Target="http://www.consultant.ru/document/cons_doc_LAW_347575/92d969e26a4326c5d02fa79b8f9cf4994ee5633b/" TargetMode="External"/><Relationship Id="rId14" Type="http://schemas.openxmlformats.org/officeDocument/2006/relationships/hyperlink" Target="http://www.consultant.ru/document/cons_doc_LAW_147703/7ecf22daf6e6b450b7aef6963dcf9402f7eee982/" TargetMode="External"/><Relationship Id="rId30" Type="http://schemas.openxmlformats.org/officeDocument/2006/relationships/hyperlink" Target="http://www.consultant.ru/document/cons_doc_LAW_347571/4ee75dc94da20cf1c4d440c46dc78d94038992ff/" TargetMode="External"/><Relationship Id="rId35" Type="http://schemas.openxmlformats.org/officeDocument/2006/relationships/hyperlink" Target="http://www.consultant.ru/document/cons_doc_LAW_154736/" TargetMode="External"/><Relationship Id="rId56" Type="http://schemas.openxmlformats.org/officeDocument/2006/relationships/hyperlink" Target="http://www.consultant.ru/document/cons_doc_LAW_208548/40e70fc81d757096bd6a40567aa13b859f1b3efd/" TargetMode="External"/><Relationship Id="rId77" Type="http://schemas.openxmlformats.org/officeDocument/2006/relationships/hyperlink" Target="http://www.consultant.ru/document/cons_doc_LAW_326410/14c6f50323f0d61d92ce756b194465446b8cddab/" TargetMode="External"/><Relationship Id="rId100" Type="http://schemas.openxmlformats.org/officeDocument/2006/relationships/hyperlink" Target="http://www.pravo.gov.ru" TargetMode="External"/><Relationship Id="rId105" Type="http://schemas.openxmlformats.org/officeDocument/2006/relationships/hyperlink" Target="https://login.consultant.ru/link/?req=doc&amp;base=LAW&amp;n=183610&amp;date=15.03.2022&amp;dst=100010&amp;field=134" TargetMode="External"/><Relationship Id="rId8" Type="http://schemas.openxmlformats.org/officeDocument/2006/relationships/hyperlink" Target="http://www.consultant.ru/document/cons_doc_LAW_121489/0e9a5eaeb5808407e28b37d3accb5e921060d11f/" TargetMode="External"/><Relationship Id="rId51" Type="http://schemas.openxmlformats.org/officeDocument/2006/relationships/hyperlink" Target="http://www.consultant.ru/document/cons_doc_LAW_194439/2b292f679d61e6bc90fd05745182cd415826ba3c/" TargetMode="External"/><Relationship Id="rId72" Type="http://schemas.openxmlformats.org/officeDocument/2006/relationships/hyperlink" Target="http://www.consultant.ru/document/cons_doc_LAW_375470/fef1db9e27c611b5b932f67b1ec898f06bc62d38/" TargetMode="External"/><Relationship Id="rId93" Type="http://schemas.openxmlformats.org/officeDocument/2006/relationships/hyperlink" Target="http://www.consultant.ru/document/cons_doc_LAW_382926/" TargetMode="External"/><Relationship Id="rId98" Type="http://schemas.openxmlformats.org/officeDocument/2006/relationships/hyperlink" Target="http://www.consultant.ru/document/cons_doc_LAW_405734/92d969e26a4326c5d02fa79b8f9cf4994ee5633b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consultant.ru/document/cons_doc_LAW_139522/92d969e26a4326c5d02fa79b8f9cf4994ee5633b/" TargetMode="External"/><Relationship Id="rId46" Type="http://schemas.openxmlformats.org/officeDocument/2006/relationships/hyperlink" Target="http://www.consultant.ru/document/cons_doc_LAW_347572/92d969e26a4326c5d02fa79b8f9cf4994ee5633b/" TargetMode="External"/><Relationship Id="rId67" Type="http://schemas.openxmlformats.org/officeDocument/2006/relationships/hyperlink" Target="http://www.consultant.ru/document/cons_doc_LAW_397753/da90f920875e8bd666ca6202a2a92e7b9486c5cf/" TargetMode="External"/><Relationship Id="rId20" Type="http://schemas.openxmlformats.org/officeDocument/2006/relationships/hyperlink" Target="http://www.consultant.ru/document/cons_doc_LAW_347570/92d969e26a4326c5d02fa79b8f9cf4994ee5633b/" TargetMode="External"/><Relationship Id="rId41" Type="http://schemas.openxmlformats.org/officeDocument/2006/relationships/hyperlink" Target="http://www.consultant.ru/document/cons_doc_LAW_166611/92d969e26a4326c5d02fa79b8f9cf4994ee5633b/" TargetMode="External"/><Relationship Id="rId62" Type="http://schemas.openxmlformats.org/officeDocument/2006/relationships/hyperlink" Target="http://www.consultant.ru/document/cons_doc_LAW_221673/f84045d9b18ff9f382c5288a17540a03bdabef8a/" TargetMode="External"/><Relationship Id="rId83" Type="http://schemas.openxmlformats.org/officeDocument/2006/relationships/hyperlink" Target="http://www.consultant.ru/document/cons_doc_LAW_349285/d63c9f6c9e064db228569dfbf4d263e8df423651/" TargetMode="External"/><Relationship Id="rId88" Type="http://schemas.openxmlformats.org/officeDocument/2006/relationships/hyperlink" Target="http://www.consultant.ru/document/cons_doc_LAW_371976/46b054522a7dcac3af042751dbdccaf62525b238/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8</Pages>
  <Words>5855</Words>
  <Characters>33379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 М.Ю.</dc:creator>
  <cp:lastModifiedBy>user</cp:lastModifiedBy>
  <cp:revision>10</cp:revision>
  <dcterms:created xsi:type="dcterms:W3CDTF">2015-06-02T08:22:00Z</dcterms:created>
  <dcterms:modified xsi:type="dcterms:W3CDTF">2022-06-20T13:20:00Z</dcterms:modified>
</cp:coreProperties>
</file>